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9BD4" w14:textId="77777777" w:rsidR="00A86F31" w:rsidRDefault="00A86F31" w:rsidP="00A86F31"/>
    <w:p w14:paraId="74BB13C4" w14:textId="77777777" w:rsidR="00A86F31" w:rsidRPr="00A31CCA" w:rsidRDefault="00A86F31" w:rsidP="00A86F31">
      <w:pPr>
        <w:spacing w:after="0" w:line="240" w:lineRule="auto"/>
        <w:jc w:val="both"/>
        <w:rPr>
          <w:rFonts w:ascii="Arial Narrow" w:hAnsi="Arial Narrow"/>
        </w:rPr>
      </w:pPr>
    </w:p>
    <w:p w14:paraId="1EE5A03F" w14:textId="70A99343" w:rsidR="009D1A34" w:rsidRPr="00761014" w:rsidRDefault="009D1A34" w:rsidP="009D1A34">
      <w:pPr>
        <w:spacing w:after="0" w:line="240" w:lineRule="auto"/>
        <w:jc w:val="right"/>
        <w:rPr>
          <w:rFonts w:ascii="Arial Narrow" w:hAnsi="Arial Narrow"/>
        </w:rPr>
      </w:pPr>
      <w:r w:rsidRPr="00761014">
        <w:rPr>
          <w:rFonts w:ascii="Arial Narrow" w:hAnsi="Arial Narrow"/>
        </w:rPr>
        <w:t>Załącznik do uchwały N</w:t>
      </w:r>
      <w:r w:rsidR="00761014">
        <w:rPr>
          <w:rFonts w:ascii="Arial Narrow" w:hAnsi="Arial Narrow"/>
        </w:rPr>
        <w:t xml:space="preserve">r </w:t>
      </w:r>
      <w:r w:rsidR="00673BB8">
        <w:rPr>
          <w:rFonts w:ascii="Arial Narrow" w:hAnsi="Arial Narrow"/>
        </w:rPr>
        <w:t>………………………</w:t>
      </w:r>
    </w:p>
    <w:p w14:paraId="47F23ADE" w14:textId="3C38691E" w:rsidR="00A86F31" w:rsidRPr="00761014" w:rsidRDefault="00673BB8" w:rsidP="009D1A34">
      <w:pPr>
        <w:spacing w:after="0" w:line="240" w:lineRule="auto"/>
        <w:jc w:val="right"/>
        <w:rPr>
          <w:rFonts w:ascii="Arial Narrow" w:hAnsi="Arial Narrow"/>
        </w:rPr>
      </w:pPr>
      <w:r>
        <w:rPr>
          <w:rFonts w:ascii="Arial Narrow" w:hAnsi="Arial Narrow"/>
        </w:rPr>
        <w:t xml:space="preserve">WZC </w:t>
      </w:r>
      <w:r w:rsidR="009D1A34" w:rsidRPr="00761014">
        <w:rPr>
          <w:rFonts w:ascii="Arial Narrow" w:hAnsi="Arial Narrow"/>
        </w:rPr>
        <w:t xml:space="preserve"> LGD N.A.R.E.W.</w:t>
      </w:r>
    </w:p>
    <w:p w14:paraId="2C6BEAF1" w14:textId="080386BF" w:rsidR="009D1A34" w:rsidRPr="00A31CCA" w:rsidRDefault="009D1A34" w:rsidP="009D1A34">
      <w:pPr>
        <w:spacing w:after="0" w:line="240" w:lineRule="auto"/>
        <w:jc w:val="right"/>
        <w:rPr>
          <w:rFonts w:ascii="Arial Narrow" w:hAnsi="Arial Narrow"/>
        </w:rPr>
      </w:pPr>
      <w:r w:rsidRPr="00761014">
        <w:rPr>
          <w:rFonts w:ascii="Arial Narrow" w:hAnsi="Arial Narrow"/>
        </w:rPr>
        <w:t xml:space="preserve">z dnia </w:t>
      </w:r>
      <w:r w:rsidR="00673BB8">
        <w:rPr>
          <w:rFonts w:ascii="Arial Narrow" w:hAnsi="Arial Narrow"/>
        </w:rPr>
        <w:t>…………….</w:t>
      </w:r>
      <w:r w:rsidR="0042782E">
        <w:rPr>
          <w:rFonts w:ascii="Arial Narrow" w:hAnsi="Arial Narrow"/>
        </w:rPr>
        <w:t>.</w:t>
      </w:r>
      <w:r w:rsidR="00761014">
        <w:rPr>
          <w:rFonts w:ascii="Arial Narrow" w:hAnsi="Arial Narrow"/>
        </w:rPr>
        <w:t>202</w:t>
      </w:r>
      <w:r w:rsidR="0042782E">
        <w:rPr>
          <w:rFonts w:ascii="Arial Narrow" w:hAnsi="Arial Narrow"/>
        </w:rPr>
        <w:t>1</w:t>
      </w:r>
      <w:r w:rsidR="00761014">
        <w:rPr>
          <w:rFonts w:ascii="Arial Narrow" w:hAnsi="Arial Narrow"/>
        </w:rPr>
        <w:t>r.</w:t>
      </w:r>
    </w:p>
    <w:p w14:paraId="32C92972" w14:textId="77777777" w:rsidR="00A86F31" w:rsidRPr="00A31CCA" w:rsidRDefault="00A86F31" w:rsidP="00A86F31">
      <w:pPr>
        <w:spacing w:after="0" w:line="240" w:lineRule="auto"/>
        <w:jc w:val="both"/>
        <w:rPr>
          <w:rFonts w:ascii="Arial Narrow" w:hAnsi="Arial Narrow" w:cs="Calibri"/>
        </w:rPr>
      </w:pPr>
    </w:p>
    <w:p w14:paraId="6A47C93D" w14:textId="77777777" w:rsidR="00A86F31" w:rsidRDefault="00A86F31" w:rsidP="00A86F31">
      <w:pPr>
        <w:spacing w:after="0" w:line="240" w:lineRule="auto"/>
        <w:rPr>
          <w:rFonts w:ascii="Arial Narrow" w:hAnsi="Arial Narrow" w:cs="Calibri"/>
          <w:b/>
          <w:sz w:val="56"/>
        </w:rPr>
      </w:pPr>
    </w:p>
    <w:p w14:paraId="5F00064B" w14:textId="77777777" w:rsidR="00A86F31" w:rsidRPr="00B56720" w:rsidRDefault="00A86F31" w:rsidP="00A86F31">
      <w:pPr>
        <w:spacing w:after="0" w:line="240" w:lineRule="auto"/>
        <w:jc w:val="center"/>
        <w:rPr>
          <w:rFonts w:ascii="Arial Narrow" w:hAnsi="Arial Narrow" w:cs="Calibri"/>
          <w:b/>
          <w:sz w:val="72"/>
        </w:rPr>
      </w:pPr>
      <w:r>
        <w:rPr>
          <w:rFonts w:ascii="Arial Narrow" w:hAnsi="Arial Narrow" w:cs="Calibri"/>
          <w:b/>
          <w:sz w:val="72"/>
        </w:rPr>
        <w:t>LOKALNA STRATEGIA ROZ</w:t>
      </w:r>
      <w:r w:rsidRPr="00B56720">
        <w:rPr>
          <w:rFonts w:ascii="Arial Narrow" w:hAnsi="Arial Narrow" w:cs="Calibri"/>
          <w:b/>
          <w:sz w:val="72"/>
        </w:rPr>
        <w:t>W</w:t>
      </w:r>
      <w:r>
        <w:rPr>
          <w:rFonts w:ascii="Arial Narrow" w:hAnsi="Arial Narrow" w:cs="Calibri"/>
          <w:b/>
          <w:sz w:val="72"/>
        </w:rPr>
        <w:t>O</w:t>
      </w:r>
      <w:r w:rsidRPr="00B56720">
        <w:rPr>
          <w:rFonts w:ascii="Arial Narrow" w:hAnsi="Arial Narrow" w:cs="Calibri"/>
          <w:b/>
          <w:sz w:val="72"/>
        </w:rPr>
        <w:t>JU</w:t>
      </w:r>
    </w:p>
    <w:p w14:paraId="1EFE62FC" w14:textId="77777777" w:rsidR="00A86F31" w:rsidRPr="00B56720" w:rsidRDefault="00A86F31" w:rsidP="00A86F31">
      <w:pPr>
        <w:spacing w:after="0" w:line="240" w:lineRule="auto"/>
        <w:jc w:val="center"/>
        <w:rPr>
          <w:rFonts w:ascii="Arial Narrow" w:hAnsi="Arial Narrow" w:cs="Calibri"/>
          <w:b/>
          <w:i/>
          <w:sz w:val="56"/>
        </w:rPr>
      </w:pPr>
    </w:p>
    <w:p w14:paraId="20281B11" w14:textId="77777777" w:rsidR="00A86F31" w:rsidRPr="00B56720" w:rsidRDefault="00A86F31" w:rsidP="00A86F31">
      <w:pPr>
        <w:spacing w:after="0" w:line="240" w:lineRule="auto"/>
        <w:jc w:val="center"/>
        <w:rPr>
          <w:rFonts w:ascii="Arial Narrow" w:hAnsi="Arial Narrow" w:cs="Calibri"/>
          <w:b/>
          <w:sz w:val="52"/>
        </w:rPr>
      </w:pPr>
      <w:r w:rsidRPr="00B56720">
        <w:rPr>
          <w:rFonts w:ascii="Arial Narrow" w:hAnsi="Arial Narrow" w:cs="Calibri"/>
          <w:b/>
          <w:sz w:val="52"/>
        </w:rPr>
        <w:t>Stowarzyszenia N.A.R.E.W. -</w:t>
      </w:r>
    </w:p>
    <w:p w14:paraId="3DA31386" w14:textId="77777777" w:rsidR="00A86F31" w:rsidRDefault="00A86F31" w:rsidP="00A86F31">
      <w:pPr>
        <w:spacing w:after="0" w:line="240" w:lineRule="auto"/>
        <w:jc w:val="center"/>
        <w:rPr>
          <w:rFonts w:ascii="Arial Narrow" w:hAnsi="Arial Narrow" w:cs="Calibri"/>
          <w:b/>
          <w:sz w:val="52"/>
        </w:rPr>
      </w:pPr>
      <w:r w:rsidRPr="00B56720">
        <w:rPr>
          <w:rFonts w:ascii="Arial Narrow" w:hAnsi="Arial Narrow" w:cs="Calibri"/>
          <w:b/>
          <w:sz w:val="52"/>
        </w:rPr>
        <w:t>Narwiańska Akcja Rozwoju Ekonomicznego Wsi</w:t>
      </w:r>
    </w:p>
    <w:p w14:paraId="3430C5EF" w14:textId="77777777" w:rsidR="00A86F31" w:rsidRDefault="00A86F31" w:rsidP="00A86F31">
      <w:pPr>
        <w:spacing w:after="0" w:line="240" w:lineRule="auto"/>
        <w:jc w:val="center"/>
        <w:rPr>
          <w:rFonts w:ascii="Arial Narrow" w:hAnsi="Arial Narrow" w:cs="Calibri"/>
          <w:b/>
          <w:sz w:val="52"/>
        </w:rPr>
      </w:pPr>
      <w:r>
        <w:rPr>
          <w:rFonts w:ascii="Arial Narrow" w:hAnsi="Arial Narrow" w:cs="Calibri"/>
          <w:b/>
          <w:sz w:val="52"/>
        </w:rPr>
        <w:t>2014-2020</w:t>
      </w:r>
    </w:p>
    <w:p w14:paraId="4E263BE3" w14:textId="77777777" w:rsidR="00A86F31" w:rsidRPr="00A31CCA" w:rsidRDefault="00A86F31" w:rsidP="00A86F31">
      <w:pPr>
        <w:spacing w:after="0" w:line="240" w:lineRule="auto"/>
        <w:jc w:val="both"/>
        <w:rPr>
          <w:rFonts w:ascii="Arial Narrow" w:hAnsi="Arial Narrow" w:cs="Calibri"/>
          <w:i/>
        </w:rPr>
      </w:pPr>
    </w:p>
    <w:p w14:paraId="2BD45A0B" w14:textId="77777777" w:rsidR="00A86F31" w:rsidRPr="00A31CCA" w:rsidRDefault="00A86F31" w:rsidP="00A86F31">
      <w:pPr>
        <w:spacing w:after="0" w:line="240" w:lineRule="auto"/>
        <w:jc w:val="both"/>
        <w:rPr>
          <w:rFonts w:ascii="Arial Narrow" w:hAnsi="Arial Narrow" w:cs="Calibri"/>
          <w:i/>
        </w:rPr>
      </w:pPr>
    </w:p>
    <w:p w14:paraId="0C8F2507" w14:textId="77777777" w:rsidR="00A86F31" w:rsidRPr="00A31CCA" w:rsidRDefault="00A86F31" w:rsidP="00A86F31">
      <w:pPr>
        <w:spacing w:after="0" w:line="240" w:lineRule="auto"/>
        <w:jc w:val="both"/>
        <w:rPr>
          <w:rFonts w:ascii="Arial Narrow" w:hAnsi="Arial Narrow" w:cs="Calibri"/>
          <w:i/>
        </w:rPr>
      </w:pPr>
    </w:p>
    <w:p w14:paraId="6A8C2687" w14:textId="77777777" w:rsidR="00A86F31" w:rsidRPr="00A31CCA" w:rsidRDefault="00A86F31" w:rsidP="00A86F31">
      <w:pPr>
        <w:spacing w:after="0" w:line="240" w:lineRule="auto"/>
        <w:jc w:val="both"/>
        <w:rPr>
          <w:rFonts w:ascii="Arial Narrow" w:hAnsi="Arial Narrow" w:cs="Calibri"/>
          <w:i/>
        </w:rPr>
      </w:pPr>
    </w:p>
    <w:p w14:paraId="1DAEF099" w14:textId="77777777" w:rsidR="00A86F31" w:rsidRPr="00A31CCA" w:rsidRDefault="00A86F31" w:rsidP="00A86F31">
      <w:pPr>
        <w:spacing w:after="0" w:line="240" w:lineRule="auto"/>
        <w:jc w:val="both"/>
        <w:rPr>
          <w:rFonts w:ascii="Arial Narrow" w:hAnsi="Arial Narrow" w:cs="Calibri"/>
          <w:i/>
        </w:rPr>
      </w:pPr>
    </w:p>
    <w:p w14:paraId="5B50D21B" w14:textId="77777777" w:rsidR="00A86F31" w:rsidRPr="00A31CCA" w:rsidRDefault="00A86F31" w:rsidP="00A86F31">
      <w:pPr>
        <w:spacing w:after="0" w:line="240" w:lineRule="auto"/>
        <w:jc w:val="both"/>
        <w:rPr>
          <w:rFonts w:ascii="Arial Narrow" w:hAnsi="Arial Narrow" w:cs="Calibri"/>
          <w:i/>
        </w:rPr>
      </w:pPr>
      <w:r>
        <w:rPr>
          <w:noProof/>
        </w:rPr>
        <w:drawing>
          <wp:anchor distT="0" distB="0" distL="114300" distR="114300" simplePos="0" relativeHeight="251662336" behindDoc="0" locked="0" layoutInCell="1" allowOverlap="1" wp14:anchorId="34EFF030" wp14:editId="73DE23F9">
            <wp:simplePos x="0" y="0"/>
            <wp:positionH relativeFrom="column">
              <wp:posOffset>1022985</wp:posOffset>
            </wp:positionH>
            <wp:positionV relativeFrom="paragraph">
              <wp:posOffset>-3810</wp:posOffset>
            </wp:positionV>
            <wp:extent cx="4086225" cy="2078990"/>
            <wp:effectExtent l="0" t="0" r="9525" b="0"/>
            <wp:wrapSquare wrapText="bothSides"/>
            <wp:docPr id="10" name="Obraz 10" descr="logo_Na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Nar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3C4F" w14:textId="77777777" w:rsidR="00A86F31" w:rsidRPr="00A31CCA" w:rsidRDefault="00A86F31" w:rsidP="00A86F31">
      <w:pPr>
        <w:spacing w:after="0" w:line="240" w:lineRule="auto"/>
        <w:jc w:val="both"/>
        <w:rPr>
          <w:rFonts w:ascii="Arial Narrow" w:hAnsi="Arial Narrow" w:cs="Calibri"/>
          <w:i/>
        </w:rPr>
      </w:pPr>
    </w:p>
    <w:p w14:paraId="7FAB8F1E" w14:textId="77777777" w:rsidR="00A86F31" w:rsidRPr="00A31CCA" w:rsidRDefault="00A86F31" w:rsidP="00A86F31">
      <w:pPr>
        <w:spacing w:after="0" w:line="240" w:lineRule="auto"/>
        <w:jc w:val="both"/>
        <w:rPr>
          <w:rFonts w:ascii="Arial Narrow" w:hAnsi="Arial Narrow" w:cs="Calibri"/>
          <w:i/>
        </w:rPr>
      </w:pPr>
    </w:p>
    <w:p w14:paraId="739E6BBB" w14:textId="77777777" w:rsidR="00A86F31" w:rsidRPr="00A31CCA" w:rsidRDefault="00A86F31" w:rsidP="00A86F31">
      <w:pPr>
        <w:spacing w:after="0" w:line="240" w:lineRule="auto"/>
        <w:jc w:val="both"/>
        <w:rPr>
          <w:rFonts w:ascii="Arial Narrow" w:hAnsi="Arial Narrow" w:cs="Calibri"/>
          <w:i/>
        </w:rPr>
      </w:pPr>
    </w:p>
    <w:p w14:paraId="1F97CC43" w14:textId="77777777" w:rsidR="00A86F31" w:rsidRPr="00A31CCA" w:rsidRDefault="00A86F31" w:rsidP="00A86F31">
      <w:pPr>
        <w:spacing w:after="0" w:line="240" w:lineRule="auto"/>
        <w:jc w:val="both"/>
        <w:rPr>
          <w:rFonts w:ascii="Arial Narrow" w:hAnsi="Arial Narrow" w:cs="Calibri"/>
          <w:i/>
        </w:rPr>
      </w:pPr>
    </w:p>
    <w:p w14:paraId="1D83EC66" w14:textId="77777777" w:rsidR="00A86F31" w:rsidRPr="00A31CCA" w:rsidRDefault="00A86F31" w:rsidP="00A86F31">
      <w:pPr>
        <w:spacing w:after="0" w:line="240" w:lineRule="auto"/>
        <w:jc w:val="both"/>
        <w:rPr>
          <w:rFonts w:ascii="Arial Narrow" w:hAnsi="Arial Narrow" w:cs="Calibri"/>
          <w:i/>
        </w:rPr>
      </w:pPr>
    </w:p>
    <w:p w14:paraId="6910D886" w14:textId="77777777" w:rsidR="00A86F31" w:rsidRPr="00A31CCA" w:rsidRDefault="00A86F31" w:rsidP="00A86F31">
      <w:pPr>
        <w:spacing w:after="0" w:line="240" w:lineRule="auto"/>
        <w:jc w:val="both"/>
        <w:rPr>
          <w:rFonts w:ascii="Arial Narrow" w:hAnsi="Arial Narrow" w:cs="Calibri"/>
          <w:i/>
        </w:rPr>
      </w:pPr>
    </w:p>
    <w:p w14:paraId="464F73DB" w14:textId="77777777" w:rsidR="00A86F31" w:rsidRPr="00A31CCA" w:rsidRDefault="00A86F31" w:rsidP="00A86F31">
      <w:pPr>
        <w:spacing w:after="0" w:line="240" w:lineRule="auto"/>
        <w:jc w:val="both"/>
        <w:rPr>
          <w:rFonts w:ascii="Arial Narrow" w:hAnsi="Arial Narrow" w:cs="Calibri"/>
          <w:i/>
        </w:rPr>
      </w:pPr>
    </w:p>
    <w:p w14:paraId="711C76F7" w14:textId="77777777" w:rsidR="00A86F31" w:rsidRDefault="00A86F31" w:rsidP="00A86F31">
      <w:pPr>
        <w:spacing w:after="0" w:line="240" w:lineRule="auto"/>
        <w:jc w:val="center"/>
        <w:rPr>
          <w:rFonts w:ascii="Arial Narrow" w:hAnsi="Arial Narrow" w:cs="Calibri"/>
          <w:b/>
          <w:i/>
        </w:rPr>
      </w:pPr>
    </w:p>
    <w:p w14:paraId="6C0CDCD6" w14:textId="77777777" w:rsidR="00A86F31" w:rsidRDefault="00A86F31" w:rsidP="00A86F31">
      <w:pPr>
        <w:spacing w:after="0" w:line="240" w:lineRule="auto"/>
        <w:jc w:val="center"/>
        <w:rPr>
          <w:rFonts w:ascii="Arial Narrow" w:hAnsi="Arial Narrow" w:cs="Calibri"/>
          <w:b/>
          <w:i/>
        </w:rPr>
      </w:pPr>
    </w:p>
    <w:p w14:paraId="4480E85D" w14:textId="77777777" w:rsidR="00A86F31" w:rsidRDefault="00A86F31" w:rsidP="00A86F31">
      <w:pPr>
        <w:spacing w:after="0" w:line="240" w:lineRule="auto"/>
        <w:jc w:val="center"/>
        <w:rPr>
          <w:rFonts w:ascii="Arial Narrow" w:hAnsi="Arial Narrow" w:cs="Calibri"/>
          <w:b/>
          <w:i/>
        </w:rPr>
      </w:pPr>
    </w:p>
    <w:p w14:paraId="205F23E9" w14:textId="77777777" w:rsidR="00A86F31" w:rsidRDefault="00A86F31" w:rsidP="00A86F31">
      <w:pPr>
        <w:spacing w:after="0" w:line="240" w:lineRule="auto"/>
        <w:jc w:val="center"/>
        <w:rPr>
          <w:rFonts w:ascii="Arial Narrow" w:hAnsi="Arial Narrow" w:cs="Calibri"/>
          <w:b/>
          <w:i/>
        </w:rPr>
      </w:pPr>
    </w:p>
    <w:p w14:paraId="7CF1593D" w14:textId="77777777" w:rsidR="00A86F31" w:rsidRDefault="00A86F31" w:rsidP="00A86F31">
      <w:pPr>
        <w:spacing w:after="0" w:line="240" w:lineRule="auto"/>
        <w:jc w:val="center"/>
        <w:rPr>
          <w:rFonts w:ascii="Arial Narrow" w:hAnsi="Arial Narrow" w:cs="Calibri"/>
          <w:b/>
          <w:i/>
        </w:rPr>
      </w:pPr>
    </w:p>
    <w:p w14:paraId="51F970D2" w14:textId="77777777" w:rsidR="00A86F31" w:rsidRDefault="00A86F31" w:rsidP="00A86F31">
      <w:pPr>
        <w:spacing w:after="0" w:line="240" w:lineRule="auto"/>
        <w:rPr>
          <w:rFonts w:ascii="Arial Narrow" w:hAnsi="Arial Narrow" w:cs="Calibri"/>
          <w:b/>
          <w:i/>
        </w:rPr>
      </w:pPr>
    </w:p>
    <w:p w14:paraId="696A0546" w14:textId="77777777" w:rsidR="00A86F31" w:rsidRDefault="00A86F31" w:rsidP="00A86F31">
      <w:pPr>
        <w:spacing w:after="0" w:line="240" w:lineRule="auto"/>
        <w:rPr>
          <w:rFonts w:ascii="Arial Narrow" w:hAnsi="Arial Narrow" w:cs="Calibri"/>
          <w:b/>
          <w:i/>
        </w:rPr>
      </w:pPr>
    </w:p>
    <w:p w14:paraId="2359383B" w14:textId="77777777" w:rsidR="00A86F31" w:rsidRDefault="00A86F31" w:rsidP="00A86F31">
      <w:pPr>
        <w:spacing w:after="0" w:line="240" w:lineRule="auto"/>
        <w:jc w:val="center"/>
        <w:rPr>
          <w:rFonts w:ascii="Arial Narrow" w:hAnsi="Arial Narrow" w:cs="Calibri"/>
          <w:b/>
          <w:i/>
        </w:rPr>
      </w:pPr>
    </w:p>
    <w:p w14:paraId="30CEF531" w14:textId="77777777" w:rsidR="00A86F31" w:rsidRDefault="00A86F31" w:rsidP="00A86F31">
      <w:pPr>
        <w:spacing w:after="0" w:line="240" w:lineRule="auto"/>
        <w:jc w:val="center"/>
        <w:rPr>
          <w:rFonts w:ascii="Arial Narrow" w:hAnsi="Arial Narrow" w:cs="Calibri"/>
          <w:b/>
          <w:i/>
          <w:color w:val="FF0000"/>
        </w:rPr>
      </w:pPr>
    </w:p>
    <w:p w14:paraId="0EA136C4" w14:textId="77777777" w:rsidR="00A86F31" w:rsidRPr="0037468B" w:rsidRDefault="00A86F31" w:rsidP="00A86F31">
      <w:pPr>
        <w:spacing w:after="0" w:line="240" w:lineRule="auto"/>
        <w:jc w:val="center"/>
        <w:rPr>
          <w:rFonts w:ascii="Arial Narrow" w:hAnsi="Arial Narrow" w:cs="Calibri"/>
          <w:b/>
          <w:i/>
          <w:color w:val="FF0000"/>
        </w:rPr>
      </w:pPr>
    </w:p>
    <w:p w14:paraId="59BEA823" w14:textId="77777777" w:rsidR="00A86F31" w:rsidRPr="00A31CCA" w:rsidRDefault="00A86F31" w:rsidP="00A86F31">
      <w:pPr>
        <w:spacing w:after="0" w:line="240" w:lineRule="auto"/>
        <w:jc w:val="center"/>
        <w:rPr>
          <w:rFonts w:ascii="Arial Narrow" w:hAnsi="Arial Narrow" w:cs="Calibri"/>
          <w:b/>
          <w:i/>
        </w:rPr>
      </w:pPr>
      <w:r>
        <w:rPr>
          <w:rFonts w:ascii="Arial Narrow" w:hAnsi="Arial Narrow" w:cs="Calibri"/>
          <w:b/>
          <w:i/>
        </w:rPr>
        <w:t xml:space="preserve">Turośń Kościelna, </w:t>
      </w:r>
      <w:r w:rsidRPr="00A31CCA">
        <w:rPr>
          <w:rFonts w:ascii="Arial Narrow" w:hAnsi="Arial Narrow" w:cs="Calibri"/>
          <w:b/>
          <w:i/>
        </w:rPr>
        <w:t>grudzień 2015</w:t>
      </w:r>
      <w:r>
        <w:rPr>
          <w:rFonts w:ascii="Arial Narrow" w:hAnsi="Arial Narrow" w:cs="Calibri"/>
          <w:b/>
          <w:i/>
        </w:rPr>
        <w:t xml:space="preserve"> z późn. zm.</w:t>
      </w:r>
    </w:p>
    <w:p w14:paraId="024523A1" w14:textId="77777777" w:rsidR="00A86F31" w:rsidRPr="00A31CCA" w:rsidRDefault="00A86F31" w:rsidP="00A86F31">
      <w:pPr>
        <w:spacing w:after="0" w:line="240" w:lineRule="auto"/>
        <w:jc w:val="center"/>
        <w:rPr>
          <w:rFonts w:ascii="Arial Narrow" w:hAnsi="Arial Narrow" w:cs="Calibri"/>
          <w:i/>
        </w:rPr>
      </w:pPr>
    </w:p>
    <w:p w14:paraId="317493F5" w14:textId="77777777" w:rsidR="00A86F31" w:rsidRDefault="00A86F31" w:rsidP="00A86F31">
      <w:pPr>
        <w:spacing w:after="0" w:line="240" w:lineRule="auto"/>
        <w:jc w:val="center"/>
        <w:rPr>
          <w:rFonts w:ascii="Arial Narrow" w:hAnsi="Arial Narrow" w:cs="Calibri"/>
          <w:i/>
        </w:rPr>
      </w:pPr>
      <w:r w:rsidRPr="00A31CCA">
        <w:rPr>
          <w:rFonts w:ascii="Arial Narrow" w:hAnsi="Arial Narrow" w:cs="Calibri"/>
          <w:i/>
        </w:rPr>
        <w:t>Choroszcz, Kobylin Borzymy, Krypno, Łapy, Poświętne, Sokoły, Suraż, Turośń Kościelna, Tykocin, Wyszki, Zawady</w:t>
      </w:r>
      <w:bookmarkStart w:id="0" w:name="_Toc433656529"/>
    </w:p>
    <w:p w14:paraId="605CE7E2" w14:textId="77777777" w:rsidR="00A86F31" w:rsidRDefault="00A86F31" w:rsidP="00A86F31">
      <w:pPr>
        <w:spacing w:after="0" w:line="240" w:lineRule="auto"/>
        <w:jc w:val="center"/>
        <w:rPr>
          <w:rFonts w:ascii="Arial Narrow" w:hAnsi="Arial Narrow" w:cs="Calibri"/>
          <w:i/>
        </w:rPr>
      </w:pPr>
    </w:p>
    <w:p w14:paraId="6738BDB0" w14:textId="77777777" w:rsidR="00A86F31" w:rsidRDefault="00A86F31" w:rsidP="00A86F31">
      <w:pPr>
        <w:spacing w:after="0" w:line="240" w:lineRule="auto"/>
        <w:rPr>
          <w:rFonts w:ascii="Arial Narrow" w:hAnsi="Arial Narrow" w:cs="Calibri"/>
          <w:b/>
          <w:color w:val="808080"/>
        </w:rPr>
      </w:pPr>
    </w:p>
    <w:p w14:paraId="06D1FB0F" w14:textId="77777777" w:rsidR="00A86F31" w:rsidRDefault="00A86F31" w:rsidP="00A86F31">
      <w:pPr>
        <w:spacing w:after="0" w:line="240" w:lineRule="auto"/>
        <w:jc w:val="both"/>
        <w:rPr>
          <w:rFonts w:ascii="Arial Narrow" w:hAnsi="Arial Narrow" w:cs="Calibri"/>
          <w:b/>
          <w:color w:val="808080"/>
        </w:rPr>
      </w:pPr>
      <w:r>
        <w:rPr>
          <w:i/>
          <w:noProof/>
          <w:sz w:val="24"/>
          <w:szCs w:val="44"/>
        </w:rPr>
        <w:drawing>
          <wp:inline distT="0" distB="0" distL="0" distR="0" wp14:anchorId="2C16ECB0" wp14:editId="0682DEB4">
            <wp:extent cx="688975" cy="47434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474345"/>
                    </a:xfrm>
                    <a:prstGeom prst="rect">
                      <a:avLst/>
                    </a:prstGeom>
                    <a:noFill/>
                  </pic:spPr>
                </pic:pic>
              </a:graphicData>
            </a:graphic>
          </wp:inline>
        </w:drawing>
      </w:r>
      <w:r>
        <w:rPr>
          <w:i/>
          <w:sz w:val="24"/>
          <w:szCs w:val="44"/>
        </w:rPr>
        <w:tab/>
      </w:r>
      <w:r>
        <w:rPr>
          <w:i/>
          <w:sz w:val="24"/>
          <w:szCs w:val="44"/>
        </w:rPr>
        <w:tab/>
      </w:r>
      <w:r>
        <w:rPr>
          <w:i/>
          <w:sz w:val="24"/>
          <w:szCs w:val="44"/>
        </w:rPr>
        <w:tab/>
        <w:t xml:space="preserve">                    </w:t>
      </w:r>
      <w:r w:rsidRPr="00FA0ECC">
        <w:rPr>
          <w:i/>
          <w:noProof/>
          <w:sz w:val="24"/>
          <w:szCs w:val="44"/>
        </w:rPr>
        <w:drawing>
          <wp:inline distT="0" distB="0" distL="0" distR="0" wp14:anchorId="65A64CCC" wp14:editId="37DD0ACC">
            <wp:extent cx="605790" cy="534670"/>
            <wp:effectExtent l="0" t="0" r="381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 cy="534670"/>
                    </a:xfrm>
                    <a:prstGeom prst="rect">
                      <a:avLst/>
                    </a:prstGeom>
                    <a:noFill/>
                  </pic:spPr>
                </pic:pic>
              </a:graphicData>
            </a:graphic>
          </wp:inline>
        </w:drawing>
      </w:r>
      <w:r>
        <w:rPr>
          <w:i/>
          <w:sz w:val="24"/>
          <w:szCs w:val="44"/>
        </w:rPr>
        <w:tab/>
      </w:r>
      <w:r>
        <w:rPr>
          <w:i/>
          <w:sz w:val="24"/>
          <w:szCs w:val="44"/>
        </w:rPr>
        <w:tab/>
      </w:r>
      <w:r>
        <w:rPr>
          <w:i/>
          <w:sz w:val="24"/>
          <w:szCs w:val="44"/>
        </w:rPr>
        <w:tab/>
      </w:r>
      <w:r>
        <w:rPr>
          <w:i/>
          <w:sz w:val="24"/>
          <w:szCs w:val="44"/>
        </w:rPr>
        <w:tab/>
      </w:r>
      <w:r>
        <w:rPr>
          <w:i/>
          <w:noProof/>
          <w:sz w:val="24"/>
          <w:szCs w:val="44"/>
        </w:rPr>
        <w:drawing>
          <wp:inline distT="0" distB="0" distL="0" distR="0" wp14:anchorId="35F40209" wp14:editId="6CFEE982">
            <wp:extent cx="899160" cy="58991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589915"/>
                    </a:xfrm>
                    <a:prstGeom prst="rect">
                      <a:avLst/>
                    </a:prstGeom>
                    <a:noFill/>
                  </pic:spPr>
                </pic:pic>
              </a:graphicData>
            </a:graphic>
          </wp:inline>
        </w:drawing>
      </w:r>
      <w:r>
        <w:rPr>
          <w:i/>
          <w:sz w:val="24"/>
          <w:szCs w:val="44"/>
        </w:rPr>
        <w:tab/>
      </w:r>
      <w:r>
        <w:rPr>
          <w:i/>
          <w:sz w:val="24"/>
          <w:szCs w:val="44"/>
        </w:rPr>
        <w:tab/>
      </w:r>
      <w:r>
        <w:rPr>
          <w:i/>
          <w:sz w:val="24"/>
          <w:szCs w:val="44"/>
        </w:rPr>
        <w:tab/>
      </w:r>
      <w:r>
        <w:rPr>
          <w:i/>
          <w:sz w:val="24"/>
          <w:szCs w:val="44"/>
        </w:rPr>
        <w:tab/>
      </w:r>
      <w:r>
        <w:rPr>
          <w:i/>
          <w:sz w:val="24"/>
          <w:szCs w:val="44"/>
        </w:rPr>
        <w:tab/>
        <w:t xml:space="preserve">                                                </w:t>
      </w:r>
    </w:p>
    <w:p w14:paraId="40991410" w14:textId="77777777" w:rsidR="00A86F31" w:rsidRPr="00D65880" w:rsidRDefault="00A86F31" w:rsidP="00A86F31">
      <w:pPr>
        <w:spacing w:after="0" w:line="240" w:lineRule="auto"/>
        <w:jc w:val="both"/>
        <w:rPr>
          <w:rFonts w:eastAsia="Calibri"/>
          <w:sz w:val="10"/>
          <w:szCs w:val="10"/>
        </w:rPr>
      </w:pPr>
      <w:r w:rsidRPr="00D65880">
        <w:rPr>
          <w:rFonts w:eastAsia="Calibri"/>
          <w:sz w:val="10"/>
          <w:szCs w:val="10"/>
        </w:rPr>
        <w:t>Europejski Fundusz Rolny</w:t>
      </w:r>
    </w:p>
    <w:p w14:paraId="4BA38AB2" w14:textId="77777777" w:rsidR="00A86F31" w:rsidRPr="00FA0ECC" w:rsidRDefault="00A86F31" w:rsidP="00A86F31">
      <w:pPr>
        <w:spacing w:after="0" w:line="240" w:lineRule="auto"/>
        <w:jc w:val="both"/>
        <w:rPr>
          <w:rFonts w:eastAsia="Calibri"/>
          <w:i/>
          <w:sz w:val="10"/>
          <w:szCs w:val="10"/>
        </w:rPr>
      </w:pPr>
      <w:r w:rsidRPr="00D65880">
        <w:rPr>
          <w:rFonts w:eastAsia="Calibri"/>
          <w:sz w:val="10"/>
          <w:szCs w:val="10"/>
        </w:rPr>
        <w:t>na rzecz Rozwoju Obszarów Wiejskich</w:t>
      </w:r>
      <w:r w:rsidRPr="00FA0ECC">
        <w:rPr>
          <w:rFonts w:ascii="Arial Narrow" w:hAnsi="Arial Narrow" w:cs="Calibri"/>
          <w:b/>
          <w:color w:val="808080"/>
          <w:sz w:val="16"/>
        </w:rPr>
        <w:t xml:space="preserve"> </w:t>
      </w:r>
    </w:p>
    <w:p w14:paraId="5C0CA32F" w14:textId="77777777" w:rsidR="00A86F31" w:rsidRDefault="00A86F31" w:rsidP="00A86F31">
      <w:pPr>
        <w:spacing w:after="0" w:line="240" w:lineRule="auto"/>
        <w:ind w:left="142"/>
        <w:jc w:val="both"/>
        <w:rPr>
          <w:rFonts w:ascii="Arial Narrow" w:hAnsi="Arial Narrow" w:cs="Calibri"/>
          <w:b/>
          <w:color w:val="808080"/>
          <w:sz w:val="16"/>
        </w:rPr>
      </w:pPr>
      <w:r>
        <w:rPr>
          <w:rFonts w:ascii="Arial Narrow" w:hAnsi="Arial Narrow" w:cs="Calibri"/>
          <w:b/>
          <w:color w:val="808080"/>
          <w:sz w:val="16"/>
        </w:rPr>
        <w:t xml:space="preserve">                              </w:t>
      </w:r>
    </w:p>
    <w:p w14:paraId="6BDD17B7" w14:textId="77777777" w:rsidR="00A86F31" w:rsidRPr="00D65880" w:rsidRDefault="00A86F31" w:rsidP="00A86F31">
      <w:pPr>
        <w:spacing w:after="0" w:line="240" w:lineRule="auto"/>
        <w:jc w:val="center"/>
        <w:rPr>
          <w:rFonts w:ascii="Arial Narrow" w:hAnsi="Arial Narrow" w:cs="Calibri"/>
          <w:color w:val="808080"/>
          <w:sz w:val="16"/>
        </w:rPr>
      </w:pPr>
      <w:r w:rsidRPr="00D65880">
        <w:rPr>
          <w:rFonts w:ascii="Arial Narrow" w:hAnsi="Arial Narrow" w:cs="Calibri"/>
          <w:color w:val="808080"/>
          <w:sz w:val="16"/>
        </w:rPr>
        <w:t>Europejski Fundusz Rolny na rzecz Rozwoju Obszarów Wiejskich: Europa inwestująca w obszary wiejskie.</w:t>
      </w:r>
    </w:p>
    <w:p w14:paraId="1BE3B8ED" w14:textId="77777777" w:rsidR="00A86F31" w:rsidRPr="00D65880" w:rsidRDefault="00A86F31" w:rsidP="00A86F31">
      <w:pPr>
        <w:spacing w:after="0" w:line="240" w:lineRule="auto"/>
        <w:jc w:val="center"/>
        <w:rPr>
          <w:rFonts w:ascii="Arial Narrow" w:hAnsi="Arial Narrow" w:cs="Calibri"/>
          <w:color w:val="808080"/>
          <w:sz w:val="16"/>
        </w:rPr>
      </w:pPr>
      <w:r w:rsidRPr="00D65880">
        <w:rPr>
          <w:rFonts w:ascii="Arial Narrow" w:hAnsi="Arial Narrow" w:cs="Calibri"/>
          <w:color w:val="808080"/>
          <w:sz w:val="16"/>
        </w:rPr>
        <w:t>Lokalna Strategia Rozwoju LGD N.A.R.E.W. współfinansowana jest z Europejskiego Funduszu Rolnego na rzecz Rozwoju Obszarów Wiejskich w ramach Programu</w:t>
      </w:r>
    </w:p>
    <w:p w14:paraId="0A3A0FE0" w14:textId="77777777" w:rsidR="00A86F31" w:rsidRPr="00A31CCA" w:rsidRDefault="00A86F31" w:rsidP="00A86F31">
      <w:pPr>
        <w:spacing w:after="0" w:line="240" w:lineRule="auto"/>
        <w:jc w:val="center"/>
        <w:rPr>
          <w:rFonts w:ascii="Arial Narrow" w:hAnsi="Arial Narrow" w:cs="Calibri"/>
          <w:i/>
        </w:rPr>
      </w:pPr>
      <w:r w:rsidRPr="00D65880">
        <w:rPr>
          <w:rFonts w:ascii="Arial Narrow" w:hAnsi="Arial Narrow" w:cs="Calibri"/>
          <w:color w:val="808080"/>
          <w:sz w:val="16"/>
        </w:rPr>
        <w:t>Rozwoju Obszarów Wiejskich na lata 2014-2020</w:t>
      </w:r>
      <w:r w:rsidRPr="00FA0ECC">
        <w:rPr>
          <w:rFonts w:ascii="Arial Narrow" w:hAnsi="Arial Narrow" w:cs="Calibri"/>
          <w:b/>
          <w:color w:val="808080"/>
          <w:sz w:val="16"/>
        </w:rPr>
        <w:br w:type="page"/>
      </w:r>
      <w:r w:rsidRPr="00A31CCA">
        <w:rPr>
          <w:rFonts w:ascii="Arial Narrow" w:hAnsi="Arial Narrow"/>
          <w:b/>
          <w:color w:val="808080"/>
        </w:rPr>
        <w:lastRenderedPageBreak/>
        <w:t>S</w:t>
      </w:r>
      <w:bookmarkEnd w:id="0"/>
      <w:r w:rsidRPr="00A31CCA">
        <w:rPr>
          <w:rFonts w:ascii="Arial Narrow" w:hAnsi="Arial Narrow"/>
          <w:b/>
          <w:color w:val="808080"/>
        </w:rPr>
        <w:t>PIS TREŚCI</w:t>
      </w:r>
    </w:p>
    <w:p w14:paraId="707FCB8E" w14:textId="7C188A12" w:rsidR="00A86F31" w:rsidRPr="00C26E70" w:rsidRDefault="00A86F31" w:rsidP="00A86F31">
      <w:pPr>
        <w:pStyle w:val="Spistreci1"/>
        <w:tabs>
          <w:tab w:val="right" w:leader="dot" w:pos="10195"/>
        </w:tabs>
        <w:rPr>
          <w:rFonts w:ascii="Arial Narrow" w:hAnsi="Arial Narrow"/>
          <w:b w:val="0"/>
          <w:bCs w:val="0"/>
          <w:caps w:val="0"/>
          <w:noProof/>
          <w:sz w:val="22"/>
          <w:szCs w:val="22"/>
        </w:rPr>
      </w:pPr>
      <w:r w:rsidRPr="00C26E70">
        <w:rPr>
          <w:rFonts w:ascii="Arial Narrow" w:hAnsi="Arial Narrow"/>
          <w:caps w:val="0"/>
          <w:color w:val="808080"/>
          <w:sz w:val="22"/>
          <w:szCs w:val="22"/>
        </w:rPr>
        <w:fldChar w:fldCharType="begin"/>
      </w:r>
      <w:r w:rsidRPr="00C26E70">
        <w:rPr>
          <w:rFonts w:ascii="Arial Narrow" w:hAnsi="Arial Narrow"/>
          <w:caps w:val="0"/>
          <w:color w:val="808080"/>
          <w:sz w:val="22"/>
          <w:szCs w:val="22"/>
        </w:rPr>
        <w:instrText xml:space="preserve"> TOC \o "1-3" \h \z \u </w:instrText>
      </w:r>
      <w:r w:rsidRPr="00C26E70">
        <w:rPr>
          <w:rFonts w:ascii="Arial Narrow" w:hAnsi="Arial Narrow"/>
          <w:caps w:val="0"/>
          <w:color w:val="808080"/>
          <w:sz w:val="22"/>
          <w:szCs w:val="22"/>
        </w:rPr>
        <w:fldChar w:fldCharType="separate"/>
      </w:r>
      <w:hyperlink w:anchor="_Toc439178330" w:history="1">
        <w:r w:rsidRPr="00C26E70">
          <w:rPr>
            <w:rStyle w:val="Hipercze"/>
            <w:rFonts w:ascii="Arial Narrow" w:hAnsi="Arial Narrow"/>
            <w:noProof/>
            <w:sz w:val="22"/>
            <w:szCs w:val="22"/>
          </w:rPr>
          <w:t>ROZDZIAŁ I. Charakterystyka LGD Stowarzyszenia N.A.R.E.W. – Narwiańska Akcja Rozwoju Ekonomicznego Wsi</w:t>
        </w:r>
        <w:r w:rsidRPr="00C26E70">
          <w:rPr>
            <w:rFonts w:ascii="Arial Narrow" w:hAnsi="Arial Narrow"/>
            <w:noProof/>
            <w:webHidden/>
            <w:sz w:val="22"/>
            <w:szCs w:val="22"/>
          </w:rPr>
          <w:tab/>
        </w:r>
        <w:r w:rsidRPr="00C26E70">
          <w:rPr>
            <w:rFonts w:ascii="Arial Narrow" w:hAnsi="Arial Narrow"/>
            <w:noProof/>
            <w:webHidden/>
            <w:sz w:val="22"/>
            <w:szCs w:val="22"/>
          </w:rPr>
          <w:fldChar w:fldCharType="begin"/>
        </w:r>
        <w:r w:rsidRPr="00C26E70">
          <w:rPr>
            <w:rFonts w:ascii="Arial Narrow" w:hAnsi="Arial Narrow"/>
            <w:noProof/>
            <w:webHidden/>
            <w:sz w:val="22"/>
            <w:szCs w:val="22"/>
          </w:rPr>
          <w:instrText xml:space="preserve"> PAGEREF _Toc439178330 \h </w:instrText>
        </w:r>
        <w:r w:rsidRPr="00C26E70">
          <w:rPr>
            <w:rFonts w:ascii="Arial Narrow" w:hAnsi="Arial Narrow"/>
            <w:noProof/>
            <w:webHidden/>
            <w:sz w:val="22"/>
            <w:szCs w:val="22"/>
          </w:rPr>
        </w:r>
        <w:r w:rsidRPr="00C26E70">
          <w:rPr>
            <w:rFonts w:ascii="Arial Narrow" w:hAnsi="Arial Narrow"/>
            <w:noProof/>
            <w:webHidden/>
            <w:sz w:val="22"/>
            <w:szCs w:val="22"/>
          </w:rPr>
          <w:fldChar w:fldCharType="separate"/>
        </w:r>
        <w:r w:rsidR="00D2255E">
          <w:rPr>
            <w:rFonts w:ascii="Arial Narrow" w:hAnsi="Arial Narrow"/>
            <w:noProof/>
            <w:webHidden/>
            <w:sz w:val="22"/>
            <w:szCs w:val="22"/>
          </w:rPr>
          <w:t>4</w:t>
        </w:r>
        <w:r w:rsidRPr="00C26E70">
          <w:rPr>
            <w:rFonts w:ascii="Arial Narrow" w:hAnsi="Arial Narrow"/>
            <w:noProof/>
            <w:webHidden/>
            <w:sz w:val="22"/>
            <w:szCs w:val="22"/>
          </w:rPr>
          <w:fldChar w:fldCharType="end"/>
        </w:r>
      </w:hyperlink>
    </w:p>
    <w:p w14:paraId="71B0F5DA" w14:textId="746A0EAF"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1" w:history="1">
        <w:r w:rsidR="00A86F31" w:rsidRPr="00C26E70">
          <w:rPr>
            <w:rStyle w:val="Hipercze"/>
            <w:rFonts w:ascii="Arial Narrow" w:hAnsi="Arial Narrow"/>
            <w:noProof/>
            <w:sz w:val="22"/>
            <w:szCs w:val="22"/>
          </w:rPr>
          <w:t>Nazwa Stowarzyszenia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w:t>
        </w:r>
        <w:r w:rsidR="00A86F31" w:rsidRPr="00C26E70">
          <w:rPr>
            <w:rFonts w:ascii="Arial Narrow" w:hAnsi="Arial Narrow"/>
            <w:noProof/>
            <w:webHidden/>
            <w:sz w:val="22"/>
            <w:szCs w:val="22"/>
          </w:rPr>
          <w:fldChar w:fldCharType="end"/>
        </w:r>
      </w:hyperlink>
    </w:p>
    <w:p w14:paraId="2CD4A25C" w14:textId="6D33FCCD"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2" w:history="1">
        <w:r w:rsidR="00A86F31" w:rsidRPr="00C26E70">
          <w:rPr>
            <w:rStyle w:val="Hipercze"/>
            <w:rFonts w:ascii="Arial Narrow" w:hAnsi="Arial Narrow"/>
            <w:noProof/>
            <w:sz w:val="22"/>
            <w:szCs w:val="22"/>
          </w:rPr>
          <w:t>Status prawny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w:t>
        </w:r>
        <w:r w:rsidR="00A86F31" w:rsidRPr="00C26E70">
          <w:rPr>
            <w:rFonts w:ascii="Arial Narrow" w:hAnsi="Arial Narrow"/>
            <w:noProof/>
            <w:webHidden/>
            <w:sz w:val="22"/>
            <w:szCs w:val="22"/>
          </w:rPr>
          <w:fldChar w:fldCharType="end"/>
        </w:r>
      </w:hyperlink>
    </w:p>
    <w:p w14:paraId="74656821" w14:textId="178C3153"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3" w:history="1">
        <w:r w:rsidR="00A86F31" w:rsidRPr="00C26E70">
          <w:rPr>
            <w:rStyle w:val="Hipercze"/>
            <w:rFonts w:ascii="Arial Narrow" w:hAnsi="Arial Narrow"/>
            <w:noProof/>
            <w:sz w:val="22"/>
            <w:szCs w:val="22"/>
          </w:rPr>
          <w:t>Zwięzły opis obszaru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w:t>
        </w:r>
        <w:r w:rsidR="00A86F31" w:rsidRPr="00C26E70">
          <w:rPr>
            <w:rFonts w:ascii="Arial Narrow" w:hAnsi="Arial Narrow"/>
            <w:noProof/>
            <w:webHidden/>
            <w:sz w:val="22"/>
            <w:szCs w:val="22"/>
          </w:rPr>
          <w:fldChar w:fldCharType="end"/>
        </w:r>
      </w:hyperlink>
    </w:p>
    <w:p w14:paraId="7158A97B" w14:textId="39A42E93"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4" w:history="1">
        <w:r w:rsidR="00A86F31" w:rsidRPr="00C26E70">
          <w:rPr>
            <w:rStyle w:val="Hipercze"/>
            <w:rFonts w:ascii="Arial Narrow" w:hAnsi="Arial Narrow"/>
            <w:noProof/>
            <w:sz w:val="22"/>
            <w:szCs w:val="22"/>
          </w:rPr>
          <w:t>Opis procesu tworzenia partnerstwa i doświadczenie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5</w:t>
        </w:r>
        <w:r w:rsidR="00A86F31" w:rsidRPr="00C26E70">
          <w:rPr>
            <w:rFonts w:ascii="Arial Narrow" w:hAnsi="Arial Narrow"/>
            <w:noProof/>
            <w:webHidden/>
            <w:sz w:val="22"/>
            <w:szCs w:val="22"/>
          </w:rPr>
          <w:fldChar w:fldCharType="end"/>
        </w:r>
      </w:hyperlink>
    </w:p>
    <w:p w14:paraId="716AB84F" w14:textId="6FC66305"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5" w:history="1">
        <w:r w:rsidR="00A86F31" w:rsidRPr="00C26E70">
          <w:rPr>
            <w:rStyle w:val="Hipercze"/>
            <w:rFonts w:ascii="Arial Narrow" w:hAnsi="Arial Narrow"/>
            <w:noProof/>
            <w:sz w:val="22"/>
            <w:szCs w:val="22"/>
          </w:rPr>
          <w:t>Opis struktury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w:t>
        </w:r>
        <w:r w:rsidR="00A86F31" w:rsidRPr="00C26E70">
          <w:rPr>
            <w:rFonts w:ascii="Arial Narrow" w:hAnsi="Arial Narrow"/>
            <w:noProof/>
            <w:webHidden/>
            <w:sz w:val="22"/>
            <w:szCs w:val="22"/>
          </w:rPr>
          <w:fldChar w:fldCharType="end"/>
        </w:r>
      </w:hyperlink>
    </w:p>
    <w:p w14:paraId="262DACCE" w14:textId="0BFA7F85"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6" w:history="1">
        <w:r w:rsidR="00A86F31" w:rsidRPr="00C26E70">
          <w:rPr>
            <w:rStyle w:val="Hipercze"/>
            <w:rFonts w:ascii="Arial Narrow" w:hAnsi="Arial Narrow"/>
            <w:noProof/>
            <w:sz w:val="22"/>
            <w:szCs w:val="22"/>
          </w:rPr>
          <w:t>Opis składu organu decyzyjnego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w:t>
        </w:r>
        <w:r w:rsidR="00A86F31" w:rsidRPr="00C26E70">
          <w:rPr>
            <w:rFonts w:ascii="Arial Narrow" w:hAnsi="Arial Narrow"/>
            <w:noProof/>
            <w:webHidden/>
            <w:sz w:val="22"/>
            <w:szCs w:val="22"/>
          </w:rPr>
          <w:fldChar w:fldCharType="end"/>
        </w:r>
      </w:hyperlink>
    </w:p>
    <w:p w14:paraId="414B2949" w14:textId="6933B0B2"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37" w:history="1">
        <w:r w:rsidR="00A86F31" w:rsidRPr="00C26E70">
          <w:rPr>
            <w:rStyle w:val="Hipercze"/>
            <w:rFonts w:ascii="Arial Narrow" w:hAnsi="Arial Narrow"/>
            <w:noProof/>
            <w:sz w:val="22"/>
            <w:szCs w:val="22"/>
          </w:rPr>
          <w:t>Charakterystyka rozwiązań stosowanych w procesie decyzyjnym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w:t>
        </w:r>
        <w:r w:rsidR="00A86F31" w:rsidRPr="00C26E70">
          <w:rPr>
            <w:rFonts w:ascii="Arial Narrow" w:hAnsi="Arial Narrow"/>
            <w:noProof/>
            <w:webHidden/>
            <w:sz w:val="22"/>
            <w:szCs w:val="22"/>
          </w:rPr>
          <w:fldChar w:fldCharType="end"/>
        </w:r>
      </w:hyperlink>
    </w:p>
    <w:p w14:paraId="7B7BB62C" w14:textId="6D8DEEDD"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38" w:history="1">
        <w:r w:rsidR="00A86F31" w:rsidRPr="00C26E70">
          <w:rPr>
            <w:rStyle w:val="Hipercze"/>
            <w:rFonts w:ascii="Arial Narrow" w:hAnsi="Arial Narrow"/>
            <w:noProof/>
            <w:sz w:val="22"/>
            <w:szCs w:val="22"/>
          </w:rPr>
          <w:t>ROZDZIAŁ II. Partycypacyjny charakter LSR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12</w:t>
        </w:r>
        <w:r w:rsidR="00A86F31" w:rsidRPr="00C26E70">
          <w:rPr>
            <w:rFonts w:ascii="Arial Narrow" w:hAnsi="Arial Narrow"/>
            <w:noProof/>
            <w:webHidden/>
            <w:sz w:val="22"/>
            <w:szCs w:val="22"/>
          </w:rPr>
          <w:fldChar w:fldCharType="end"/>
        </w:r>
      </w:hyperlink>
    </w:p>
    <w:p w14:paraId="5408C253" w14:textId="2F163837"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39" w:history="1">
        <w:r w:rsidR="00A86F31" w:rsidRPr="00C26E70">
          <w:rPr>
            <w:rStyle w:val="Hipercze"/>
            <w:rFonts w:ascii="Arial Narrow" w:hAnsi="Arial Narrow"/>
            <w:noProof/>
            <w:sz w:val="22"/>
            <w:szCs w:val="22"/>
          </w:rPr>
          <w:t>ROZDZIAŁ III. Diagnoza – opis obszaru i ludności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_Toc439178339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16</w:t>
        </w:r>
        <w:r w:rsidR="00A86F31" w:rsidRPr="00C26E70">
          <w:rPr>
            <w:rFonts w:ascii="Arial Narrow" w:hAnsi="Arial Narrow"/>
            <w:noProof/>
            <w:webHidden/>
            <w:sz w:val="22"/>
            <w:szCs w:val="22"/>
          </w:rPr>
          <w:fldChar w:fldCharType="end"/>
        </w:r>
      </w:hyperlink>
    </w:p>
    <w:p w14:paraId="6F13CC3B" w14:textId="38D07691"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0" w:history="1">
        <w:r w:rsidR="00A86F31" w:rsidRPr="00C26E70">
          <w:rPr>
            <w:rStyle w:val="Hipercze"/>
            <w:rFonts w:ascii="Arial Narrow" w:hAnsi="Arial Narrow"/>
            <w:noProof/>
            <w:sz w:val="22"/>
            <w:szCs w:val="22"/>
          </w:rPr>
          <w:t>3.1. Spójność obszaru Stowarzyszenia N.A.R.E.W.– geograficzna, przyrodnicza, historyczna i kulturowa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_Toc439178340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16</w:t>
        </w:r>
        <w:r w:rsidR="00A86F31" w:rsidRPr="00C26E70">
          <w:rPr>
            <w:rFonts w:ascii="Arial Narrow" w:hAnsi="Arial Narrow"/>
            <w:noProof/>
            <w:webHidden/>
            <w:sz w:val="22"/>
            <w:szCs w:val="22"/>
          </w:rPr>
          <w:fldChar w:fldCharType="end"/>
        </w:r>
      </w:hyperlink>
    </w:p>
    <w:p w14:paraId="658EEAB8" w14:textId="26EE898F"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1" w:history="1">
        <w:r w:rsidR="00A86F31" w:rsidRPr="00C26E70">
          <w:rPr>
            <w:rStyle w:val="Hipercze"/>
            <w:rFonts w:ascii="Arial Narrow" w:hAnsi="Arial Narrow"/>
            <w:noProof/>
            <w:sz w:val="22"/>
            <w:szCs w:val="22"/>
          </w:rPr>
          <w:t>3.1.1. Uwarunkowania geograficzne i przyrodnicze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16</w:t>
        </w:r>
        <w:r w:rsidR="00A86F31" w:rsidRPr="00C26E70">
          <w:rPr>
            <w:rFonts w:ascii="Arial Narrow" w:hAnsi="Arial Narrow"/>
            <w:noProof/>
            <w:webHidden/>
            <w:sz w:val="22"/>
            <w:szCs w:val="22"/>
          </w:rPr>
          <w:fldChar w:fldCharType="end"/>
        </w:r>
      </w:hyperlink>
    </w:p>
    <w:p w14:paraId="36CF7547" w14:textId="6E21EF60"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2" w:history="1">
        <w:r w:rsidR="00A86F31" w:rsidRPr="00C26E70">
          <w:rPr>
            <w:rStyle w:val="Hipercze"/>
            <w:rFonts w:ascii="Arial Narrow" w:hAnsi="Arial Narrow"/>
            <w:noProof/>
            <w:sz w:val="22"/>
            <w:szCs w:val="22"/>
          </w:rPr>
          <w:t>3.1.2. Uwarunkowania historyczne i kulturowe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18</w:t>
        </w:r>
        <w:r w:rsidR="00A86F31" w:rsidRPr="00C26E70">
          <w:rPr>
            <w:rFonts w:ascii="Arial Narrow" w:hAnsi="Arial Narrow"/>
            <w:noProof/>
            <w:webHidden/>
            <w:sz w:val="22"/>
            <w:szCs w:val="22"/>
          </w:rPr>
          <w:fldChar w:fldCharType="end"/>
        </w:r>
      </w:hyperlink>
    </w:p>
    <w:p w14:paraId="4FD2F5DD" w14:textId="5900AF4A"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3" w:history="1">
        <w:r w:rsidR="00A86F31" w:rsidRPr="00C26E70">
          <w:rPr>
            <w:rStyle w:val="Hipercze"/>
            <w:rFonts w:ascii="Arial Narrow" w:hAnsi="Arial Narrow"/>
            <w:noProof/>
            <w:sz w:val="22"/>
            <w:szCs w:val="22"/>
          </w:rPr>
          <w:t>3.2. Potencjał ludnościowy</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19</w:t>
        </w:r>
        <w:r w:rsidR="00A86F31" w:rsidRPr="00C26E70">
          <w:rPr>
            <w:rFonts w:ascii="Arial Narrow" w:hAnsi="Arial Narrow"/>
            <w:noProof/>
            <w:webHidden/>
            <w:sz w:val="22"/>
            <w:szCs w:val="22"/>
          </w:rPr>
          <w:fldChar w:fldCharType="end"/>
        </w:r>
      </w:hyperlink>
    </w:p>
    <w:p w14:paraId="6B2F0DA7" w14:textId="74C9BB48"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4" w:history="1">
        <w:r w:rsidR="00A86F31" w:rsidRPr="00C26E70">
          <w:rPr>
            <w:rStyle w:val="Hipercze"/>
            <w:rFonts w:ascii="Arial Narrow" w:hAnsi="Arial Narrow"/>
            <w:noProof/>
            <w:sz w:val="22"/>
            <w:szCs w:val="22"/>
          </w:rPr>
          <w:t>3.3. Charakterystyka gospodarki/przedsiębiorczości, rolnictwa i turystyki</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21</w:t>
        </w:r>
        <w:r w:rsidR="00A86F31" w:rsidRPr="00C26E70">
          <w:rPr>
            <w:rFonts w:ascii="Arial Narrow" w:hAnsi="Arial Narrow"/>
            <w:noProof/>
            <w:webHidden/>
            <w:sz w:val="22"/>
            <w:szCs w:val="22"/>
          </w:rPr>
          <w:fldChar w:fldCharType="end"/>
        </w:r>
      </w:hyperlink>
    </w:p>
    <w:p w14:paraId="072BAEDE" w14:textId="1E5C508F"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5" w:history="1">
        <w:r w:rsidR="00A86F31" w:rsidRPr="00C26E70">
          <w:rPr>
            <w:rStyle w:val="Hipercze"/>
            <w:rFonts w:ascii="Arial Narrow" w:hAnsi="Arial Narrow"/>
            <w:noProof/>
            <w:sz w:val="22"/>
            <w:szCs w:val="22"/>
          </w:rPr>
          <w:t>3.3.1 Przedsiębiorczość</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21</w:t>
        </w:r>
        <w:r w:rsidR="00A86F31" w:rsidRPr="00C26E70">
          <w:rPr>
            <w:rFonts w:ascii="Arial Narrow" w:hAnsi="Arial Narrow"/>
            <w:noProof/>
            <w:webHidden/>
            <w:sz w:val="22"/>
            <w:szCs w:val="22"/>
          </w:rPr>
          <w:fldChar w:fldCharType="end"/>
        </w:r>
      </w:hyperlink>
    </w:p>
    <w:p w14:paraId="31E01D0B" w14:textId="34AEF760"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6" w:history="1">
        <w:r w:rsidR="00A86F31" w:rsidRPr="00C26E70">
          <w:rPr>
            <w:rStyle w:val="Hipercze"/>
            <w:rFonts w:ascii="Arial Narrow" w:hAnsi="Arial Narrow"/>
            <w:noProof/>
            <w:sz w:val="22"/>
            <w:szCs w:val="22"/>
          </w:rPr>
          <w:t>3.3.2. Rolnictwo</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23</w:t>
        </w:r>
        <w:r w:rsidR="00A86F31" w:rsidRPr="00C26E70">
          <w:rPr>
            <w:rFonts w:ascii="Arial Narrow" w:hAnsi="Arial Narrow"/>
            <w:noProof/>
            <w:webHidden/>
            <w:sz w:val="22"/>
            <w:szCs w:val="22"/>
          </w:rPr>
          <w:fldChar w:fldCharType="end"/>
        </w:r>
      </w:hyperlink>
    </w:p>
    <w:p w14:paraId="7DC6F0C8" w14:textId="4F31D5DD"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7" w:history="1">
        <w:r w:rsidR="00A86F31" w:rsidRPr="00C26E70">
          <w:rPr>
            <w:rStyle w:val="Hipercze"/>
            <w:rFonts w:ascii="Arial Narrow" w:hAnsi="Arial Narrow"/>
            <w:noProof/>
            <w:sz w:val="22"/>
            <w:szCs w:val="22"/>
          </w:rPr>
          <w:t>3.3.3. Turystyka i produkty lokalne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24</w:t>
        </w:r>
        <w:r w:rsidR="00A86F31" w:rsidRPr="00C26E70">
          <w:rPr>
            <w:rFonts w:ascii="Arial Narrow" w:hAnsi="Arial Narrow"/>
            <w:noProof/>
            <w:webHidden/>
            <w:sz w:val="22"/>
            <w:szCs w:val="22"/>
          </w:rPr>
          <w:fldChar w:fldCharType="end"/>
        </w:r>
      </w:hyperlink>
    </w:p>
    <w:p w14:paraId="541014ED" w14:textId="30047D29"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8" w:history="1">
        <w:r w:rsidR="00A86F31" w:rsidRPr="00C26E70">
          <w:rPr>
            <w:rStyle w:val="Hipercze"/>
            <w:rFonts w:ascii="Arial Narrow" w:hAnsi="Arial Narrow"/>
            <w:noProof/>
            <w:sz w:val="22"/>
            <w:szCs w:val="22"/>
          </w:rPr>
          <w:t>3.3.4  Przedsiębiorczość społeczna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26</w:t>
        </w:r>
        <w:r w:rsidR="00A86F31" w:rsidRPr="00C26E70">
          <w:rPr>
            <w:rFonts w:ascii="Arial Narrow" w:hAnsi="Arial Narrow"/>
            <w:noProof/>
            <w:webHidden/>
            <w:sz w:val="22"/>
            <w:szCs w:val="22"/>
          </w:rPr>
          <w:fldChar w:fldCharType="end"/>
        </w:r>
      </w:hyperlink>
    </w:p>
    <w:p w14:paraId="07FFB413" w14:textId="09A3A832"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49" w:history="1">
        <w:r w:rsidR="00A86F31" w:rsidRPr="00C26E70">
          <w:rPr>
            <w:rStyle w:val="Hipercze"/>
            <w:rFonts w:ascii="Arial Narrow" w:hAnsi="Arial Narrow"/>
            <w:noProof/>
            <w:sz w:val="22"/>
            <w:szCs w:val="22"/>
          </w:rPr>
          <w:t>3.4. Rynek pracy</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_Toc439178349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26</w:t>
        </w:r>
        <w:r w:rsidR="00A86F31" w:rsidRPr="00C26E70">
          <w:rPr>
            <w:rFonts w:ascii="Arial Narrow" w:hAnsi="Arial Narrow"/>
            <w:noProof/>
            <w:webHidden/>
            <w:sz w:val="22"/>
            <w:szCs w:val="22"/>
          </w:rPr>
          <w:fldChar w:fldCharType="end"/>
        </w:r>
      </w:hyperlink>
    </w:p>
    <w:p w14:paraId="77ABE68F" w14:textId="2F42037D"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0" w:history="1">
        <w:r w:rsidR="00A86F31" w:rsidRPr="00C26E70">
          <w:rPr>
            <w:rStyle w:val="Hipercze"/>
            <w:rFonts w:ascii="Arial Narrow" w:hAnsi="Arial Narrow"/>
            <w:noProof/>
            <w:sz w:val="22"/>
            <w:szCs w:val="22"/>
          </w:rPr>
          <w:t>3.5. Działalność sektora społecznego - społeczeństwo obywatelskie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_Toc439178350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29</w:t>
        </w:r>
        <w:r w:rsidR="00A86F31" w:rsidRPr="00C26E70">
          <w:rPr>
            <w:rFonts w:ascii="Arial Narrow" w:hAnsi="Arial Narrow"/>
            <w:noProof/>
            <w:webHidden/>
            <w:sz w:val="22"/>
            <w:szCs w:val="22"/>
          </w:rPr>
          <w:fldChar w:fldCharType="end"/>
        </w:r>
      </w:hyperlink>
    </w:p>
    <w:p w14:paraId="18B8FBDB" w14:textId="3A319F7E"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1" w:history="1">
        <w:r w:rsidR="00A86F31" w:rsidRPr="00C26E70">
          <w:rPr>
            <w:rStyle w:val="Hipercze"/>
            <w:rFonts w:ascii="Arial Narrow" w:hAnsi="Arial Narrow"/>
            <w:noProof/>
            <w:sz w:val="22"/>
            <w:szCs w:val="22"/>
          </w:rPr>
          <w:t>3.6. Problemy ubóstwa i wykluczenia oraz pomoc społeczna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31</w:t>
        </w:r>
        <w:r w:rsidR="00A86F31" w:rsidRPr="00C26E70">
          <w:rPr>
            <w:rFonts w:ascii="Arial Narrow" w:hAnsi="Arial Narrow"/>
            <w:noProof/>
            <w:webHidden/>
            <w:sz w:val="22"/>
            <w:szCs w:val="22"/>
          </w:rPr>
          <w:fldChar w:fldCharType="end"/>
        </w:r>
      </w:hyperlink>
    </w:p>
    <w:p w14:paraId="0BA2B670" w14:textId="1CC3C15E"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2" w:history="1">
        <w:r w:rsidR="00A86F31" w:rsidRPr="00C26E70">
          <w:rPr>
            <w:rStyle w:val="Hipercze"/>
            <w:rFonts w:ascii="Arial Narrow" w:hAnsi="Arial Narrow"/>
            <w:noProof/>
            <w:sz w:val="22"/>
            <w:szCs w:val="22"/>
          </w:rPr>
          <w:t>3.7. Infrastruktura  techniczna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33</w:t>
        </w:r>
        <w:r w:rsidR="00A86F31" w:rsidRPr="00C26E70">
          <w:rPr>
            <w:rFonts w:ascii="Arial Narrow" w:hAnsi="Arial Narrow"/>
            <w:noProof/>
            <w:webHidden/>
            <w:sz w:val="22"/>
            <w:szCs w:val="22"/>
          </w:rPr>
          <w:fldChar w:fldCharType="end"/>
        </w:r>
      </w:hyperlink>
    </w:p>
    <w:p w14:paraId="7C3D8ACD" w14:textId="0C5D6654"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3" w:history="1">
        <w:r w:rsidR="00A86F31" w:rsidRPr="00C26E70">
          <w:rPr>
            <w:rStyle w:val="Hipercze"/>
            <w:rFonts w:ascii="Arial Narrow" w:hAnsi="Arial Narrow"/>
            <w:noProof/>
            <w:sz w:val="22"/>
            <w:szCs w:val="22"/>
          </w:rPr>
          <w:t>3.8. Edukacja i kultura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35</w:t>
        </w:r>
        <w:r w:rsidR="00A86F31" w:rsidRPr="00C26E70">
          <w:rPr>
            <w:rFonts w:ascii="Arial Narrow" w:hAnsi="Arial Narrow"/>
            <w:noProof/>
            <w:webHidden/>
            <w:sz w:val="22"/>
            <w:szCs w:val="22"/>
          </w:rPr>
          <w:fldChar w:fldCharType="end"/>
        </w:r>
      </w:hyperlink>
    </w:p>
    <w:p w14:paraId="6002C971" w14:textId="79346D6C"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4" w:history="1">
        <w:r w:rsidR="00A86F31" w:rsidRPr="00C26E70">
          <w:rPr>
            <w:rStyle w:val="Hipercze"/>
            <w:rFonts w:ascii="Arial Narrow" w:hAnsi="Arial Narrow"/>
            <w:noProof/>
            <w:sz w:val="22"/>
            <w:szCs w:val="22"/>
          </w:rPr>
          <w:t>3.8.1 Przedszkola, dzieci w wieku przedszkolnym</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35</w:t>
        </w:r>
        <w:r w:rsidR="00A86F31" w:rsidRPr="00C26E70">
          <w:rPr>
            <w:rFonts w:ascii="Arial Narrow" w:hAnsi="Arial Narrow"/>
            <w:noProof/>
            <w:webHidden/>
            <w:sz w:val="22"/>
            <w:szCs w:val="22"/>
          </w:rPr>
          <w:fldChar w:fldCharType="end"/>
        </w:r>
      </w:hyperlink>
    </w:p>
    <w:p w14:paraId="65F6CE56" w14:textId="7BE9BBB5"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5" w:history="1">
        <w:r w:rsidR="00A86F31" w:rsidRPr="00C26E70">
          <w:rPr>
            <w:rStyle w:val="Hipercze"/>
            <w:rFonts w:ascii="Arial Narrow" w:hAnsi="Arial Narrow"/>
            <w:noProof/>
            <w:sz w:val="22"/>
            <w:szCs w:val="22"/>
          </w:rPr>
          <w:t>3.8.2. Szkoły podstawowe oraz gimnazjalne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35</w:t>
        </w:r>
        <w:r w:rsidR="00A86F31" w:rsidRPr="00C26E70">
          <w:rPr>
            <w:rFonts w:ascii="Arial Narrow" w:hAnsi="Arial Narrow"/>
            <w:noProof/>
            <w:webHidden/>
            <w:sz w:val="22"/>
            <w:szCs w:val="22"/>
          </w:rPr>
          <w:fldChar w:fldCharType="end"/>
        </w:r>
      </w:hyperlink>
    </w:p>
    <w:p w14:paraId="4856B4B9" w14:textId="49903A2B"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6" w:history="1">
        <w:r w:rsidR="00A86F31" w:rsidRPr="00C26E70">
          <w:rPr>
            <w:rStyle w:val="Hipercze"/>
            <w:rFonts w:ascii="Arial Narrow" w:hAnsi="Arial Narrow"/>
            <w:noProof/>
            <w:sz w:val="22"/>
            <w:szCs w:val="22"/>
          </w:rPr>
          <w:t>3.8.3. Świetlice wiejskie i obiekty pełniące ich funkcje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36</w:t>
        </w:r>
        <w:r w:rsidR="00A86F31" w:rsidRPr="00C26E70">
          <w:rPr>
            <w:rFonts w:ascii="Arial Narrow" w:hAnsi="Arial Narrow"/>
            <w:noProof/>
            <w:webHidden/>
            <w:sz w:val="22"/>
            <w:szCs w:val="22"/>
          </w:rPr>
          <w:fldChar w:fldCharType="end"/>
        </w:r>
      </w:hyperlink>
    </w:p>
    <w:p w14:paraId="4160043C" w14:textId="50FEED4A"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7" w:history="1">
        <w:r w:rsidR="00A86F31" w:rsidRPr="00C26E70">
          <w:rPr>
            <w:rStyle w:val="Hipercze"/>
            <w:rFonts w:ascii="Arial Narrow" w:hAnsi="Arial Narrow"/>
            <w:noProof/>
            <w:sz w:val="22"/>
            <w:szCs w:val="22"/>
          </w:rPr>
          <w:t>3.8.4. Działalność kulturalna na terenie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36</w:t>
        </w:r>
        <w:r w:rsidR="00A86F31" w:rsidRPr="00C26E70">
          <w:rPr>
            <w:rFonts w:ascii="Arial Narrow" w:hAnsi="Arial Narrow"/>
            <w:noProof/>
            <w:webHidden/>
            <w:sz w:val="22"/>
            <w:szCs w:val="22"/>
          </w:rPr>
          <w:fldChar w:fldCharType="end"/>
        </w:r>
      </w:hyperlink>
    </w:p>
    <w:p w14:paraId="1B8F4246" w14:textId="21342907"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58" w:history="1">
        <w:r w:rsidR="00A86F31" w:rsidRPr="00C26E70">
          <w:rPr>
            <w:rStyle w:val="Hipercze"/>
            <w:rFonts w:ascii="Arial Narrow" w:hAnsi="Arial Narrow"/>
            <w:noProof/>
            <w:sz w:val="22"/>
            <w:szCs w:val="22"/>
          </w:rPr>
          <w:t>3.9. Problemy i obszary interwencji odnoszące się do grup docelowych szczególnie istotnych w LSR</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37</w:t>
        </w:r>
        <w:r w:rsidR="00A86F31" w:rsidRPr="00C26E70">
          <w:rPr>
            <w:rFonts w:ascii="Arial Narrow" w:hAnsi="Arial Narrow"/>
            <w:noProof/>
            <w:webHidden/>
            <w:sz w:val="22"/>
            <w:szCs w:val="22"/>
          </w:rPr>
          <w:fldChar w:fldCharType="end"/>
        </w:r>
      </w:hyperlink>
    </w:p>
    <w:p w14:paraId="61EE2E0D" w14:textId="26778EF6"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59" w:history="1">
        <w:r w:rsidR="00A86F31" w:rsidRPr="00C26E70">
          <w:rPr>
            <w:rStyle w:val="Hipercze"/>
            <w:rFonts w:ascii="Arial Narrow" w:hAnsi="Arial Narrow"/>
            <w:noProof/>
            <w:sz w:val="22"/>
            <w:szCs w:val="22"/>
          </w:rPr>
          <w:t>ROZDZIAŁ IV. Analiza SWOT obszaru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_Toc439178359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38</w:t>
        </w:r>
        <w:r w:rsidR="00A86F31" w:rsidRPr="00C26E70">
          <w:rPr>
            <w:rFonts w:ascii="Arial Narrow" w:hAnsi="Arial Narrow"/>
            <w:noProof/>
            <w:webHidden/>
            <w:sz w:val="22"/>
            <w:szCs w:val="22"/>
          </w:rPr>
          <w:fldChar w:fldCharType="end"/>
        </w:r>
      </w:hyperlink>
    </w:p>
    <w:p w14:paraId="09699286" w14:textId="45ACAB51"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60" w:history="1">
        <w:r w:rsidR="00A86F31" w:rsidRPr="00C26E70">
          <w:rPr>
            <w:rStyle w:val="Hipercze"/>
            <w:rFonts w:ascii="Arial Narrow" w:hAnsi="Arial Narrow"/>
            <w:noProof/>
            <w:sz w:val="22"/>
            <w:szCs w:val="22"/>
          </w:rPr>
          <w:t>ROZDZIAŁ V. Cele i wskaźniki LSR Stowarzyszenia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_Toc439178360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41</w:t>
        </w:r>
        <w:r w:rsidR="00A86F31" w:rsidRPr="00C26E70">
          <w:rPr>
            <w:rFonts w:ascii="Arial Narrow" w:hAnsi="Arial Narrow"/>
            <w:noProof/>
            <w:webHidden/>
            <w:sz w:val="22"/>
            <w:szCs w:val="22"/>
          </w:rPr>
          <w:fldChar w:fldCharType="end"/>
        </w:r>
      </w:hyperlink>
    </w:p>
    <w:p w14:paraId="3226E470" w14:textId="6B39DD81"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1" w:history="1">
        <w:r w:rsidR="00A86F31" w:rsidRPr="00C26E70">
          <w:rPr>
            <w:rStyle w:val="Hipercze"/>
            <w:rFonts w:ascii="Arial Narrow" w:hAnsi="Arial Narrow"/>
            <w:noProof/>
            <w:sz w:val="22"/>
            <w:szCs w:val="22"/>
          </w:rPr>
          <w:t>Uzasadnienie i charakterystyka celów LSR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41</w:t>
        </w:r>
        <w:r w:rsidR="00A86F31" w:rsidRPr="00C26E70">
          <w:rPr>
            <w:rFonts w:ascii="Arial Narrow" w:hAnsi="Arial Narrow"/>
            <w:noProof/>
            <w:webHidden/>
            <w:sz w:val="22"/>
            <w:szCs w:val="22"/>
          </w:rPr>
          <w:fldChar w:fldCharType="end"/>
        </w:r>
      </w:hyperlink>
    </w:p>
    <w:p w14:paraId="19167AA6" w14:textId="0B774135"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2" w:history="1">
        <w:r w:rsidR="00A86F31" w:rsidRPr="00C26E70">
          <w:rPr>
            <w:rStyle w:val="Hipercze"/>
            <w:rFonts w:ascii="Arial Narrow" w:hAnsi="Arial Narrow"/>
            <w:noProof/>
            <w:sz w:val="22"/>
            <w:szCs w:val="22"/>
          </w:rPr>
          <w:t>Zgodność celów LSR N.A.R.E.W. z celami programów PROW i RPOWP</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49</w:t>
        </w:r>
        <w:r w:rsidR="00A86F31" w:rsidRPr="00C26E70">
          <w:rPr>
            <w:rFonts w:ascii="Arial Narrow" w:hAnsi="Arial Narrow"/>
            <w:noProof/>
            <w:webHidden/>
            <w:sz w:val="22"/>
            <w:szCs w:val="22"/>
          </w:rPr>
          <w:fldChar w:fldCharType="end"/>
        </w:r>
      </w:hyperlink>
    </w:p>
    <w:p w14:paraId="0E6C039B" w14:textId="0EC47BE8"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3" w:history="1">
        <w:r w:rsidR="00A86F31" w:rsidRPr="00C26E70">
          <w:rPr>
            <w:rStyle w:val="Hipercze"/>
            <w:rFonts w:ascii="Arial Narrow" w:hAnsi="Arial Narrow"/>
            <w:noProof/>
            <w:sz w:val="22"/>
            <w:szCs w:val="22"/>
          </w:rPr>
          <w:t>Cel 1. Rozwój ekonomiczny LGD N.A.R.E.W. w zgodzie z potencjałem naturalnym i kulturowym obszaru do 2023 r.</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49</w:t>
        </w:r>
        <w:r w:rsidR="00A86F31" w:rsidRPr="00C26E70">
          <w:rPr>
            <w:rFonts w:ascii="Arial Narrow" w:hAnsi="Arial Narrow"/>
            <w:noProof/>
            <w:webHidden/>
            <w:sz w:val="22"/>
            <w:szCs w:val="22"/>
          </w:rPr>
          <w:fldChar w:fldCharType="end"/>
        </w:r>
      </w:hyperlink>
    </w:p>
    <w:p w14:paraId="60D307DB" w14:textId="75DD52D9"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4" w:history="1">
        <w:r w:rsidR="00A86F31" w:rsidRPr="00C26E70">
          <w:rPr>
            <w:rStyle w:val="Hipercze"/>
            <w:rFonts w:ascii="Arial Narrow" w:hAnsi="Arial Narrow"/>
            <w:noProof/>
            <w:sz w:val="22"/>
            <w:szCs w:val="22"/>
          </w:rPr>
          <w:t>Cel 2. Wzmocnienie standardu życia mieszkańców LGD N.A.R.E.W. do 2023 r.</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53</w:t>
        </w:r>
        <w:r w:rsidR="00A86F31" w:rsidRPr="00C26E70">
          <w:rPr>
            <w:rFonts w:ascii="Arial Narrow" w:hAnsi="Arial Narrow"/>
            <w:noProof/>
            <w:webHidden/>
            <w:sz w:val="22"/>
            <w:szCs w:val="22"/>
          </w:rPr>
          <w:fldChar w:fldCharType="end"/>
        </w:r>
      </w:hyperlink>
    </w:p>
    <w:p w14:paraId="1AE13F64" w14:textId="5A995E88"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5" w:history="1">
        <w:r w:rsidR="00A86F31" w:rsidRPr="00C26E70">
          <w:rPr>
            <w:rStyle w:val="Hipercze"/>
            <w:rFonts w:ascii="Arial Narrow" w:hAnsi="Arial Narrow"/>
            <w:noProof/>
            <w:sz w:val="22"/>
            <w:szCs w:val="22"/>
          </w:rPr>
          <w:t>Cel 3. Wzmocnienie współpracy i aktywności lokalnej na rzecz rozwoju LGD N.A.R.E.W. do 2023r.</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55</w:t>
        </w:r>
        <w:r w:rsidR="00A86F31" w:rsidRPr="00C26E70">
          <w:rPr>
            <w:rFonts w:ascii="Arial Narrow" w:hAnsi="Arial Narrow"/>
            <w:noProof/>
            <w:webHidden/>
            <w:sz w:val="22"/>
            <w:szCs w:val="22"/>
          </w:rPr>
          <w:fldChar w:fldCharType="end"/>
        </w:r>
      </w:hyperlink>
    </w:p>
    <w:p w14:paraId="4E49A935" w14:textId="672DF7DA"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6" w:history="1">
        <w:r w:rsidR="00A86F31" w:rsidRPr="00C26E70">
          <w:rPr>
            <w:rStyle w:val="Hipercze"/>
            <w:rFonts w:ascii="Arial Narrow" w:hAnsi="Arial Narrow"/>
            <w:noProof/>
            <w:sz w:val="22"/>
            <w:szCs w:val="22"/>
          </w:rPr>
          <w:t>Założenia analizy wskaźnikowej realizacji LSR</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58</w:t>
        </w:r>
        <w:r w:rsidR="00A86F31" w:rsidRPr="00C26E70">
          <w:rPr>
            <w:rFonts w:ascii="Arial Narrow" w:hAnsi="Arial Narrow"/>
            <w:noProof/>
            <w:webHidden/>
            <w:sz w:val="22"/>
            <w:szCs w:val="22"/>
          </w:rPr>
          <w:fldChar w:fldCharType="end"/>
        </w:r>
      </w:hyperlink>
    </w:p>
    <w:p w14:paraId="7AED33D6" w14:textId="7D958814"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67" w:history="1">
        <w:r w:rsidR="00A86F31" w:rsidRPr="00C26E70">
          <w:rPr>
            <w:rStyle w:val="Hipercze"/>
            <w:rFonts w:ascii="Arial Narrow" w:hAnsi="Arial Narrow"/>
            <w:noProof/>
            <w:sz w:val="22"/>
            <w:szCs w:val="22"/>
          </w:rPr>
          <w:t>ROZDZIAŁ VI. Sposób wyboru i oceny operacji oraz sposób ustanawiania kryteriów wyboru</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69</w:t>
        </w:r>
        <w:r w:rsidR="00A86F31" w:rsidRPr="00C26E70">
          <w:rPr>
            <w:rFonts w:ascii="Arial Narrow" w:hAnsi="Arial Narrow"/>
            <w:noProof/>
            <w:webHidden/>
            <w:sz w:val="22"/>
            <w:szCs w:val="22"/>
          </w:rPr>
          <w:fldChar w:fldCharType="end"/>
        </w:r>
      </w:hyperlink>
    </w:p>
    <w:p w14:paraId="78EA93EC" w14:textId="44707CC2"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68" w:history="1">
        <w:r w:rsidR="00A86F31" w:rsidRPr="00C26E70">
          <w:rPr>
            <w:rStyle w:val="Hipercze"/>
            <w:rFonts w:ascii="Arial Narrow" w:hAnsi="Arial Narrow"/>
            <w:noProof/>
            <w:sz w:val="22"/>
            <w:szCs w:val="22"/>
          </w:rPr>
          <w:t>ROZDZIAŁ VII. Plan działania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71</w:t>
        </w:r>
        <w:r w:rsidR="00A86F31" w:rsidRPr="00C26E70">
          <w:rPr>
            <w:rFonts w:ascii="Arial Narrow" w:hAnsi="Arial Narrow"/>
            <w:noProof/>
            <w:webHidden/>
            <w:sz w:val="22"/>
            <w:szCs w:val="22"/>
          </w:rPr>
          <w:fldChar w:fldCharType="end"/>
        </w:r>
      </w:hyperlink>
    </w:p>
    <w:p w14:paraId="5A39B640" w14:textId="7B92AB9D"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69" w:history="1">
        <w:r w:rsidR="00A86F31" w:rsidRPr="00C26E70">
          <w:rPr>
            <w:rStyle w:val="Hipercze"/>
            <w:rFonts w:ascii="Arial Narrow" w:hAnsi="Arial Narrow"/>
            <w:noProof/>
            <w:sz w:val="22"/>
            <w:szCs w:val="22"/>
          </w:rPr>
          <w:t>Powiązanie Planu Działania z celami i przedsięwzięciami Lokalnej Strategii Rozwoju</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_Toc439178369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71</w:t>
        </w:r>
        <w:r w:rsidR="00A86F31" w:rsidRPr="00C26E70">
          <w:rPr>
            <w:rFonts w:ascii="Arial Narrow" w:hAnsi="Arial Narrow"/>
            <w:noProof/>
            <w:webHidden/>
            <w:sz w:val="22"/>
            <w:szCs w:val="22"/>
          </w:rPr>
          <w:fldChar w:fldCharType="end"/>
        </w:r>
      </w:hyperlink>
    </w:p>
    <w:p w14:paraId="73119648" w14:textId="48C06D67"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70" w:history="1">
        <w:r w:rsidR="00A86F31" w:rsidRPr="00C26E70">
          <w:rPr>
            <w:rStyle w:val="Hipercze"/>
            <w:rFonts w:ascii="Arial Narrow" w:hAnsi="Arial Narrow"/>
            <w:noProof/>
            <w:sz w:val="22"/>
            <w:szCs w:val="22"/>
          </w:rPr>
          <w:t>Powiązanie Planu Działania i budżetu z założeniami Programów RPOWP oraz PROW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_Toc439178370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71</w:t>
        </w:r>
        <w:r w:rsidR="00A86F31" w:rsidRPr="00C26E70">
          <w:rPr>
            <w:rFonts w:ascii="Arial Narrow" w:hAnsi="Arial Narrow"/>
            <w:noProof/>
            <w:webHidden/>
            <w:sz w:val="22"/>
            <w:szCs w:val="22"/>
          </w:rPr>
          <w:fldChar w:fldCharType="end"/>
        </w:r>
      </w:hyperlink>
    </w:p>
    <w:p w14:paraId="04BF2A9E" w14:textId="2C820FF7"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1" w:history="1">
        <w:r w:rsidR="00A86F31" w:rsidRPr="00C26E70">
          <w:rPr>
            <w:rStyle w:val="Hipercze"/>
            <w:rFonts w:ascii="Arial Narrow" w:hAnsi="Arial Narrow"/>
            <w:noProof/>
            <w:sz w:val="22"/>
            <w:szCs w:val="22"/>
          </w:rPr>
          <w:t>ROZDZIAŁ VIII. Budżet Lokalnej Strategii Rozwoju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73</w:t>
        </w:r>
        <w:r w:rsidR="00A86F31" w:rsidRPr="00C26E70">
          <w:rPr>
            <w:rFonts w:ascii="Arial Narrow" w:hAnsi="Arial Narrow"/>
            <w:noProof/>
            <w:webHidden/>
            <w:sz w:val="22"/>
            <w:szCs w:val="22"/>
          </w:rPr>
          <w:fldChar w:fldCharType="end"/>
        </w:r>
      </w:hyperlink>
    </w:p>
    <w:p w14:paraId="34D29696" w14:textId="0958F892"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72" w:history="1">
        <w:r w:rsidR="00A86F31" w:rsidRPr="00C26E70">
          <w:rPr>
            <w:rStyle w:val="Hipercze"/>
            <w:rFonts w:ascii="Arial Narrow" w:hAnsi="Arial Narrow"/>
            <w:noProof/>
            <w:sz w:val="22"/>
            <w:szCs w:val="22"/>
          </w:rPr>
          <w:t>Ogólne zasady dofinansowania</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75</w:t>
        </w:r>
        <w:r w:rsidR="00A86F31" w:rsidRPr="00C26E70">
          <w:rPr>
            <w:rFonts w:ascii="Arial Narrow" w:hAnsi="Arial Narrow"/>
            <w:noProof/>
            <w:webHidden/>
            <w:sz w:val="22"/>
            <w:szCs w:val="22"/>
          </w:rPr>
          <w:fldChar w:fldCharType="end"/>
        </w:r>
      </w:hyperlink>
    </w:p>
    <w:p w14:paraId="0DE7D242" w14:textId="276CEC30"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3" w:history="1">
        <w:r w:rsidR="00A86F31" w:rsidRPr="00C26E70">
          <w:rPr>
            <w:rStyle w:val="Hipercze"/>
            <w:rFonts w:ascii="Arial Narrow" w:hAnsi="Arial Narrow"/>
            <w:noProof/>
            <w:sz w:val="22"/>
            <w:szCs w:val="22"/>
          </w:rPr>
          <w:t>ROZDZIAŁ IX. Plan komunikacji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76</w:t>
        </w:r>
        <w:r w:rsidR="00A86F31" w:rsidRPr="00C26E70">
          <w:rPr>
            <w:rFonts w:ascii="Arial Narrow" w:hAnsi="Arial Narrow"/>
            <w:noProof/>
            <w:webHidden/>
            <w:sz w:val="22"/>
            <w:szCs w:val="22"/>
          </w:rPr>
          <w:fldChar w:fldCharType="end"/>
        </w:r>
      </w:hyperlink>
    </w:p>
    <w:p w14:paraId="1179F8AF" w14:textId="58DA98FB"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74" w:history="1">
        <w:r w:rsidR="00A86F31" w:rsidRPr="00C26E70">
          <w:rPr>
            <w:rStyle w:val="Hipercze"/>
            <w:rFonts w:ascii="Arial Narrow" w:hAnsi="Arial Narrow"/>
            <w:noProof/>
            <w:sz w:val="22"/>
            <w:szCs w:val="22"/>
          </w:rPr>
          <w:t>Główne cele i przesłanki powstania Planu Komunikacji</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76</w:t>
        </w:r>
        <w:r w:rsidR="00A86F31" w:rsidRPr="00C26E70">
          <w:rPr>
            <w:rFonts w:ascii="Arial Narrow" w:hAnsi="Arial Narrow"/>
            <w:noProof/>
            <w:webHidden/>
            <w:sz w:val="22"/>
            <w:szCs w:val="22"/>
          </w:rPr>
          <w:fldChar w:fldCharType="end"/>
        </w:r>
      </w:hyperlink>
    </w:p>
    <w:p w14:paraId="0F4608BA" w14:textId="0781AF62"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75" w:history="1">
        <w:r w:rsidR="00A86F31" w:rsidRPr="00C26E70">
          <w:rPr>
            <w:rStyle w:val="Hipercze"/>
            <w:rFonts w:ascii="Arial Narrow" w:hAnsi="Arial Narrow"/>
            <w:noProof/>
            <w:sz w:val="22"/>
            <w:szCs w:val="22"/>
          </w:rPr>
          <w:t>Główne założenia dotyczące przyjętych wskaźników w Planie Komunikacji</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76</w:t>
        </w:r>
        <w:r w:rsidR="00A86F31" w:rsidRPr="00C26E70">
          <w:rPr>
            <w:rFonts w:ascii="Arial Narrow" w:hAnsi="Arial Narrow"/>
            <w:noProof/>
            <w:webHidden/>
            <w:sz w:val="22"/>
            <w:szCs w:val="22"/>
          </w:rPr>
          <w:fldChar w:fldCharType="end"/>
        </w:r>
      </w:hyperlink>
    </w:p>
    <w:p w14:paraId="0CC96F10" w14:textId="37475F9F"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6" w:history="1">
        <w:r w:rsidR="00A86F31" w:rsidRPr="00C26E70">
          <w:rPr>
            <w:rStyle w:val="Hipercze"/>
            <w:rFonts w:ascii="Arial Narrow" w:hAnsi="Arial Narrow"/>
            <w:noProof/>
            <w:sz w:val="22"/>
            <w:szCs w:val="22"/>
          </w:rPr>
          <w:t>ROZDZIAŁ X. Zintegrowanie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77</w:t>
        </w:r>
        <w:r w:rsidR="00A86F31" w:rsidRPr="00C26E70">
          <w:rPr>
            <w:rFonts w:ascii="Arial Narrow" w:hAnsi="Arial Narrow"/>
            <w:noProof/>
            <w:webHidden/>
            <w:sz w:val="22"/>
            <w:szCs w:val="22"/>
          </w:rPr>
          <w:fldChar w:fldCharType="end"/>
        </w:r>
      </w:hyperlink>
    </w:p>
    <w:p w14:paraId="26B661BA" w14:textId="616E3FD5"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7" w:history="1">
        <w:r w:rsidR="00A86F31" w:rsidRPr="00C26E70">
          <w:rPr>
            <w:rStyle w:val="Hipercze"/>
            <w:rFonts w:ascii="Arial Narrow" w:hAnsi="Arial Narrow"/>
            <w:noProof/>
            <w:sz w:val="22"/>
            <w:szCs w:val="22"/>
          </w:rPr>
          <w:t>ROZDZIAŁ XI. Monitoring i ewaluacja w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84</w:t>
        </w:r>
        <w:r w:rsidR="00A86F31" w:rsidRPr="00C26E70">
          <w:rPr>
            <w:rFonts w:ascii="Arial Narrow" w:hAnsi="Arial Narrow"/>
            <w:noProof/>
            <w:webHidden/>
            <w:sz w:val="22"/>
            <w:szCs w:val="22"/>
          </w:rPr>
          <w:fldChar w:fldCharType="end"/>
        </w:r>
      </w:hyperlink>
    </w:p>
    <w:p w14:paraId="3DCFD6CA" w14:textId="0763BE98"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8" w:history="1">
        <w:r w:rsidR="00A86F31" w:rsidRPr="00C26E70">
          <w:rPr>
            <w:rStyle w:val="Hipercze"/>
            <w:rFonts w:ascii="Arial Narrow" w:hAnsi="Arial Narrow"/>
            <w:noProof/>
            <w:sz w:val="22"/>
            <w:szCs w:val="22"/>
          </w:rPr>
          <w:t>ROZDZIAŁ XII. Strategiczna ocena oddziaływania na środowisko</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85</w:t>
        </w:r>
        <w:r w:rsidR="00A86F31" w:rsidRPr="00C26E70">
          <w:rPr>
            <w:rFonts w:ascii="Arial Narrow" w:hAnsi="Arial Narrow"/>
            <w:noProof/>
            <w:webHidden/>
            <w:sz w:val="22"/>
            <w:szCs w:val="22"/>
          </w:rPr>
          <w:fldChar w:fldCharType="end"/>
        </w:r>
      </w:hyperlink>
    </w:p>
    <w:p w14:paraId="696FE264" w14:textId="6D1365F7"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79" w:history="1">
        <w:r w:rsidR="00A86F31" w:rsidRPr="00C26E70">
          <w:rPr>
            <w:rStyle w:val="Hipercze"/>
            <w:rFonts w:ascii="Arial Narrow" w:hAnsi="Arial Narrow"/>
            <w:noProof/>
            <w:sz w:val="22"/>
            <w:szCs w:val="22"/>
          </w:rPr>
          <w:t>Spis map</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_Toc439178379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87</w:t>
        </w:r>
        <w:r w:rsidR="00A86F31" w:rsidRPr="00C26E70">
          <w:rPr>
            <w:rFonts w:ascii="Arial Narrow" w:hAnsi="Arial Narrow"/>
            <w:noProof/>
            <w:webHidden/>
            <w:sz w:val="22"/>
            <w:szCs w:val="22"/>
          </w:rPr>
          <w:fldChar w:fldCharType="end"/>
        </w:r>
      </w:hyperlink>
    </w:p>
    <w:p w14:paraId="044CFC76" w14:textId="35B95344"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80" w:history="1">
        <w:r w:rsidR="00A86F31" w:rsidRPr="00C26E70">
          <w:rPr>
            <w:rStyle w:val="Hipercze"/>
            <w:rFonts w:ascii="Arial Narrow" w:hAnsi="Arial Narrow"/>
            <w:noProof/>
            <w:sz w:val="22"/>
            <w:szCs w:val="22"/>
          </w:rPr>
          <w:t>Spis rysunków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_Toc439178380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87</w:t>
        </w:r>
        <w:r w:rsidR="00A86F31" w:rsidRPr="00C26E70">
          <w:rPr>
            <w:rFonts w:ascii="Arial Narrow" w:hAnsi="Arial Narrow"/>
            <w:noProof/>
            <w:webHidden/>
            <w:sz w:val="22"/>
            <w:szCs w:val="22"/>
          </w:rPr>
          <w:fldChar w:fldCharType="end"/>
        </w:r>
      </w:hyperlink>
    </w:p>
    <w:p w14:paraId="187DDE16" w14:textId="48643A18"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81" w:history="1">
        <w:r w:rsidR="00A86F31" w:rsidRPr="00C26E70">
          <w:rPr>
            <w:rStyle w:val="Hipercze"/>
            <w:rFonts w:ascii="Arial Narrow" w:hAnsi="Arial Narrow"/>
            <w:noProof/>
            <w:sz w:val="22"/>
            <w:szCs w:val="22"/>
          </w:rPr>
          <w:t>Spis tabel</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_Toc439178381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87</w:t>
        </w:r>
        <w:r w:rsidR="00A86F31" w:rsidRPr="00C26E70">
          <w:rPr>
            <w:rFonts w:ascii="Arial Narrow" w:hAnsi="Arial Narrow"/>
            <w:noProof/>
            <w:webHidden/>
            <w:sz w:val="22"/>
            <w:szCs w:val="22"/>
          </w:rPr>
          <w:fldChar w:fldCharType="end"/>
        </w:r>
      </w:hyperlink>
    </w:p>
    <w:p w14:paraId="2FBDB3B5" w14:textId="7E657E47" w:rsidR="00A86F31" w:rsidRPr="00C26E70" w:rsidRDefault="00DD3D57" w:rsidP="00A86F31">
      <w:pPr>
        <w:pStyle w:val="Spistreci1"/>
        <w:tabs>
          <w:tab w:val="right" w:leader="dot" w:pos="10195"/>
        </w:tabs>
        <w:rPr>
          <w:rFonts w:ascii="Arial Narrow" w:hAnsi="Arial Narrow"/>
          <w:b w:val="0"/>
          <w:bCs w:val="0"/>
          <w:caps w:val="0"/>
          <w:noProof/>
          <w:sz w:val="22"/>
          <w:szCs w:val="22"/>
        </w:rPr>
      </w:pPr>
      <w:hyperlink w:anchor="_Toc439178382" w:history="1">
        <w:r w:rsidR="00A86F31" w:rsidRPr="00C26E70">
          <w:rPr>
            <w:rStyle w:val="Hipercze"/>
            <w:rFonts w:ascii="Arial Narrow" w:hAnsi="Arial Narrow"/>
            <w:noProof/>
            <w:sz w:val="22"/>
            <w:szCs w:val="22"/>
          </w:rPr>
          <w:t>Załączniki do Lokalnej Strategii Rozwoju Stowarzyszenia N.A.R.E.W. – Narwiańska Akcja Rozwoju Ekonomicznego Wsi</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_Toc439178382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88</w:t>
        </w:r>
        <w:r w:rsidR="00A86F31" w:rsidRPr="00C26E70">
          <w:rPr>
            <w:rFonts w:ascii="Arial Narrow" w:hAnsi="Arial Narrow"/>
            <w:noProof/>
            <w:webHidden/>
            <w:sz w:val="22"/>
            <w:szCs w:val="22"/>
          </w:rPr>
          <w:fldChar w:fldCharType="end"/>
        </w:r>
      </w:hyperlink>
    </w:p>
    <w:p w14:paraId="1BA3E5B2" w14:textId="24353C00" w:rsidR="00A86F31" w:rsidRPr="00C26E70" w:rsidRDefault="00DD3D57" w:rsidP="00A86F31">
      <w:pPr>
        <w:pStyle w:val="Spistreci2"/>
        <w:tabs>
          <w:tab w:val="left" w:pos="660"/>
          <w:tab w:val="right" w:leader="dot" w:pos="10195"/>
        </w:tabs>
        <w:rPr>
          <w:rFonts w:ascii="Arial Narrow" w:hAnsi="Arial Narrow"/>
          <w:smallCaps w:val="0"/>
          <w:noProof/>
          <w:sz w:val="22"/>
          <w:szCs w:val="22"/>
        </w:rPr>
      </w:pPr>
      <w:hyperlink w:anchor="_Toc439178383" w:history="1">
        <w:r w:rsidR="00A86F31" w:rsidRPr="00C26E70">
          <w:rPr>
            <w:rStyle w:val="Hipercze"/>
            <w:rFonts w:ascii="Arial Narrow" w:hAnsi="Arial Narrow"/>
            <w:noProof/>
            <w:sz w:val="22"/>
            <w:szCs w:val="22"/>
          </w:rPr>
          <w:t>1.</w:t>
        </w:r>
        <w:r w:rsidR="00A86F31" w:rsidRPr="00C26E70">
          <w:rPr>
            <w:rFonts w:ascii="Arial Narrow" w:hAnsi="Arial Narrow"/>
            <w:smallCaps w:val="0"/>
            <w:noProof/>
            <w:sz w:val="22"/>
            <w:szCs w:val="22"/>
          </w:rPr>
          <w:tab/>
        </w:r>
        <w:r w:rsidR="00A86F31" w:rsidRPr="00C26E70">
          <w:rPr>
            <w:rStyle w:val="Hipercze"/>
            <w:rFonts w:ascii="Arial Narrow" w:hAnsi="Arial Narrow"/>
            <w:noProof/>
            <w:sz w:val="22"/>
            <w:szCs w:val="22"/>
          </w:rPr>
          <w:t>Procedura aktualizacji Lokalnej Strategii Rozwoju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_Toc439178383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88</w:t>
        </w:r>
        <w:r w:rsidR="00A86F31" w:rsidRPr="00C26E70">
          <w:rPr>
            <w:rFonts w:ascii="Arial Narrow" w:hAnsi="Arial Narrow"/>
            <w:noProof/>
            <w:webHidden/>
            <w:sz w:val="22"/>
            <w:szCs w:val="22"/>
          </w:rPr>
          <w:fldChar w:fldCharType="end"/>
        </w:r>
      </w:hyperlink>
    </w:p>
    <w:p w14:paraId="79AFA751" w14:textId="5548A4BC"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84" w:history="1">
        <w:r w:rsidR="00A86F31" w:rsidRPr="00C26E70">
          <w:rPr>
            <w:rStyle w:val="Hipercze"/>
            <w:rFonts w:ascii="Arial Narrow" w:hAnsi="Arial Narrow"/>
            <w:noProof/>
            <w:sz w:val="22"/>
            <w:szCs w:val="22"/>
          </w:rPr>
          <w:t>2. Procedura dokonywania ewaluacji i monitoringu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_Toc439178384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89</w:t>
        </w:r>
        <w:r w:rsidR="00A86F31" w:rsidRPr="00C26E70">
          <w:rPr>
            <w:rFonts w:ascii="Arial Narrow" w:hAnsi="Arial Narrow"/>
            <w:noProof/>
            <w:webHidden/>
            <w:sz w:val="22"/>
            <w:szCs w:val="22"/>
          </w:rPr>
          <w:fldChar w:fldCharType="end"/>
        </w:r>
      </w:hyperlink>
    </w:p>
    <w:p w14:paraId="62B2BD78" w14:textId="04785131"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85" w:history="1">
        <w:r w:rsidR="00A86F31" w:rsidRPr="00C26E70">
          <w:rPr>
            <w:rStyle w:val="Hipercze"/>
            <w:rFonts w:ascii="Arial Narrow" w:hAnsi="Arial Narrow"/>
            <w:noProof/>
            <w:sz w:val="22"/>
            <w:szCs w:val="22"/>
          </w:rPr>
          <w:t>3.  Plan Działania wskazujący harmonogram osiągania poszczególnych wskaźników produktu</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_Toc439178385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93</w:t>
        </w:r>
        <w:r w:rsidR="00A86F31" w:rsidRPr="00C26E70">
          <w:rPr>
            <w:rFonts w:ascii="Arial Narrow" w:hAnsi="Arial Narrow"/>
            <w:noProof/>
            <w:webHidden/>
            <w:sz w:val="22"/>
            <w:szCs w:val="22"/>
          </w:rPr>
          <w:fldChar w:fldCharType="end"/>
        </w:r>
      </w:hyperlink>
    </w:p>
    <w:p w14:paraId="7E1B85EC" w14:textId="2E8E4141" w:rsidR="00A86F31" w:rsidRPr="00C26E70" w:rsidRDefault="00DD3D57" w:rsidP="00A86F31">
      <w:pPr>
        <w:pStyle w:val="Spistreci2"/>
        <w:tabs>
          <w:tab w:val="left" w:pos="660"/>
          <w:tab w:val="right" w:leader="dot" w:pos="10195"/>
        </w:tabs>
        <w:rPr>
          <w:rFonts w:ascii="Arial Narrow" w:hAnsi="Arial Narrow"/>
          <w:smallCaps w:val="0"/>
          <w:noProof/>
          <w:sz w:val="22"/>
          <w:szCs w:val="22"/>
        </w:rPr>
      </w:pPr>
      <w:hyperlink w:anchor="_Toc439178386" w:history="1">
        <w:r w:rsidR="00A86F31" w:rsidRPr="00C26E70">
          <w:rPr>
            <w:rStyle w:val="Hipercze"/>
            <w:rFonts w:ascii="Arial Narrow" w:hAnsi="Arial Narrow"/>
            <w:noProof/>
            <w:sz w:val="22"/>
            <w:szCs w:val="22"/>
          </w:rPr>
          <w:t>4.</w:t>
        </w:r>
        <w:r w:rsidR="00A86F31" w:rsidRPr="00C26E70">
          <w:rPr>
            <w:rFonts w:ascii="Arial Narrow" w:hAnsi="Arial Narrow"/>
            <w:smallCaps w:val="0"/>
            <w:noProof/>
            <w:sz w:val="22"/>
            <w:szCs w:val="22"/>
          </w:rPr>
          <w:tab/>
        </w:r>
        <w:r w:rsidR="00A86F31" w:rsidRPr="00C26E70">
          <w:rPr>
            <w:rStyle w:val="Hipercze"/>
            <w:rFonts w:ascii="Arial Narrow" w:hAnsi="Arial Narrow"/>
            <w:noProof/>
            <w:sz w:val="22"/>
            <w:szCs w:val="22"/>
          </w:rPr>
          <w:t>Budżet LSR LGD N.A.R.E.W. oraz Plan Finansowy</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_Toc439178386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102</w:t>
        </w:r>
        <w:r w:rsidR="00A86F31" w:rsidRPr="00C26E70">
          <w:rPr>
            <w:rFonts w:ascii="Arial Narrow" w:hAnsi="Arial Narrow"/>
            <w:noProof/>
            <w:webHidden/>
            <w:sz w:val="22"/>
            <w:szCs w:val="22"/>
          </w:rPr>
          <w:fldChar w:fldCharType="end"/>
        </w:r>
      </w:hyperlink>
    </w:p>
    <w:p w14:paraId="00EDAD11" w14:textId="5C1B1DF6" w:rsidR="00A86F31" w:rsidRPr="00C26E70" w:rsidRDefault="00DD3D57" w:rsidP="00A86F31">
      <w:pPr>
        <w:pStyle w:val="Spistreci2"/>
        <w:tabs>
          <w:tab w:val="left" w:pos="660"/>
          <w:tab w:val="right" w:leader="dot" w:pos="10195"/>
        </w:tabs>
        <w:rPr>
          <w:rFonts w:ascii="Arial Narrow" w:hAnsi="Arial Narrow"/>
          <w:smallCaps w:val="0"/>
          <w:noProof/>
          <w:sz w:val="22"/>
          <w:szCs w:val="22"/>
        </w:rPr>
      </w:pPr>
      <w:hyperlink w:anchor="_Toc439178387" w:history="1">
        <w:r w:rsidR="00A86F31" w:rsidRPr="00C26E70">
          <w:rPr>
            <w:rStyle w:val="Hipercze"/>
            <w:rFonts w:ascii="Arial Narrow" w:hAnsi="Arial Narrow"/>
            <w:noProof/>
            <w:sz w:val="22"/>
            <w:szCs w:val="22"/>
          </w:rPr>
          <w:t>5.</w:t>
        </w:r>
        <w:r w:rsidR="00A86F31" w:rsidRPr="00C26E70">
          <w:rPr>
            <w:rFonts w:ascii="Arial Narrow" w:hAnsi="Arial Narrow"/>
            <w:smallCaps w:val="0"/>
            <w:noProof/>
            <w:sz w:val="22"/>
            <w:szCs w:val="22"/>
          </w:rPr>
          <w:tab/>
        </w:r>
        <w:r w:rsidR="00A86F31" w:rsidRPr="00C26E70">
          <w:rPr>
            <w:rStyle w:val="Hipercze"/>
            <w:rFonts w:ascii="Arial Narrow" w:hAnsi="Arial Narrow"/>
            <w:noProof/>
            <w:sz w:val="22"/>
            <w:szCs w:val="22"/>
          </w:rPr>
          <w:t>Plan Komunikacji w LGD N.A.R.E.W.</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_Toc439178387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103</w:t>
        </w:r>
        <w:r w:rsidR="00A86F31" w:rsidRPr="00C26E70">
          <w:rPr>
            <w:rFonts w:ascii="Arial Narrow" w:hAnsi="Arial Narrow"/>
            <w:noProof/>
            <w:webHidden/>
            <w:sz w:val="22"/>
            <w:szCs w:val="22"/>
          </w:rPr>
          <w:fldChar w:fldCharType="end"/>
        </w:r>
      </w:hyperlink>
    </w:p>
    <w:p w14:paraId="3915223E" w14:textId="59E6760C" w:rsidR="00A86F31" w:rsidRPr="00C26E70" w:rsidRDefault="00DD3D57" w:rsidP="00A86F31">
      <w:pPr>
        <w:pStyle w:val="Spistreci2"/>
        <w:tabs>
          <w:tab w:val="right" w:leader="dot" w:pos="10195"/>
        </w:tabs>
        <w:rPr>
          <w:rFonts w:ascii="Arial Narrow" w:hAnsi="Arial Narrow"/>
          <w:smallCaps w:val="0"/>
          <w:noProof/>
          <w:sz w:val="22"/>
          <w:szCs w:val="22"/>
        </w:rPr>
      </w:pPr>
      <w:hyperlink w:anchor="_Toc439178388" w:history="1">
        <w:r w:rsidR="00A86F31" w:rsidRPr="00C26E70">
          <w:rPr>
            <w:rStyle w:val="Hipercze"/>
            <w:rFonts w:ascii="Arial Narrow" w:hAnsi="Arial Narrow"/>
            <w:noProof/>
            <w:sz w:val="22"/>
            <w:szCs w:val="22"/>
          </w:rPr>
          <w:t>6. Tabele dodatkowe</w:t>
        </w:r>
        <w:r w:rsidR="00A86F31" w:rsidRPr="00C26E70">
          <w:rPr>
            <w:rFonts w:ascii="Arial Narrow" w:hAnsi="Arial Narrow"/>
            <w:noProof/>
            <w:webHidden/>
            <w:sz w:val="22"/>
            <w:szCs w:val="22"/>
          </w:rPr>
          <w:tab/>
        </w:r>
        <w:r w:rsidR="00A86F31" w:rsidRPr="00C26E70">
          <w:rPr>
            <w:rFonts w:ascii="Arial Narrow" w:hAnsi="Arial Narrow"/>
            <w:noProof/>
            <w:webHidden/>
            <w:sz w:val="22"/>
            <w:szCs w:val="22"/>
          </w:rPr>
          <w:fldChar w:fldCharType="begin"/>
        </w:r>
        <w:r w:rsidR="00A86F31" w:rsidRPr="00C26E70">
          <w:rPr>
            <w:rFonts w:ascii="Arial Narrow" w:hAnsi="Arial Narrow"/>
            <w:noProof/>
            <w:webHidden/>
            <w:sz w:val="22"/>
            <w:szCs w:val="22"/>
          </w:rPr>
          <w:instrText xml:space="preserve"> PAGEREF _Toc439178388 \h </w:instrText>
        </w:r>
        <w:r w:rsidR="00A86F31" w:rsidRPr="00C26E70">
          <w:rPr>
            <w:rFonts w:ascii="Arial Narrow" w:hAnsi="Arial Narrow"/>
            <w:noProof/>
            <w:webHidden/>
            <w:sz w:val="22"/>
            <w:szCs w:val="22"/>
          </w:rPr>
        </w:r>
        <w:r w:rsidR="00A86F31" w:rsidRPr="00C26E70">
          <w:rPr>
            <w:rFonts w:ascii="Arial Narrow" w:hAnsi="Arial Narrow"/>
            <w:noProof/>
            <w:webHidden/>
            <w:sz w:val="22"/>
            <w:szCs w:val="22"/>
          </w:rPr>
          <w:fldChar w:fldCharType="separate"/>
        </w:r>
        <w:r w:rsidR="00D2255E">
          <w:rPr>
            <w:rFonts w:ascii="Arial Narrow" w:hAnsi="Arial Narrow"/>
            <w:noProof/>
            <w:webHidden/>
            <w:sz w:val="22"/>
            <w:szCs w:val="22"/>
          </w:rPr>
          <w:t>108</w:t>
        </w:r>
        <w:r w:rsidR="00A86F31" w:rsidRPr="00C26E70">
          <w:rPr>
            <w:rFonts w:ascii="Arial Narrow" w:hAnsi="Arial Narrow"/>
            <w:noProof/>
            <w:webHidden/>
            <w:sz w:val="22"/>
            <w:szCs w:val="22"/>
          </w:rPr>
          <w:fldChar w:fldCharType="end"/>
        </w:r>
      </w:hyperlink>
    </w:p>
    <w:p w14:paraId="7ACF7FC9" w14:textId="77777777" w:rsidR="00A86F31" w:rsidRPr="00C26E70" w:rsidRDefault="00A86F31" w:rsidP="00A86F31">
      <w:pPr>
        <w:spacing w:after="0" w:line="240" w:lineRule="auto"/>
        <w:jc w:val="both"/>
        <w:rPr>
          <w:rFonts w:ascii="Arial Narrow" w:hAnsi="Arial Narrow"/>
        </w:rPr>
      </w:pPr>
      <w:r w:rsidRPr="00C26E70">
        <w:rPr>
          <w:rFonts w:ascii="Arial Narrow" w:hAnsi="Arial Narrow"/>
        </w:rPr>
        <w:fldChar w:fldCharType="end"/>
      </w:r>
    </w:p>
    <w:p w14:paraId="05663078" w14:textId="77777777" w:rsidR="00A86F31" w:rsidRPr="00C26E70" w:rsidRDefault="00A86F31" w:rsidP="00A86F31">
      <w:pPr>
        <w:spacing w:after="0" w:line="240" w:lineRule="auto"/>
        <w:jc w:val="both"/>
        <w:rPr>
          <w:rStyle w:val="Pogrubienie"/>
          <w:rFonts w:ascii="Arial Narrow" w:hAnsi="Arial Narrow"/>
          <w:b w:val="0"/>
        </w:rPr>
      </w:pPr>
      <w:r w:rsidRPr="00C26E70">
        <w:rPr>
          <w:rStyle w:val="Pogrubienie"/>
          <w:rFonts w:ascii="Arial Narrow" w:hAnsi="Arial Narrow"/>
        </w:rPr>
        <w:br w:type="page"/>
      </w:r>
    </w:p>
    <w:p w14:paraId="3C5E152E" w14:textId="77777777" w:rsidR="00A86F31" w:rsidRPr="00A31CCA" w:rsidRDefault="00A86F31" w:rsidP="00A86F31">
      <w:pPr>
        <w:pStyle w:val="Nagwek1"/>
        <w:shd w:val="clear" w:color="auto" w:fill="F2F2F2"/>
        <w:spacing w:before="0" w:line="240" w:lineRule="auto"/>
        <w:jc w:val="both"/>
        <w:rPr>
          <w:szCs w:val="22"/>
        </w:rPr>
      </w:pPr>
      <w:bookmarkStart w:id="1" w:name="_Toc439178330"/>
      <w:r w:rsidRPr="00A31CCA">
        <w:rPr>
          <w:szCs w:val="22"/>
        </w:rPr>
        <w:lastRenderedPageBreak/>
        <w:t>ROZDZIAŁ I. Charakterystyka LGD Stowarzyszenia N.A.R.E.W. – Narwiańska Akcja Rozwoju Ekonomicznego Wsi</w:t>
      </w:r>
      <w:bookmarkEnd w:id="1"/>
    </w:p>
    <w:p w14:paraId="005F5849" w14:textId="77777777" w:rsidR="00A86F31" w:rsidRPr="00A31CCA" w:rsidRDefault="00A86F31" w:rsidP="00A86F31">
      <w:pPr>
        <w:spacing w:after="0" w:line="240" w:lineRule="auto"/>
        <w:jc w:val="both"/>
        <w:rPr>
          <w:rStyle w:val="Nagwek2Znak"/>
          <w:rFonts w:eastAsiaTheme="minorHAnsi"/>
        </w:rPr>
      </w:pPr>
      <w:bookmarkStart w:id="2" w:name="_Toc423698942"/>
    </w:p>
    <w:p w14:paraId="64CAA270" w14:textId="77777777" w:rsidR="00A86F31" w:rsidRPr="00A31CCA" w:rsidRDefault="00A86F31" w:rsidP="00A86F31">
      <w:pPr>
        <w:pStyle w:val="Nagwek2"/>
        <w:shd w:val="clear" w:color="auto" w:fill="F2F2F2"/>
        <w:spacing w:before="0" w:line="240" w:lineRule="auto"/>
        <w:jc w:val="both"/>
        <w:rPr>
          <w:szCs w:val="22"/>
          <w:lang w:val="pl-PL"/>
        </w:rPr>
      </w:pPr>
      <w:bookmarkStart w:id="3" w:name="_Toc439178331"/>
      <w:bookmarkEnd w:id="2"/>
      <w:r w:rsidRPr="00A31CCA">
        <w:rPr>
          <w:szCs w:val="22"/>
          <w:lang w:val="pl-PL"/>
        </w:rPr>
        <w:t>Nazwa Stowarzyszenia</w:t>
      </w:r>
      <w:bookmarkEnd w:id="3"/>
    </w:p>
    <w:p w14:paraId="4CC68C30" w14:textId="77777777" w:rsidR="00A86F31" w:rsidRPr="00A31CCA" w:rsidRDefault="00A86F31" w:rsidP="00A86F31">
      <w:pPr>
        <w:spacing w:after="0" w:line="240" w:lineRule="auto"/>
        <w:jc w:val="both"/>
        <w:rPr>
          <w:rFonts w:ascii="Arial Narrow" w:hAnsi="Arial Narrow"/>
        </w:rPr>
      </w:pPr>
    </w:p>
    <w:p w14:paraId="77FCEC12"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rPr>
        <w:t xml:space="preserve">Stowarzyszenie N.A.R.E.W. – Narwiańska Akcja Rozwoju Ekonomicznego Wsi, zwane w dalszej części </w:t>
      </w:r>
      <w:r w:rsidRPr="00A31CCA">
        <w:rPr>
          <w:rFonts w:ascii="Arial Narrow" w:hAnsi="Arial Narrow"/>
          <w:b/>
        </w:rPr>
        <w:t>LGD N.A.R.E.W. lub Partnerstwo N.A.R.E.W. lub Stowarzyszenie N.A.R.E.W.</w:t>
      </w:r>
    </w:p>
    <w:p w14:paraId="3CF95830" w14:textId="77777777" w:rsidR="00A86F31" w:rsidRPr="00A31CCA" w:rsidRDefault="00A86F31" w:rsidP="00A86F31">
      <w:pPr>
        <w:spacing w:after="0" w:line="240" w:lineRule="auto"/>
        <w:jc w:val="both"/>
        <w:rPr>
          <w:rFonts w:ascii="Arial Narrow" w:hAnsi="Arial Narrow"/>
        </w:rPr>
      </w:pPr>
    </w:p>
    <w:p w14:paraId="44B907C6" w14:textId="77777777" w:rsidR="00A86F31" w:rsidRPr="00A31CCA" w:rsidRDefault="00A86F31" w:rsidP="00A86F31">
      <w:pPr>
        <w:pStyle w:val="Nagwek2"/>
        <w:shd w:val="clear" w:color="auto" w:fill="F2F2F2"/>
        <w:spacing w:before="0" w:line="240" w:lineRule="auto"/>
        <w:jc w:val="both"/>
        <w:rPr>
          <w:szCs w:val="22"/>
        </w:rPr>
      </w:pPr>
      <w:bookmarkStart w:id="4" w:name="_Toc439178332"/>
      <w:r w:rsidRPr="00A31CCA">
        <w:rPr>
          <w:szCs w:val="22"/>
        </w:rPr>
        <w:t>Status prawny Stowarzyszenia N.A.R.E.W.</w:t>
      </w:r>
      <w:bookmarkEnd w:id="4"/>
    </w:p>
    <w:p w14:paraId="096C04B5" w14:textId="77777777" w:rsidR="00A86F31" w:rsidRPr="00A31CCA" w:rsidRDefault="00A86F31" w:rsidP="00A86F31">
      <w:pPr>
        <w:autoSpaceDE w:val="0"/>
        <w:autoSpaceDN w:val="0"/>
        <w:adjustRightInd w:val="0"/>
        <w:spacing w:after="0" w:line="240" w:lineRule="auto"/>
        <w:jc w:val="both"/>
        <w:rPr>
          <w:rFonts w:ascii="Arial Narrow" w:hAnsi="Arial Narrow" w:cs="Tahoma"/>
          <w:b/>
        </w:rPr>
      </w:pPr>
    </w:p>
    <w:p w14:paraId="0FFD5C10" w14:textId="77777777" w:rsidR="00A86F31" w:rsidRPr="00A31CCA" w:rsidRDefault="00A86F31" w:rsidP="00A86F31">
      <w:pPr>
        <w:autoSpaceDE w:val="0"/>
        <w:autoSpaceDN w:val="0"/>
        <w:adjustRightInd w:val="0"/>
        <w:spacing w:after="0" w:line="240" w:lineRule="auto"/>
        <w:jc w:val="both"/>
        <w:rPr>
          <w:rFonts w:ascii="Arial Narrow" w:eastAsia="Calibri" w:hAnsi="Arial Narrow" w:cs="Arial"/>
        </w:rPr>
      </w:pPr>
      <w:r w:rsidRPr="00A31CCA">
        <w:rPr>
          <w:rFonts w:ascii="Arial Narrow" w:hAnsi="Arial Narrow" w:cs="Tahoma"/>
          <w:b/>
        </w:rPr>
        <w:t>Status prawny:</w:t>
      </w:r>
      <w:r w:rsidRPr="00A31CCA">
        <w:rPr>
          <w:rFonts w:ascii="Arial Narrow" w:hAnsi="Arial Narrow" w:cs="Tahoma"/>
        </w:rPr>
        <w:t xml:space="preserve"> </w:t>
      </w:r>
      <w:r w:rsidRPr="00A31CCA">
        <w:rPr>
          <w:rFonts w:ascii="Arial Narrow" w:eastAsia="Calibri" w:hAnsi="Arial Narrow" w:cs="Arial"/>
        </w:rPr>
        <w:t>Stowarzyszenie</w:t>
      </w:r>
      <w:r w:rsidRPr="00A31CCA">
        <w:rPr>
          <w:rFonts w:ascii="Arial Narrow" w:eastAsia="Calibri" w:hAnsi="Arial Narrow" w:cs="Arial"/>
          <w:color w:val="FF0000"/>
        </w:rPr>
        <w:t xml:space="preserve"> </w:t>
      </w:r>
      <w:r w:rsidRPr="00A31CCA">
        <w:rPr>
          <w:rFonts w:ascii="Arial Narrow" w:eastAsia="Calibri" w:hAnsi="Arial Narrow" w:cs="Arial"/>
        </w:rPr>
        <w:t xml:space="preserve">N.A.R.E.W. – Narwiańska Akcja Rozwoju Ekonomicznego Wsi ma statut stowarzyszenia działającego na podstawie: Ustawy z dnia 7 kwietnia 1989 roku Prawo o stowarzyszeniach, </w:t>
      </w:r>
      <w:r>
        <w:rPr>
          <w:rFonts w:ascii="Arial Narrow" w:eastAsia="Calibri" w:hAnsi="Arial Narrow" w:cs="Arial"/>
        </w:rPr>
        <w:t>ustawy z 7 marca 2007</w:t>
      </w:r>
      <w:r w:rsidRPr="00A31CCA">
        <w:rPr>
          <w:rFonts w:ascii="Arial Narrow" w:eastAsia="Calibri" w:hAnsi="Arial Narrow" w:cs="Arial"/>
        </w:rPr>
        <w:t>r.</w:t>
      </w:r>
      <w:r w:rsidRPr="00A31CCA">
        <w:rPr>
          <w:rFonts w:ascii="Arial Narrow" w:eastAsia="Calibri" w:hAnsi="Arial Narrow" w:cs="Arial"/>
        </w:rPr>
        <w:br/>
        <w:t>o wspieraniu rozwoju obszarów wiejskich z udziałem środków Europejskiego Funduszu Rolnego na rzecz Rozwoju Obszarów Wiejskich, rozporządzenia Rady (WE) nr 1698/2005 z dnia 20 września 2005 r. w sprawie wsparcia rozwoju obszarów wiejskich przez Europejski Fundusz Rolny na Rzecz Rozwoju Obszarów Wiejskich,</w:t>
      </w:r>
      <w:r w:rsidRPr="00A31CCA">
        <w:rPr>
          <w:rFonts w:ascii="Arial Narrow" w:eastAsia="Calibri" w:hAnsi="Arial Narrow"/>
        </w:rPr>
        <w:t xml:space="preserve"> </w:t>
      </w:r>
      <w:r w:rsidRPr="00A31CCA">
        <w:rPr>
          <w:rFonts w:ascii="Arial Narrow" w:eastAsia="Calibri" w:hAnsi="Arial Narrow" w:cs="Arial"/>
        </w:rPr>
        <w:t xml:space="preserve">ustawy </w:t>
      </w:r>
      <w:r w:rsidRPr="00A31CCA">
        <w:rPr>
          <w:rFonts w:ascii="Arial Narrow" w:eastAsia="Calibri" w:hAnsi="Arial Narrow" w:cs="Arial"/>
          <w:bCs/>
        </w:rPr>
        <w:t xml:space="preserve">z 20 lutego 2015 r. o rozwoju lokalnym </w:t>
      </w:r>
      <w:r w:rsidRPr="00A31CCA">
        <w:rPr>
          <w:rFonts w:ascii="Arial Narrow" w:eastAsia="Calibri" w:hAnsi="Arial Narrow" w:cs="Arial"/>
          <w:bCs/>
        </w:rPr>
        <w:br/>
        <w:t>z udziałem lokalnej społeczności, ustawy z 20 lutego 2015 r. o wspieraniu rozwoju obszarów wiejskich z udziałem środków Europejskiego Funduszu Rolnego na rzecz Rozwoju Obszarów Wiejskich w ramach Programu Rozwoju Obszarów Wiejskich na lata 2014–2020</w:t>
      </w:r>
      <w:r w:rsidRPr="00A31CCA">
        <w:rPr>
          <w:rFonts w:ascii="Arial Narrow" w:eastAsia="Calibri" w:hAnsi="Arial Narrow" w:cs="Arial"/>
        </w:rPr>
        <w:t xml:space="preserve">, </w:t>
      </w:r>
      <w:r w:rsidRPr="00A31CCA">
        <w:rPr>
          <w:rFonts w:ascii="Arial Narrow" w:eastAsia="Calibri" w:hAnsi="Arial Narrow" w:cs="Arial"/>
          <w:bCs/>
        </w:rPr>
        <w:t>rozporządzenia Parlamentu Europejskiego i Rady (UE) nr 1</w:t>
      </w:r>
      <w:r>
        <w:rPr>
          <w:rFonts w:ascii="Arial Narrow" w:eastAsia="Calibri" w:hAnsi="Arial Narrow" w:cs="Arial"/>
          <w:bCs/>
        </w:rPr>
        <w:t>303/2013 z dnia 17 grudnia 2013</w:t>
      </w:r>
      <w:r w:rsidRPr="00A31CCA">
        <w:rPr>
          <w:rFonts w:ascii="Arial Narrow" w:eastAsia="Calibri" w:hAnsi="Arial Narrow" w:cs="Arial"/>
          <w:bCs/>
        </w:rPr>
        <w:t xml:space="preserve">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A31CCA">
        <w:rPr>
          <w:rFonts w:ascii="Arial Narrow" w:eastAsia="Calibri" w:hAnsi="Arial Narrow" w:cs="Arial"/>
          <w:bCs/>
        </w:rPr>
        <w:br/>
        <w:t>i Rybackiego oraz uchylającym rozporządzenie Rady (WE) nr 1083/2006,</w:t>
      </w:r>
      <w:r w:rsidRPr="00A31CCA">
        <w:rPr>
          <w:rFonts w:ascii="Arial Narrow" w:eastAsia="Calibri" w:hAnsi="Arial Narrow" w:cs="Arial"/>
        </w:rPr>
        <w:t xml:space="preserve"> </w:t>
      </w:r>
      <w:r w:rsidRPr="00A31CCA">
        <w:rPr>
          <w:rFonts w:ascii="Arial Narrow" w:eastAsia="Calibri" w:hAnsi="Arial Narrow" w:cs="Arial"/>
          <w:bCs/>
        </w:rPr>
        <w:t>rozporządzenia Parlamentu Europejskiego i Rady (UE) nr 1305/2013 z dnia 17 grudnia 2013 r. w sprawie wsparcia rozwoju obszarów wiejskich przez Europejski Fundusz Rolny na rzecz Rozwoju Obszarów Wiejskich(EFRROW) i uchylające rozporządzenie Rady (WE) nr 1698/2005,</w:t>
      </w:r>
      <w:r w:rsidRPr="00A31CCA">
        <w:rPr>
          <w:rFonts w:ascii="Arial Narrow" w:eastAsia="Calibri" w:hAnsi="Arial Narrow" w:cs="Arial"/>
        </w:rPr>
        <w:t xml:space="preserve"> </w:t>
      </w:r>
      <w:r w:rsidRPr="00A31CCA">
        <w:rPr>
          <w:rFonts w:ascii="Arial Narrow" w:eastAsia="Calibri" w:hAnsi="Arial Narrow" w:cs="Arial"/>
          <w:bCs/>
        </w:rPr>
        <w:t xml:space="preserve">rozporządzenia Parlamentu Europejskiego i Rady (UE) nr 1306/2013 z dnia 17 grudnia 2013r. w sprawie finansowania wspólnej polityki rolnej, zarządzania nią i monitorowania jej oraz uchylające rozporządzenia Rady (EWG) nr 352/78, (WE) nr 165/94, (WE) nr 2799/98, (WE) nr 814/2000, (WE) nr 1290/2005 i (WE) nr 485/2008 </w:t>
      </w:r>
      <w:r w:rsidRPr="00A31CCA">
        <w:rPr>
          <w:rFonts w:ascii="Arial Narrow" w:eastAsia="Calibri" w:hAnsi="Arial Narrow" w:cs="Arial"/>
        </w:rPr>
        <w:t>oraz postanowień statutu.</w:t>
      </w:r>
    </w:p>
    <w:p w14:paraId="05C19028"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b/>
        </w:rPr>
        <w:t>Data rejestracji w Krajowym Rejestrze Sądowym:</w:t>
      </w:r>
      <w:r w:rsidRPr="00A31CCA">
        <w:rPr>
          <w:rFonts w:ascii="Arial Narrow" w:hAnsi="Arial Narrow" w:cs="Tahoma"/>
        </w:rPr>
        <w:t xml:space="preserve"> 13.03.2006 r. </w:t>
      </w:r>
    </w:p>
    <w:p w14:paraId="6DC406CD"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b/>
        </w:rPr>
        <w:t>Nr w Krajowym Rejestrze Sądowym:</w:t>
      </w:r>
      <w:r w:rsidRPr="00A31CCA">
        <w:rPr>
          <w:rFonts w:ascii="Arial Narrow" w:hAnsi="Arial Narrow" w:cs="Tahoma"/>
        </w:rPr>
        <w:t xml:space="preserve"> 0000252668</w:t>
      </w:r>
    </w:p>
    <w:p w14:paraId="1445D020" w14:textId="77777777" w:rsidR="00A86F31" w:rsidRPr="00A31CCA" w:rsidRDefault="00A86F31" w:rsidP="00A86F31">
      <w:pPr>
        <w:spacing w:after="0" w:line="240" w:lineRule="auto"/>
        <w:jc w:val="both"/>
        <w:rPr>
          <w:rFonts w:ascii="Arial Narrow" w:hAnsi="Arial Narrow" w:cs="Tahoma"/>
        </w:rPr>
      </w:pPr>
    </w:p>
    <w:p w14:paraId="554E1398" w14:textId="77777777" w:rsidR="00A86F31" w:rsidRPr="00A31CCA" w:rsidRDefault="00A86F31" w:rsidP="00A86F31">
      <w:pPr>
        <w:pStyle w:val="Nagwek2"/>
        <w:shd w:val="clear" w:color="auto" w:fill="F2F2F2"/>
        <w:spacing w:before="0" w:line="240" w:lineRule="auto"/>
        <w:jc w:val="both"/>
        <w:rPr>
          <w:szCs w:val="22"/>
          <w:lang w:val="pl-PL"/>
        </w:rPr>
      </w:pPr>
      <w:bookmarkStart w:id="5" w:name="_Toc439178333"/>
      <w:bookmarkStart w:id="6" w:name="_Toc423698943"/>
      <w:r w:rsidRPr="00A31CCA">
        <w:rPr>
          <w:szCs w:val="22"/>
        </w:rPr>
        <w:t>Zwięzły opis obszaru LGD N.A.R.E.W.</w:t>
      </w:r>
      <w:bookmarkEnd w:id="5"/>
    </w:p>
    <w:bookmarkEnd w:id="6"/>
    <w:p w14:paraId="2F52A25C" w14:textId="77777777" w:rsidR="00A86F31" w:rsidRPr="00A31CCA" w:rsidRDefault="00A86F31" w:rsidP="00A86F31">
      <w:pPr>
        <w:spacing w:after="0" w:line="240" w:lineRule="auto"/>
        <w:jc w:val="both"/>
        <w:rPr>
          <w:rFonts w:ascii="Arial Narrow" w:hAnsi="Arial Narrow" w:cs="Tahoma"/>
        </w:rPr>
      </w:pPr>
    </w:p>
    <w:p w14:paraId="102B6BB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cs="Tahoma"/>
        </w:rPr>
        <w:t>Stowarzyszenie N.A.R.E.W. – Narwiańska Akcja Roz</w:t>
      </w:r>
      <w:r>
        <w:rPr>
          <w:rFonts w:ascii="Arial Narrow" w:hAnsi="Arial Narrow" w:cs="Tahoma"/>
        </w:rPr>
        <w:t xml:space="preserve">woju Ekonomicznego Wsi obejmuje </w:t>
      </w:r>
      <w:r w:rsidRPr="00A31CCA">
        <w:rPr>
          <w:rFonts w:ascii="Arial Narrow" w:hAnsi="Arial Narrow" w:cs="Tahoma"/>
          <w:b/>
        </w:rPr>
        <w:t>11 gmin</w:t>
      </w:r>
      <w:r w:rsidRPr="00A31CCA">
        <w:rPr>
          <w:rFonts w:ascii="Arial Narrow" w:hAnsi="Arial Narrow" w:cs="Tahoma"/>
        </w:rPr>
        <w:t xml:space="preserve"> położonych </w:t>
      </w:r>
      <w:r w:rsidRPr="00A31CCA">
        <w:rPr>
          <w:rFonts w:ascii="Arial Narrow" w:hAnsi="Arial Narrow" w:cs="Tahoma"/>
        </w:rPr>
        <w:br/>
        <w:t>w województwie podlaskim: Choroszcz, Kobylin-Borzymy, Krypno, Łapy, Poświętne, Sokoły, Suraż, Turośń Kościelna, Tykocin, Wyszki i Zawady. Cztery gminy Partnerstwa</w:t>
      </w:r>
      <w:r>
        <w:rPr>
          <w:rFonts w:ascii="Arial Narrow" w:hAnsi="Arial Narrow" w:cs="Tahoma"/>
        </w:rPr>
        <w:t xml:space="preserve"> N.A.R.E.W.</w:t>
      </w:r>
      <w:r w:rsidRPr="00A31CCA">
        <w:rPr>
          <w:rFonts w:ascii="Arial Narrow" w:hAnsi="Arial Narrow" w:cs="Tahoma"/>
        </w:rPr>
        <w:t xml:space="preserve">: Choroszcz, Łapy, Suraż i Tykocin mają status gmin miejsko– wiejskich, natomiast siedem: Kobylin-Borzymy, Poświętne, Turośń Kościelna, Sokoły, Wyszki, Krypno i Zawady - gmin wiejskich. </w:t>
      </w:r>
      <w:r w:rsidRPr="00A31CCA">
        <w:rPr>
          <w:rFonts w:ascii="Arial Narrow" w:hAnsi="Arial Narrow"/>
        </w:rPr>
        <w:t xml:space="preserve">Stowarzyszenie N.A.R.E.W. skupia gminy leżące w czterech powiatach: białostockim (7 gmin), wysokomazowieckim (2 gminy) i po jednej gminie w powiecie monieckim i bielskim. </w:t>
      </w:r>
      <w:r>
        <w:rPr>
          <w:rFonts w:ascii="Arial Narrow" w:hAnsi="Arial Narrow"/>
        </w:rPr>
        <w:t>S</w:t>
      </w:r>
      <w:r w:rsidRPr="00A31CCA">
        <w:rPr>
          <w:rFonts w:ascii="Arial Narrow" w:hAnsi="Arial Narrow"/>
        </w:rPr>
        <w:t xml:space="preserve">woją powierzchnią </w:t>
      </w:r>
      <w:r>
        <w:rPr>
          <w:rFonts w:ascii="Arial Narrow" w:hAnsi="Arial Narrow"/>
        </w:rPr>
        <w:t xml:space="preserve">obejmuje </w:t>
      </w:r>
      <w:r w:rsidRPr="00A31CCA">
        <w:rPr>
          <w:rFonts w:ascii="Arial Narrow" w:hAnsi="Arial Narrow"/>
        </w:rPr>
        <w:t xml:space="preserve">obszar </w:t>
      </w:r>
      <w:r>
        <w:rPr>
          <w:rFonts w:ascii="Arial Narrow" w:hAnsi="Arial Narrow"/>
          <w:b/>
        </w:rPr>
        <w:t>1 </w:t>
      </w:r>
      <w:r w:rsidRPr="00A31CCA">
        <w:rPr>
          <w:rFonts w:ascii="Arial Narrow" w:hAnsi="Arial Narrow"/>
          <w:b/>
        </w:rPr>
        <w:t xml:space="preserve">536 </w:t>
      </w:r>
      <w:r w:rsidRPr="005D3783">
        <w:rPr>
          <w:rFonts w:ascii="Arial Narrow" w:hAnsi="Arial Narrow"/>
          <w:b/>
        </w:rPr>
        <w:t>km</w:t>
      </w:r>
      <w:r w:rsidRPr="005D3783">
        <w:rPr>
          <w:rFonts w:ascii="Arial Narrow" w:hAnsi="Arial Narrow"/>
          <w:b/>
          <w:vertAlign w:val="superscript"/>
        </w:rPr>
        <w:t>2</w:t>
      </w:r>
      <w:r>
        <w:rPr>
          <w:rFonts w:ascii="Arial Narrow" w:hAnsi="Arial Narrow"/>
        </w:rPr>
        <w:t>, a l</w:t>
      </w:r>
      <w:r w:rsidRPr="005D3783">
        <w:rPr>
          <w:rFonts w:ascii="Arial Narrow" w:hAnsi="Arial Narrow"/>
        </w:rPr>
        <w:t>iczba</w:t>
      </w:r>
      <w:r w:rsidRPr="00A31CCA">
        <w:rPr>
          <w:rFonts w:ascii="Arial Narrow" w:hAnsi="Arial Narrow"/>
        </w:rPr>
        <w:t xml:space="preserve"> mieszkańców na dzień 31 XII 2013 r. wynosiła </w:t>
      </w:r>
      <w:r w:rsidRPr="00A31CCA">
        <w:rPr>
          <w:rFonts w:ascii="Arial Narrow" w:hAnsi="Arial Narrow"/>
          <w:b/>
        </w:rPr>
        <w:t>75 879 mieszkańców.</w:t>
      </w:r>
      <w:r w:rsidRPr="00A31CCA">
        <w:rPr>
          <w:rFonts w:ascii="Arial Narrow" w:hAnsi="Arial Narrow"/>
        </w:rPr>
        <w:t xml:space="preserve"> </w:t>
      </w:r>
    </w:p>
    <w:p w14:paraId="6CD0A346" w14:textId="77777777" w:rsidR="00A86F31" w:rsidRPr="00A31CCA" w:rsidRDefault="00A86F31" w:rsidP="00A86F31">
      <w:pPr>
        <w:spacing w:after="0" w:line="240" w:lineRule="auto"/>
        <w:jc w:val="both"/>
        <w:rPr>
          <w:rFonts w:ascii="Arial Narrow" w:hAnsi="Arial Narrow"/>
        </w:rPr>
      </w:pPr>
    </w:p>
    <w:p w14:paraId="1B149311" w14:textId="2D2D926E" w:rsidR="00A86F31" w:rsidRPr="00A31CCA" w:rsidRDefault="00A86F31" w:rsidP="00A86F31">
      <w:pPr>
        <w:pStyle w:val="Legenda"/>
        <w:spacing w:after="0"/>
        <w:jc w:val="both"/>
        <w:rPr>
          <w:rFonts w:ascii="Arial Narrow" w:hAnsi="Arial Narrow"/>
          <w:color w:val="auto"/>
          <w:sz w:val="22"/>
          <w:szCs w:val="22"/>
        </w:rPr>
      </w:pPr>
      <w:bookmarkStart w:id="7" w:name="_Toc416985393"/>
      <w:bookmarkStart w:id="8" w:name="_Toc419119451"/>
      <w:bookmarkStart w:id="9" w:name="_Toc43863980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Powierzchnia i typ gmin oraz liczba ludności w 2013 r.</w:t>
      </w:r>
      <w:bookmarkEnd w:id="7"/>
      <w:bookmarkEnd w:id="8"/>
      <w:bookmarkEnd w:id="9"/>
      <w:r w:rsidRPr="00A31CCA">
        <w:rPr>
          <w:rFonts w:ascii="Arial Narrow" w:hAnsi="Arial Narrow"/>
          <w:color w:val="auto"/>
          <w:sz w:val="22"/>
          <w:szCs w:val="22"/>
        </w:rPr>
        <w:t xml:space="preserve"> </w:t>
      </w:r>
    </w:p>
    <w:tbl>
      <w:tblPr>
        <w:tblW w:w="10108" w:type="dxa"/>
        <w:jc w:val="center"/>
        <w:tblCellMar>
          <w:left w:w="70" w:type="dxa"/>
          <w:right w:w="70" w:type="dxa"/>
        </w:tblCellMar>
        <w:tblLook w:val="04A0" w:firstRow="1" w:lastRow="0" w:firstColumn="1" w:lastColumn="0" w:noHBand="0" w:noVBand="1"/>
      </w:tblPr>
      <w:tblGrid>
        <w:gridCol w:w="540"/>
        <w:gridCol w:w="1539"/>
        <w:gridCol w:w="1701"/>
        <w:gridCol w:w="2108"/>
        <w:gridCol w:w="1385"/>
        <w:gridCol w:w="1134"/>
        <w:gridCol w:w="1701"/>
      </w:tblGrid>
      <w:tr w:rsidR="00A86F31" w:rsidRPr="00A31CCA" w14:paraId="12151BB2" w14:textId="77777777" w:rsidTr="00361FD7">
        <w:trPr>
          <w:trHeight w:val="645"/>
          <w:jc w:val="center"/>
        </w:trPr>
        <w:tc>
          <w:tcPr>
            <w:tcW w:w="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5AB688"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Lp.</w:t>
            </w:r>
          </w:p>
        </w:tc>
        <w:tc>
          <w:tcPr>
            <w:tcW w:w="1539" w:type="dxa"/>
            <w:tcBorders>
              <w:top w:val="single" w:sz="4" w:space="0" w:color="auto"/>
              <w:left w:val="nil"/>
              <w:bottom w:val="single" w:sz="4" w:space="0" w:color="auto"/>
              <w:right w:val="single" w:sz="4" w:space="0" w:color="auto"/>
            </w:tcBorders>
            <w:shd w:val="clear" w:color="auto" w:fill="D9D9D9"/>
            <w:vAlign w:val="center"/>
            <w:hideMark/>
          </w:tcPr>
          <w:p w14:paraId="56198AEC"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Jednostka terytorialna (gmina)</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14:paraId="2CF361F8"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Powiat</w:t>
            </w:r>
          </w:p>
        </w:tc>
        <w:tc>
          <w:tcPr>
            <w:tcW w:w="2108" w:type="dxa"/>
            <w:tcBorders>
              <w:top w:val="single" w:sz="4" w:space="0" w:color="auto"/>
              <w:left w:val="nil"/>
              <w:bottom w:val="single" w:sz="4" w:space="0" w:color="auto"/>
              <w:right w:val="single" w:sz="4" w:space="0" w:color="auto"/>
            </w:tcBorders>
            <w:shd w:val="clear" w:color="auto" w:fill="D9D9D9"/>
            <w:vAlign w:val="center"/>
            <w:hideMark/>
          </w:tcPr>
          <w:p w14:paraId="10021F98"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Typ gminy</w:t>
            </w:r>
          </w:p>
        </w:tc>
        <w:tc>
          <w:tcPr>
            <w:tcW w:w="1385" w:type="dxa"/>
            <w:tcBorders>
              <w:top w:val="single" w:sz="4" w:space="0" w:color="auto"/>
              <w:left w:val="nil"/>
              <w:bottom w:val="single" w:sz="4" w:space="0" w:color="auto"/>
              <w:right w:val="single" w:sz="4" w:space="0" w:color="auto"/>
            </w:tcBorders>
            <w:shd w:val="clear" w:color="auto" w:fill="D9D9D9"/>
            <w:vAlign w:val="center"/>
            <w:hideMark/>
          </w:tcPr>
          <w:p w14:paraId="3C82BC0C"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 xml:space="preserve">Powierzchnia </w:t>
            </w:r>
            <w:r w:rsidRPr="00A31CCA">
              <w:rPr>
                <w:rFonts w:ascii="Arial Narrow" w:hAnsi="Arial Narrow" w:cs="Arial"/>
                <w:b/>
                <w:bCs/>
              </w:rPr>
              <w:br/>
              <w:t>w km</w:t>
            </w:r>
            <w:r w:rsidRPr="00A31CCA">
              <w:rPr>
                <w:rFonts w:ascii="Arial Narrow" w:hAnsi="Arial Narrow" w:cs="Arial"/>
                <w:b/>
                <w:bCs/>
                <w:vertAlign w:val="superscript"/>
              </w:rPr>
              <w:t>2</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7E74EA2D"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 xml:space="preserve">Liczba </w:t>
            </w:r>
            <w:r w:rsidRPr="00A31CCA">
              <w:rPr>
                <w:rFonts w:ascii="Arial Narrow" w:hAnsi="Arial Narrow" w:cs="Arial"/>
                <w:b/>
                <w:bCs/>
              </w:rPr>
              <w:br/>
              <w:t>ludności</w:t>
            </w:r>
          </w:p>
        </w:tc>
        <w:tc>
          <w:tcPr>
            <w:tcW w:w="1701" w:type="dxa"/>
            <w:tcBorders>
              <w:top w:val="single" w:sz="4" w:space="0" w:color="auto"/>
              <w:left w:val="nil"/>
              <w:bottom w:val="single" w:sz="4" w:space="0" w:color="auto"/>
              <w:right w:val="single" w:sz="4" w:space="0" w:color="auto"/>
            </w:tcBorders>
            <w:shd w:val="clear" w:color="auto" w:fill="D9D9D9"/>
            <w:vAlign w:val="center"/>
          </w:tcPr>
          <w:p w14:paraId="6648CE09"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EFSI</w:t>
            </w:r>
          </w:p>
        </w:tc>
      </w:tr>
      <w:tr w:rsidR="00A86F31" w:rsidRPr="00A31CCA" w14:paraId="35B29CC4"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D428C5"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1</w:t>
            </w:r>
          </w:p>
        </w:tc>
        <w:tc>
          <w:tcPr>
            <w:tcW w:w="1539" w:type="dxa"/>
            <w:tcBorders>
              <w:top w:val="nil"/>
              <w:left w:val="nil"/>
              <w:bottom w:val="single" w:sz="4" w:space="0" w:color="auto"/>
              <w:right w:val="single" w:sz="4" w:space="0" w:color="auto"/>
            </w:tcBorders>
            <w:shd w:val="clear" w:color="000000" w:fill="FFFFFF"/>
            <w:vAlign w:val="center"/>
            <w:hideMark/>
          </w:tcPr>
          <w:p w14:paraId="3C2CF4B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Choroszcz</w:t>
            </w:r>
          </w:p>
        </w:tc>
        <w:tc>
          <w:tcPr>
            <w:tcW w:w="1701" w:type="dxa"/>
            <w:tcBorders>
              <w:top w:val="nil"/>
              <w:left w:val="nil"/>
              <w:bottom w:val="single" w:sz="4" w:space="0" w:color="auto"/>
              <w:right w:val="single" w:sz="4" w:space="0" w:color="auto"/>
            </w:tcBorders>
            <w:shd w:val="clear" w:color="000000" w:fill="FFFFFF"/>
            <w:vAlign w:val="center"/>
            <w:hideMark/>
          </w:tcPr>
          <w:p w14:paraId="23B5FB6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177BA61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7D9EC4B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164</w:t>
            </w:r>
          </w:p>
        </w:tc>
        <w:tc>
          <w:tcPr>
            <w:tcW w:w="1134" w:type="dxa"/>
            <w:tcBorders>
              <w:top w:val="nil"/>
              <w:left w:val="nil"/>
              <w:bottom w:val="single" w:sz="4" w:space="0" w:color="auto"/>
              <w:right w:val="single" w:sz="4" w:space="0" w:color="auto"/>
            </w:tcBorders>
            <w:shd w:val="clear" w:color="auto" w:fill="auto"/>
            <w:vAlign w:val="center"/>
            <w:hideMark/>
          </w:tcPr>
          <w:p w14:paraId="4EEDD24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14 504</w:t>
            </w:r>
          </w:p>
        </w:tc>
        <w:tc>
          <w:tcPr>
            <w:tcW w:w="1701" w:type="dxa"/>
            <w:tcBorders>
              <w:top w:val="nil"/>
              <w:left w:val="nil"/>
              <w:bottom w:val="single" w:sz="4" w:space="0" w:color="auto"/>
              <w:right w:val="single" w:sz="4" w:space="0" w:color="auto"/>
            </w:tcBorders>
            <w:vAlign w:val="center"/>
          </w:tcPr>
          <w:p w14:paraId="14A915B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PROW/EFS/EFRR</w:t>
            </w:r>
          </w:p>
        </w:tc>
      </w:tr>
      <w:tr w:rsidR="00A86F31" w:rsidRPr="00A31CCA" w14:paraId="3D72B00C"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34E724"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2</w:t>
            </w:r>
          </w:p>
        </w:tc>
        <w:tc>
          <w:tcPr>
            <w:tcW w:w="1539" w:type="dxa"/>
            <w:tcBorders>
              <w:top w:val="nil"/>
              <w:left w:val="nil"/>
              <w:bottom w:val="single" w:sz="4" w:space="0" w:color="auto"/>
              <w:right w:val="single" w:sz="4" w:space="0" w:color="auto"/>
            </w:tcBorders>
            <w:shd w:val="clear" w:color="000000" w:fill="FFFFFF"/>
            <w:vAlign w:val="center"/>
            <w:hideMark/>
          </w:tcPr>
          <w:p w14:paraId="2894250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Łapy</w:t>
            </w:r>
          </w:p>
        </w:tc>
        <w:tc>
          <w:tcPr>
            <w:tcW w:w="1701" w:type="dxa"/>
            <w:tcBorders>
              <w:top w:val="nil"/>
              <w:left w:val="nil"/>
              <w:bottom w:val="single" w:sz="4" w:space="0" w:color="auto"/>
              <w:right w:val="single" w:sz="4" w:space="0" w:color="auto"/>
            </w:tcBorders>
            <w:shd w:val="clear" w:color="000000" w:fill="FFFFFF"/>
            <w:vAlign w:val="center"/>
            <w:hideMark/>
          </w:tcPr>
          <w:p w14:paraId="565E167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7290127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1C22480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128</w:t>
            </w:r>
          </w:p>
        </w:tc>
        <w:tc>
          <w:tcPr>
            <w:tcW w:w="1134" w:type="dxa"/>
            <w:tcBorders>
              <w:top w:val="nil"/>
              <w:left w:val="nil"/>
              <w:bottom w:val="single" w:sz="4" w:space="0" w:color="auto"/>
              <w:right w:val="single" w:sz="4" w:space="0" w:color="auto"/>
            </w:tcBorders>
            <w:shd w:val="clear" w:color="auto" w:fill="auto"/>
            <w:vAlign w:val="center"/>
            <w:hideMark/>
          </w:tcPr>
          <w:p w14:paraId="6A3165A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22 511</w:t>
            </w:r>
          </w:p>
        </w:tc>
        <w:tc>
          <w:tcPr>
            <w:tcW w:w="1701" w:type="dxa"/>
            <w:tcBorders>
              <w:top w:val="nil"/>
              <w:left w:val="nil"/>
              <w:bottom w:val="single" w:sz="4" w:space="0" w:color="auto"/>
              <w:right w:val="single" w:sz="4" w:space="0" w:color="auto"/>
            </w:tcBorders>
            <w:vAlign w:val="center"/>
          </w:tcPr>
          <w:p w14:paraId="04153A8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77B5801B"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3D88AE2"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3</w:t>
            </w:r>
          </w:p>
        </w:tc>
        <w:tc>
          <w:tcPr>
            <w:tcW w:w="1539" w:type="dxa"/>
            <w:tcBorders>
              <w:top w:val="nil"/>
              <w:left w:val="nil"/>
              <w:bottom w:val="single" w:sz="4" w:space="0" w:color="auto"/>
              <w:right w:val="single" w:sz="4" w:space="0" w:color="auto"/>
            </w:tcBorders>
            <w:shd w:val="clear" w:color="000000" w:fill="FFFFFF"/>
            <w:vAlign w:val="center"/>
            <w:hideMark/>
          </w:tcPr>
          <w:p w14:paraId="5554E7BA"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Poświętne</w:t>
            </w:r>
          </w:p>
        </w:tc>
        <w:tc>
          <w:tcPr>
            <w:tcW w:w="1701" w:type="dxa"/>
            <w:tcBorders>
              <w:top w:val="nil"/>
              <w:left w:val="nil"/>
              <w:bottom w:val="single" w:sz="4" w:space="0" w:color="auto"/>
              <w:right w:val="single" w:sz="4" w:space="0" w:color="auto"/>
            </w:tcBorders>
            <w:shd w:val="clear" w:color="000000" w:fill="FFFFFF"/>
            <w:vAlign w:val="center"/>
            <w:hideMark/>
          </w:tcPr>
          <w:p w14:paraId="354AAC8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0CC893DA"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05DCD48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115</w:t>
            </w:r>
          </w:p>
        </w:tc>
        <w:tc>
          <w:tcPr>
            <w:tcW w:w="1134" w:type="dxa"/>
            <w:tcBorders>
              <w:top w:val="nil"/>
              <w:left w:val="nil"/>
              <w:bottom w:val="single" w:sz="4" w:space="0" w:color="auto"/>
              <w:right w:val="single" w:sz="4" w:space="0" w:color="auto"/>
            </w:tcBorders>
            <w:shd w:val="clear" w:color="auto" w:fill="auto"/>
            <w:vAlign w:val="center"/>
            <w:hideMark/>
          </w:tcPr>
          <w:p w14:paraId="03D14F8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3 640</w:t>
            </w:r>
          </w:p>
        </w:tc>
        <w:tc>
          <w:tcPr>
            <w:tcW w:w="1701" w:type="dxa"/>
            <w:tcBorders>
              <w:top w:val="nil"/>
              <w:left w:val="nil"/>
              <w:bottom w:val="single" w:sz="4" w:space="0" w:color="auto"/>
              <w:right w:val="single" w:sz="4" w:space="0" w:color="auto"/>
            </w:tcBorders>
            <w:vAlign w:val="center"/>
          </w:tcPr>
          <w:p w14:paraId="0FE5A3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36BF8E2F"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00772F"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4</w:t>
            </w:r>
          </w:p>
        </w:tc>
        <w:tc>
          <w:tcPr>
            <w:tcW w:w="1539" w:type="dxa"/>
            <w:tcBorders>
              <w:top w:val="nil"/>
              <w:left w:val="nil"/>
              <w:bottom w:val="single" w:sz="4" w:space="0" w:color="auto"/>
              <w:right w:val="single" w:sz="4" w:space="0" w:color="auto"/>
            </w:tcBorders>
            <w:shd w:val="clear" w:color="000000" w:fill="FFFFFF"/>
            <w:vAlign w:val="center"/>
            <w:hideMark/>
          </w:tcPr>
          <w:p w14:paraId="71E904C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Suraż</w:t>
            </w:r>
          </w:p>
        </w:tc>
        <w:tc>
          <w:tcPr>
            <w:tcW w:w="1701" w:type="dxa"/>
            <w:tcBorders>
              <w:top w:val="nil"/>
              <w:left w:val="nil"/>
              <w:bottom w:val="single" w:sz="4" w:space="0" w:color="auto"/>
              <w:right w:val="single" w:sz="4" w:space="0" w:color="auto"/>
            </w:tcBorders>
            <w:shd w:val="clear" w:color="000000" w:fill="FFFFFF"/>
            <w:vAlign w:val="center"/>
            <w:hideMark/>
          </w:tcPr>
          <w:p w14:paraId="1369948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5472A12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4C9E41C5"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77</w:t>
            </w:r>
          </w:p>
        </w:tc>
        <w:tc>
          <w:tcPr>
            <w:tcW w:w="1134" w:type="dxa"/>
            <w:tcBorders>
              <w:top w:val="nil"/>
              <w:left w:val="nil"/>
              <w:bottom w:val="single" w:sz="4" w:space="0" w:color="auto"/>
              <w:right w:val="single" w:sz="4" w:space="0" w:color="auto"/>
            </w:tcBorders>
            <w:shd w:val="clear" w:color="auto" w:fill="auto"/>
            <w:vAlign w:val="center"/>
            <w:hideMark/>
          </w:tcPr>
          <w:p w14:paraId="6E4DF72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2 054</w:t>
            </w:r>
          </w:p>
        </w:tc>
        <w:tc>
          <w:tcPr>
            <w:tcW w:w="1701" w:type="dxa"/>
            <w:tcBorders>
              <w:top w:val="nil"/>
              <w:left w:val="nil"/>
              <w:bottom w:val="single" w:sz="4" w:space="0" w:color="auto"/>
              <w:right w:val="single" w:sz="4" w:space="0" w:color="auto"/>
            </w:tcBorders>
            <w:vAlign w:val="center"/>
          </w:tcPr>
          <w:p w14:paraId="400FBC8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675275F8"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BE7B6F"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5</w:t>
            </w:r>
          </w:p>
        </w:tc>
        <w:tc>
          <w:tcPr>
            <w:tcW w:w="1539" w:type="dxa"/>
            <w:tcBorders>
              <w:top w:val="nil"/>
              <w:left w:val="nil"/>
              <w:bottom w:val="single" w:sz="4" w:space="0" w:color="auto"/>
              <w:right w:val="single" w:sz="4" w:space="0" w:color="auto"/>
            </w:tcBorders>
            <w:shd w:val="clear" w:color="000000" w:fill="FFFFFF"/>
            <w:vAlign w:val="center"/>
            <w:hideMark/>
          </w:tcPr>
          <w:p w14:paraId="3F9253C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Turośń Kościelna</w:t>
            </w:r>
          </w:p>
        </w:tc>
        <w:tc>
          <w:tcPr>
            <w:tcW w:w="1701" w:type="dxa"/>
            <w:tcBorders>
              <w:top w:val="nil"/>
              <w:left w:val="nil"/>
              <w:bottom w:val="single" w:sz="4" w:space="0" w:color="auto"/>
              <w:right w:val="single" w:sz="4" w:space="0" w:color="auto"/>
            </w:tcBorders>
            <w:shd w:val="clear" w:color="000000" w:fill="FFFFFF"/>
            <w:vAlign w:val="center"/>
            <w:hideMark/>
          </w:tcPr>
          <w:p w14:paraId="6BA4B5E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28E3837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3B371B3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140</w:t>
            </w:r>
          </w:p>
        </w:tc>
        <w:tc>
          <w:tcPr>
            <w:tcW w:w="1134" w:type="dxa"/>
            <w:tcBorders>
              <w:top w:val="nil"/>
              <w:left w:val="nil"/>
              <w:bottom w:val="single" w:sz="4" w:space="0" w:color="auto"/>
              <w:right w:val="single" w:sz="4" w:space="0" w:color="auto"/>
            </w:tcBorders>
            <w:shd w:val="clear" w:color="auto" w:fill="auto"/>
            <w:vAlign w:val="center"/>
            <w:hideMark/>
          </w:tcPr>
          <w:p w14:paraId="4C1BBC2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5 948</w:t>
            </w:r>
          </w:p>
        </w:tc>
        <w:tc>
          <w:tcPr>
            <w:tcW w:w="1701" w:type="dxa"/>
            <w:tcBorders>
              <w:top w:val="nil"/>
              <w:left w:val="nil"/>
              <w:bottom w:val="single" w:sz="4" w:space="0" w:color="auto"/>
              <w:right w:val="single" w:sz="4" w:space="0" w:color="auto"/>
            </w:tcBorders>
            <w:vAlign w:val="center"/>
          </w:tcPr>
          <w:p w14:paraId="5F0F41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0803E25F"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848A53"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6</w:t>
            </w:r>
          </w:p>
        </w:tc>
        <w:tc>
          <w:tcPr>
            <w:tcW w:w="1539" w:type="dxa"/>
            <w:tcBorders>
              <w:top w:val="nil"/>
              <w:left w:val="nil"/>
              <w:bottom w:val="single" w:sz="4" w:space="0" w:color="auto"/>
              <w:right w:val="single" w:sz="4" w:space="0" w:color="auto"/>
            </w:tcBorders>
            <w:shd w:val="clear" w:color="000000" w:fill="FFFFFF"/>
            <w:vAlign w:val="center"/>
            <w:hideMark/>
          </w:tcPr>
          <w:p w14:paraId="34BB8D3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Tykocin</w:t>
            </w:r>
          </w:p>
        </w:tc>
        <w:tc>
          <w:tcPr>
            <w:tcW w:w="1701" w:type="dxa"/>
            <w:tcBorders>
              <w:top w:val="nil"/>
              <w:left w:val="nil"/>
              <w:bottom w:val="single" w:sz="4" w:space="0" w:color="auto"/>
              <w:right w:val="single" w:sz="4" w:space="0" w:color="auto"/>
            </w:tcBorders>
            <w:shd w:val="clear" w:color="000000" w:fill="FFFFFF"/>
            <w:vAlign w:val="center"/>
            <w:hideMark/>
          </w:tcPr>
          <w:p w14:paraId="1A2427A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78121AD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miejsko-wiejska</w:t>
            </w:r>
          </w:p>
        </w:tc>
        <w:tc>
          <w:tcPr>
            <w:tcW w:w="1385" w:type="dxa"/>
            <w:tcBorders>
              <w:top w:val="nil"/>
              <w:left w:val="nil"/>
              <w:bottom w:val="single" w:sz="4" w:space="0" w:color="auto"/>
              <w:right w:val="single" w:sz="4" w:space="0" w:color="auto"/>
            </w:tcBorders>
            <w:shd w:val="clear" w:color="000000" w:fill="FFFFFF"/>
            <w:vAlign w:val="center"/>
            <w:hideMark/>
          </w:tcPr>
          <w:p w14:paraId="699D916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207</w:t>
            </w:r>
          </w:p>
        </w:tc>
        <w:tc>
          <w:tcPr>
            <w:tcW w:w="1134" w:type="dxa"/>
            <w:tcBorders>
              <w:top w:val="nil"/>
              <w:left w:val="nil"/>
              <w:bottom w:val="single" w:sz="4" w:space="0" w:color="auto"/>
              <w:right w:val="single" w:sz="4" w:space="0" w:color="auto"/>
            </w:tcBorders>
            <w:shd w:val="clear" w:color="auto" w:fill="auto"/>
            <w:vAlign w:val="center"/>
            <w:hideMark/>
          </w:tcPr>
          <w:p w14:paraId="5CDF5B9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6 435</w:t>
            </w:r>
          </w:p>
        </w:tc>
        <w:tc>
          <w:tcPr>
            <w:tcW w:w="1701" w:type="dxa"/>
            <w:tcBorders>
              <w:top w:val="nil"/>
              <w:left w:val="nil"/>
              <w:bottom w:val="single" w:sz="4" w:space="0" w:color="auto"/>
              <w:right w:val="single" w:sz="4" w:space="0" w:color="auto"/>
            </w:tcBorders>
            <w:vAlign w:val="center"/>
          </w:tcPr>
          <w:p w14:paraId="7FCA1E9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2D820228"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80FF875"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7</w:t>
            </w:r>
          </w:p>
        </w:tc>
        <w:tc>
          <w:tcPr>
            <w:tcW w:w="1539" w:type="dxa"/>
            <w:tcBorders>
              <w:top w:val="nil"/>
              <w:left w:val="nil"/>
              <w:bottom w:val="single" w:sz="4" w:space="0" w:color="auto"/>
              <w:right w:val="single" w:sz="4" w:space="0" w:color="auto"/>
            </w:tcBorders>
            <w:shd w:val="clear" w:color="000000" w:fill="FFFFFF"/>
            <w:vAlign w:val="center"/>
            <w:hideMark/>
          </w:tcPr>
          <w:p w14:paraId="37BB5ED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Zawady</w:t>
            </w:r>
          </w:p>
        </w:tc>
        <w:tc>
          <w:tcPr>
            <w:tcW w:w="1701" w:type="dxa"/>
            <w:tcBorders>
              <w:top w:val="nil"/>
              <w:left w:val="nil"/>
              <w:bottom w:val="single" w:sz="4" w:space="0" w:color="auto"/>
              <w:right w:val="single" w:sz="4" w:space="0" w:color="auto"/>
            </w:tcBorders>
            <w:shd w:val="clear" w:color="000000" w:fill="FFFFFF"/>
            <w:vAlign w:val="center"/>
            <w:hideMark/>
          </w:tcPr>
          <w:p w14:paraId="2A32631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białostocki</w:t>
            </w:r>
          </w:p>
        </w:tc>
        <w:tc>
          <w:tcPr>
            <w:tcW w:w="2108" w:type="dxa"/>
            <w:tcBorders>
              <w:top w:val="nil"/>
              <w:left w:val="nil"/>
              <w:bottom w:val="single" w:sz="4" w:space="0" w:color="auto"/>
              <w:right w:val="single" w:sz="4" w:space="0" w:color="auto"/>
            </w:tcBorders>
            <w:shd w:val="clear" w:color="000000" w:fill="FFFFFF"/>
            <w:vAlign w:val="center"/>
            <w:hideMark/>
          </w:tcPr>
          <w:p w14:paraId="6A10C61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208C64E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112</w:t>
            </w:r>
          </w:p>
        </w:tc>
        <w:tc>
          <w:tcPr>
            <w:tcW w:w="1134" w:type="dxa"/>
            <w:tcBorders>
              <w:top w:val="nil"/>
              <w:left w:val="nil"/>
              <w:bottom w:val="single" w:sz="4" w:space="0" w:color="auto"/>
              <w:right w:val="single" w:sz="4" w:space="0" w:color="auto"/>
            </w:tcBorders>
            <w:shd w:val="clear" w:color="auto" w:fill="auto"/>
            <w:vAlign w:val="center"/>
            <w:hideMark/>
          </w:tcPr>
          <w:p w14:paraId="4507D81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2 846</w:t>
            </w:r>
          </w:p>
        </w:tc>
        <w:tc>
          <w:tcPr>
            <w:tcW w:w="1701" w:type="dxa"/>
            <w:tcBorders>
              <w:top w:val="nil"/>
              <w:left w:val="nil"/>
              <w:bottom w:val="single" w:sz="4" w:space="0" w:color="auto"/>
              <w:right w:val="single" w:sz="4" w:space="0" w:color="auto"/>
            </w:tcBorders>
            <w:vAlign w:val="center"/>
          </w:tcPr>
          <w:p w14:paraId="58FAEDC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072838CB" w14:textId="77777777" w:rsidTr="00361FD7">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F9977D8"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8</w:t>
            </w:r>
          </w:p>
        </w:tc>
        <w:tc>
          <w:tcPr>
            <w:tcW w:w="1539" w:type="dxa"/>
            <w:tcBorders>
              <w:top w:val="nil"/>
              <w:left w:val="nil"/>
              <w:bottom w:val="single" w:sz="4" w:space="0" w:color="auto"/>
              <w:right w:val="single" w:sz="4" w:space="0" w:color="auto"/>
            </w:tcBorders>
            <w:shd w:val="clear" w:color="000000" w:fill="FFFFFF"/>
            <w:vAlign w:val="center"/>
            <w:hideMark/>
          </w:tcPr>
          <w:p w14:paraId="6D9785F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Wyszki</w:t>
            </w:r>
          </w:p>
        </w:tc>
        <w:tc>
          <w:tcPr>
            <w:tcW w:w="1701" w:type="dxa"/>
            <w:tcBorders>
              <w:top w:val="nil"/>
              <w:left w:val="nil"/>
              <w:bottom w:val="single" w:sz="4" w:space="0" w:color="auto"/>
              <w:right w:val="single" w:sz="4" w:space="0" w:color="auto"/>
            </w:tcBorders>
            <w:shd w:val="clear" w:color="000000" w:fill="FFFFFF"/>
            <w:vAlign w:val="center"/>
            <w:hideMark/>
          </w:tcPr>
          <w:p w14:paraId="68FB2F2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bielski</w:t>
            </w:r>
          </w:p>
        </w:tc>
        <w:tc>
          <w:tcPr>
            <w:tcW w:w="2108" w:type="dxa"/>
            <w:tcBorders>
              <w:top w:val="nil"/>
              <w:left w:val="nil"/>
              <w:bottom w:val="single" w:sz="4" w:space="0" w:color="auto"/>
              <w:right w:val="single" w:sz="4" w:space="0" w:color="auto"/>
            </w:tcBorders>
            <w:shd w:val="clear" w:color="000000" w:fill="FFFFFF"/>
            <w:vAlign w:val="center"/>
            <w:hideMark/>
          </w:tcPr>
          <w:p w14:paraId="074D67C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nil"/>
              <w:left w:val="nil"/>
              <w:bottom w:val="single" w:sz="4" w:space="0" w:color="auto"/>
              <w:right w:val="single" w:sz="4" w:space="0" w:color="auto"/>
            </w:tcBorders>
            <w:shd w:val="clear" w:color="000000" w:fill="FFFFFF"/>
            <w:vAlign w:val="center"/>
            <w:hideMark/>
          </w:tcPr>
          <w:p w14:paraId="3F92168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206</w:t>
            </w:r>
          </w:p>
        </w:tc>
        <w:tc>
          <w:tcPr>
            <w:tcW w:w="1134" w:type="dxa"/>
            <w:tcBorders>
              <w:top w:val="nil"/>
              <w:left w:val="nil"/>
              <w:bottom w:val="single" w:sz="4" w:space="0" w:color="auto"/>
              <w:right w:val="single" w:sz="4" w:space="0" w:color="auto"/>
            </w:tcBorders>
            <w:shd w:val="clear" w:color="auto" w:fill="auto"/>
            <w:vAlign w:val="center"/>
            <w:hideMark/>
          </w:tcPr>
          <w:p w14:paraId="62761FF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4 651</w:t>
            </w:r>
          </w:p>
        </w:tc>
        <w:tc>
          <w:tcPr>
            <w:tcW w:w="1701" w:type="dxa"/>
            <w:tcBorders>
              <w:top w:val="nil"/>
              <w:left w:val="nil"/>
              <w:bottom w:val="single" w:sz="4" w:space="0" w:color="auto"/>
              <w:right w:val="single" w:sz="4" w:space="0" w:color="auto"/>
            </w:tcBorders>
            <w:vAlign w:val="center"/>
          </w:tcPr>
          <w:p w14:paraId="68B51D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1A5161A0" w14:textId="77777777" w:rsidTr="00361FD7">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778A6"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9</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14:paraId="787C34E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Kobylin-Borzymy</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007198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wysokomazowiecki</w:t>
            </w:r>
          </w:p>
        </w:tc>
        <w:tc>
          <w:tcPr>
            <w:tcW w:w="2108" w:type="dxa"/>
            <w:tcBorders>
              <w:top w:val="single" w:sz="4" w:space="0" w:color="auto"/>
              <w:left w:val="nil"/>
              <w:bottom w:val="single" w:sz="4" w:space="0" w:color="auto"/>
              <w:right w:val="single" w:sz="4" w:space="0" w:color="auto"/>
            </w:tcBorders>
            <w:shd w:val="clear" w:color="000000" w:fill="FFFFFF"/>
            <w:vAlign w:val="center"/>
            <w:hideMark/>
          </w:tcPr>
          <w:p w14:paraId="3B6C0B9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3B048F3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F827F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3 378</w:t>
            </w:r>
          </w:p>
        </w:tc>
        <w:tc>
          <w:tcPr>
            <w:tcW w:w="1701" w:type="dxa"/>
            <w:tcBorders>
              <w:top w:val="single" w:sz="4" w:space="0" w:color="auto"/>
              <w:left w:val="nil"/>
              <w:bottom w:val="single" w:sz="4" w:space="0" w:color="auto"/>
              <w:right w:val="single" w:sz="4" w:space="0" w:color="auto"/>
            </w:tcBorders>
            <w:vAlign w:val="center"/>
          </w:tcPr>
          <w:p w14:paraId="23233F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11515659" w14:textId="77777777" w:rsidTr="00361FD7">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E56E"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t>10</w:t>
            </w:r>
          </w:p>
        </w:tc>
        <w:tc>
          <w:tcPr>
            <w:tcW w:w="1539" w:type="dxa"/>
            <w:tcBorders>
              <w:top w:val="single" w:sz="4" w:space="0" w:color="auto"/>
              <w:left w:val="nil"/>
              <w:bottom w:val="single" w:sz="4" w:space="0" w:color="auto"/>
              <w:right w:val="single" w:sz="4" w:space="0" w:color="auto"/>
            </w:tcBorders>
            <w:shd w:val="clear" w:color="000000" w:fill="FFFFFF"/>
            <w:vAlign w:val="center"/>
            <w:hideMark/>
          </w:tcPr>
          <w:p w14:paraId="05E0908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Sokoły</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315E75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wysokomazowiecki</w:t>
            </w:r>
          </w:p>
        </w:tc>
        <w:tc>
          <w:tcPr>
            <w:tcW w:w="2108" w:type="dxa"/>
            <w:tcBorders>
              <w:top w:val="single" w:sz="4" w:space="0" w:color="auto"/>
              <w:left w:val="nil"/>
              <w:bottom w:val="single" w:sz="4" w:space="0" w:color="auto"/>
              <w:right w:val="single" w:sz="4" w:space="0" w:color="auto"/>
            </w:tcBorders>
            <w:shd w:val="clear" w:color="000000" w:fill="FFFFFF"/>
            <w:vAlign w:val="center"/>
            <w:hideMark/>
          </w:tcPr>
          <w:p w14:paraId="4A58829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14:paraId="4097BFF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8AC350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5 843</w:t>
            </w:r>
          </w:p>
        </w:tc>
        <w:tc>
          <w:tcPr>
            <w:tcW w:w="1701" w:type="dxa"/>
            <w:tcBorders>
              <w:top w:val="single" w:sz="4" w:space="0" w:color="auto"/>
              <w:left w:val="nil"/>
              <w:bottom w:val="single" w:sz="4" w:space="0" w:color="auto"/>
              <w:right w:val="single" w:sz="4" w:space="0" w:color="auto"/>
            </w:tcBorders>
            <w:vAlign w:val="center"/>
          </w:tcPr>
          <w:p w14:paraId="217B46A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64CCD46B" w14:textId="77777777" w:rsidTr="00361FD7">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4F39" w14:textId="77777777" w:rsidR="00A86F31" w:rsidRPr="00A31CCA" w:rsidRDefault="00A86F31" w:rsidP="00361FD7">
            <w:pPr>
              <w:spacing w:after="0" w:line="240" w:lineRule="auto"/>
              <w:jc w:val="center"/>
              <w:rPr>
                <w:rFonts w:ascii="Arial Narrow" w:hAnsi="Arial Narrow" w:cs="Arial"/>
                <w:color w:val="000000"/>
              </w:rPr>
            </w:pPr>
            <w:r w:rsidRPr="00A31CCA">
              <w:rPr>
                <w:rFonts w:ascii="Arial Narrow" w:hAnsi="Arial Narrow" w:cs="Arial"/>
                <w:color w:val="000000"/>
              </w:rPr>
              <w:lastRenderedPageBreak/>
              <w:t>11</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6E351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Krypno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6B4A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moniecki</w:t>
            </w:r>
          </w:p>
        </w:tc>
        <w:tc>
          <w:tcPr>
            <w:tcW w:w="21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D3E9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gmina wiejska</w:t>
            </w:r>
          </w:p>
        </w:tc>
        <w:tc>
          <w:tcPr>
            <w:tcW w:w="13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6EB1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6A395"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4 069</w:t>
            </w:r>
          </w:p>
        </w:tc>
        <w:tc>
          <w:tcPr>
            <w:tcW w:w="1701" w:type="dxa"/>
            <w:tcBorders>
              <w:top w:val="single" w:sz="4" w:space="0" w:color="auto"/>
              <w:left w:val="single" w:sz="4" w:space="0" w:color="auto"/>
              <w:bottom w:val="single" w:sz="4" w:space="0" w:color="auto"/>
              <w:right w:val="single" w:sz="4" w:space="0" w:color="auto"/>
            </w:tcBorders>
            <w:vAlign w:val="center"/>
          </w:tcPr>
          <w:p w14:paraId="2ABE62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cs="Arial"/>
              </w:rPr>
              <w:t>PROW/EFS/EFRR</w:t>
            </w:r>
          </w:p>
        </w:tc>
      </w:tr>
      <w:tr w:rsidR="00A86F31" w:rsidRPr="00A31CCA" w14:paraId="50615EE7" w14:textId="77777777" w:rsidTr="00361FD7">
        <w:trPr>
          <w:trHeight w:val="300"/>
          <w:jc w:val="center"/>
        </w:trPr>
        <w:tc>
          <w:tcPr>
            <w:tcW w:w="5888"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0FE0788"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Razem</w:t>
            </w:r>
          </w:p>
        </w:tc>
        <w:tc>
          <w:tcPr>
            <w:tcW w:w="1385" w:type="dxa"/>
            <w:tcBorders>
              <w:top w:val="single" w:sz="4" w:space="0" w:color="auto"/>
              <w:left w:val="nil"/>
              <w:bottom w:val="single" w:sz="4" w:space="0" w:color="auto"/>
              <w:right w:val="single" w:sz="4" w:space="0" w:color="auto"/>
            </w:tcBorders>
            <w:shd w:val="clear" w:color="auto" w:fill="D9D9D9"/>
            <w:vAlign w:val="center"/>
            <w:hideMark/>
          </w:tcPr>
          <w:p w14:paraId="4C73AD25"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1 536</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CC63BE3"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75 879</w:t>
            </w:r>
          </w:p>
        </w:tc>
        <w:tc>
          <w:tcPr>
            <w:tcW w:w="1701" w:type="dxa"/>
            <w:tcBorders>
              <w:top w:val="single" w:sz="4" w:space="0" w:color="auto"/>
              <w:left w:val="nil"/>
              <w:bottom w:val="single" w:sz="4" w:space="0" w:color="auto"/>
              <w:right w:val="single" w:sz="4" w:space="0" w:color="auto"/>
            </w:tcBorders>
            <w:shd w:val="clear" w:color="auto" w:fill="D9D9D9"/>
          </w:tcPr>
          <w:p w14:paraId="2BF425F8" w14:textId="77777777" w:rsidR="00A86F31" w:rsidRPr="00A31CCA" w:rsidRDefault="00A86F31" w:rsidP="00361FD7">
            <w:pPr>
              <w:spacing w:after="0" w:line="240" w:lineRule="auto"/>
              <w:jc w:val="center"/>
              <w:rPr>
                <w:rFonts w:ascii="Arial Narrow" w:hAnsi="Arial Narrow" w:cs="Arial"/>
                <w:b/>
                <w:bCs/>
              </w:rPr>
            </w:pPr>
          </w:p>
        </w:tc>
      </w:tr>
    </w:tbl>
    <w:p w14:paraId="4282AC85"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12" w:history="1">
        <w:r w:rsidRPr="00A31CCA">
          <w:rPr>
            <w:rStyle w:val="Hipercze"/>
            <w:rFonts w:ascii="Arial Narrow" w:hAnsi="Arial Narrow"/>
            <w:i/>
          </w:rPr>
          <w:t>www.stat.gov.pl</w:t>
        </w:r>
      </w:hyperlink>
      <w:r w:rsidRPr="00A31CCA">
        <w:rPr>
          <w:rFonts w:ascii="Arial Narrow" w:hAnsi="Arial Narrow"/>
          <w:i/>
        </w:rPr>
        <w:t xml:space="preserve"> </w:t>
      </w:r>
    </w:p>
    <w:p w14:paraId="2A2133AC" w14:textId="77777777" w:rsidR="00A86F31" w:rsidRPr="00A31CCA" w:rsidRDefault="00A86F31" w:rsidP="00A86F31">
      <w:pPr>
        <w:spacing w:after="0" w:line="240" w:lineRule="auto"/>
        <w:jc w:val="both"/>
        <w:rPr>
          <w:rFonts w:ascii="Arial Narrow" w:hAnsi="Arial Narrow"/>
        </w:rPr>
      </w:pPr>
    </w:p>
    <w:p w14:paraId="56C820A7" w14:textId="77777777" w:rsidR="00A86F31" w:rsidRPr="00A31CCA" w:rsidRDefault="00A86F31" w:rsidP="00A86F31">
      <w:pPr>
        <w:spacing w:after="0" w:line="240" w:lineRule="auto"/>
        <w:jc w:val="both"/>
        <w:rPr>
          <w:rFonts w:ascii="Arial Narrow" w:hAnsi="Arial Narrow" w:cs="Tahoma"/>
        </w:rPr>
      </w:pPr>
      <w:bookmarkStart w:id="10" w:name="_Toc423698944"/>
      <w:r w:rsidRPr="00A31CCA">
        <w:rPr>
          <w:rFonts w:ascii="Arial Narrow" w:hAnsi="Arial Narrow" w:cs="Tahoma"/>
        </w:rPr>
        <w:t xml:space="preserve">Spójność obszaru LGD jest w największym stopniu związana z doliną Narwi i jej </w:t>
      </w:r>
      <w:r>
        <w:rPr>
          <w:rFonts w:ascii="Arial Narrow" w:hAnsi="Arial Narrow" w:cs="Tahoma"/>
        </w:rPr>
        <w:t>naturalnym</w:t>
      </w:r>
      <w:r w:rsidRPr="00A31CCA">
        <w:rPr>
          <w:rFonts w:ascii="Arial Narrow" w:hAnsi="Arial Narrow" w:cs="Tahoma"/>
        </w:rPr>
        <w:t xml:space="preserve"> środowiskiem oraz bogactwem przyrodniczym, zachowanym w naturalnym, pierwotnym kształcie. Spójność geograficzna, w tym głównie przyrodnicza obszaru wpływa na spójność historyczną, ekonomiczną oraz kulturowo-społeczną tego obszaru.  </w:t>
      </w:r>
    </w:p>
    <w:p w14:paraId="56999855" w14:textId="77777777" w:rsidR="00A86F31" w:rsidRPr="00A31CCA" w:rsidRDefault="00A86F31" w:rsidP="00A86F31">
      <w:pPr>
        <w:spacing w:after="0" w:line="240" w:lineRule="auto"/>
        <w:jc w:val="both"/>
        <w:rPr>
          <w:rFonts w:ascii="Arial Narrow" w:hAnsi="Arial Narrow"/>
        </w:rPr>
      </w:pPr>
    </w:p>
    <w:p w14:paraId="5D75E3C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noProof/>
        </w:rPr>
        <w:drawing>
          <wp:anchor distT="0" distB="0" distL="114300" distR="114300" simplePos="0" relativeHeight="251659264" behindDoc="0" locked="0" layoutInCell="1" allowOverlap="1" wp14:anchorId="0A51230E" wp14:editId="65BA8941">
            <wp:simplePos x="0" y="0"/>
            <wp:positionH relativeFrom="column">
              <wp:posOffset>1408430</wp:posOffset>
            </wp:positionH>
            <wp:positionV relativeFrom="paragraph">
              <wp:posOffset>123825</wp:posOffset>
            </wp:positionV>
            <wp:extent cx="3391535" cy="5122545"/>
            <wp:effectExtent l="0" t="0" r="0" b="1905"/>
            <wp:wrapNone/>
            <wp:docPr id="6" name="Obraz 6" descr="mapka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apka LG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512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FF62E" w14:textId="77777777" w:rsidR="00A86F31" w:rsidRPr="00A31CCA" w:rsidRDefault="00A86F31" w:rsidP="00A86F31">
      <w:pPr>
        <w:tabs>
          <w:tab w:val="left" w:pos="2568"/>
        </w:tabs>
        <w:spacing w:after="0" w:line="240" w:lineRule="auto"/>
        <w:jc w:val="both"/>
        <w:rPr>
          <w:rFonts w:ascii="Arial Narrow" w:hAnsi="Arial Narrow"/>
        </w:rPr>
      </w:pPr>
      <w:r w:rsidRPr="00A31CCA">
        <w:rPr>
          <w:rFonts w:ascii="Arial Narrow" w:hAnsi="Arial Narrow"/>
        </w:rPr>
        <w:tab/>
      </w:r>
    </w:p>
    <w:p w14:paraId="0F83EE9F" w14:textId="77777777" w:rsidR="00A86F31" w:rsidRPr="00A31CCA" w:rsidRDefault="00A86F31" w:rsidP="00A86F31">
      <w:pPr>
        <w:spacing w:after="0" w:line="240" w:lineRule="auto"/>
        <w:jc w:val="both"/>
        <w:rPr>
          <w:rFonts w:ascii="Arial Narrow" w:hAnsi="Arial Narrow"/>
        </w:rPr>
      </w:pPr>
    </w:p>
    <w:p w14:paraId="53660E2C" w14:textId="77777777" w:rsidR="00A86F31" w:rsidRPr="00A31CCA" w:rsidRDefault="00A86F31" w:rsidP="00A86F31">
      <w:pPr>
        <w:spacing w:after="0" w:line="240" w:lineRule="auto"/>
        <w:jc w:val="both"/>
        <w:rPr>
          <w:rFonts w:ascii="Arial Narrow" w:hAnsi="Arial Narrow"/>
        </w:rPr>
      </w:pPr>
    </w:p>
    <w:p w14:paraId="0D3A819C" w14:textId="77777777" w:rsidR="00A86F31" w:rsidRPr="00A31CCA" w:rsidRDefault="00A86F31" w:rsidP="00A86F31">
      <w:pPr>
        <w:spacing w:after="0" w:line="240" w:lineRule="auto"/>
        <w:jc w:val="both"/>
        <w:rPr>
          <w:rFonts w:ascii="Arial Narrow" w:hAnsi="Arial Narrow"/>
        </w:rPr>
      </w:pPr>
    </w:p>
    <w:p w14:paraId="188AE610" w14:textId="77777777" w:rsidR="00A86F31" w:rsidRPr="00A31CCA" w:rsidRDefault="00A86F31" w:rsidP="00A86F31">
      <w:pPr>
        <w:spacing w:after="0" w:line="240" w:lineRule="auto"/>
        <w:jc w:val="both"/>
        <w:rPr>
          <w:rFonts w:ascii="Arial Narrow" w:hAnsi="Arial Narrow"/>
        </w:rPr>
      </w:pPr>
    </w:p>
    <w:p w14:paraId="23A8A39E" w14:textId="77777777" w:rsidR="00A86F31" w:rsidRPr="00A31CCA" w:rsidRDefault="00A86F31" w:rsidP="00A86F31">
      <w:pPr>
        <w:spacing w:after="0" w:line="240" w:lineRule="auto"/>
        <w:jc w:val="both"/>
        <w:rPr>
          <w:rFonts w:ascii="Arial Narrow" w:hAnsi="Arial Narrow"/>
        </w:rPr>
      </w:pPr>
    </w:p>
    <w:p w14:paraId="1799B9E5" w14:textId="77777777" w:rsidR="00A86F31" w:rsidRPr="00A31CCA" w:rsidRDefault="00A86F31" w:rsidP="00A86F31">
      <w:pPr>
        <w:spacing w:after="0" w:line="240" w:lineRule="auto"/>
        <w:jc w:val="both"/>
        <w:rPr>
          <w:rFonts w:ascii="Arial Narrow" w:hAnsi="Arial Narrow"/>
        </w:rPr>
      </w:pPr>
    </w:p>
    <w:p w14:paraId="7F7D4354" w14:textId="77777777" w:rsidR="00A86F31" w:rsidRPr="00A31CCA" w:rsidRDefault="00A86F31" w:rsidP="00A86F31">
      <w:pPr>
        <w:spacing w:after="0" w:line="240" w:lineRule="auto"/>
        <w:jc w:val="both"/>
        <w:rPr>
          <w:rFonts w:ascii="Arial Narrow" w:hAnsi="Arial Narrow"/>
        </w:rPr>
      </w:pPr>
    </w:p>
    <w:p w14:paraId="038CF61D" w14:textId="77777777" w:rsidR="00A86F31" w:rsidRPr="00A31CCA" w:rsidRDefault="00A86F31" w:rsidP="00A86F31">
      <w:pPr>
        <w:spacing w:after="0" w:line="240" w:lineRule="auto"/>
        <w:jc w:val="both"/>
        <w:rPr>
          <w:rFonts w:ascii="Arial Narrow" w:hAnsi="Arial Narrow"/>
        </w:rPr>
      </w:pPr>
    </w:p>
    <w:p w14:paraId="51CA6F1B" w14:textId="77777777" w:rsidR="00A86F31" w:rsidRPr="00A31CCA" w:rsidRDefault="00A86F31" w:rsidP="00A86F31">
      <w:pPr>
        <w:spacing w:after="0" w:line="240" w:lineRule="auto"/>
        <w:jc w:val="both"/>
        <w:rPr>
          <w:rFonts w:ascii="Arial Narrow" w:hAnsi="Arial Narrow"/>
        </w:rPr>
      </w:pPr>
    </w:p>
    <w:p w14:paraId="5E153DF7" w14:textId="77777777" w:rsidR="00A86F31" w:rsidRPr="00A31CCA" w:rsidRDefault="00A86F31" w:rsidP="00A86F31">
      <w:pPr>
        <w:spacing w:after="0" w:line="240" w:lineRule="auto"/>
        <w:jc w:val="both"/>
        <w:rPr>
          <w:rFonts w:ascii="Arial Narrow" w:hAnsi="Arial Narrow"/>
        </w:rPr>
      </w:pPr>
    </w:p>
    <w:p w14:paraId="6FF720CB" w14:textId="77777777" w:rsidR="00A86F31" w:rsidRPr="00A31CCA" w:rsidRDefault="00A86F31" w:rsidP="00A86F31">
      <w:pPr>
        <w:spacing w:after="0" w:line="240" w:lineRule="auto"/>
        <w:jc w:val="both"/>
        <w:rPr>
          <w:rFonts w:ascii="Arial Narrow" w:hAnsi="Arial Narrow"/>
        </w:rPr>
      </w:pPr>
    </w:p>
    <w:p w14:paraId="76B1F372" w14:textId="77777777" w:rsidR="00A86F31" w:rsidRPr="00A31CCA" w:rsidRDefault="00A86F31" w:rsidP="00A86F31">
      <w:pPr>
        <w:spacing w:after="0" w:line="240" w:lineRule="auto"/>
        <w:jc w:val="both"/>
        <w:rPr>
          <w:rFonts w:ascii="Arial Narrow" w:hAnsi="Arial Narrow"/>
        </w:rPr>
      </w:pPr>
    </w:p>
    <w:p w14:paraId="23D5453E" w14:textId="77777777" w:rsidR="00A86F31" w:rsidRPr="00A31CCA" w:rsidRDefault="00A86F31" w:rsidP="00A86F31">
      <w:pPr>
        <w:spacing w:after="0" w:line="240" w:lineRule="auto"/>
        <w:jc w:val="both"/>
        <w:rPr>
          <w:rFonts w:ascii="Arial Narrow" w:hAnsi="Arial Narrow"/>
        </w:rPr>
      </w:pPr>
    </w:p>
    <w:p w14:paraId="47CE137F" w14:textId="77777777" w:rsidR="00A86F31" w:rsidRDefault="00A86F31" w:rsidP="00A86F31">
      <w:pPr>
        <w:spacing w:after="0" w:line="240" w:lineRule="auto"/>
        <w:jc w:val="both"/>
        <w:rPr>
          <w:rFonts w:ascii="Arial Narrow" w:hAnsi="Arial Narrow"/>
        </w:rPr>
      </w:pPr>
    </w:p>
    <w:p w14:paraId="47CEBCEA" w14:textId="77777777" w:rsidR="00A86F31" w:rsidRDefault="00A86F31" w:rsidP="00A86F31">
      <w:pPr>
        <w:spacing w:after="0" w:line="240" w:lineRule="auto"/>
        <w:jc w:val="both"/>
        <w:rPr>
          <w:rFonts w:ascii="Arial Narrow" w:hAnsi="Arial Narrow"/>
        </w:rPr>
      </w:pPr>
    </w:p>
    <w:p w14:paraId="61322550" w14:textId="77777777" w:rsidR="00A86F31" w:rsidRDefault="00A86F31" w:rsidP="00A86F31">
      <w:pPr>
        <w:spacing w:after="0" w:line="240" w:lineRule="auto"/>
        <w:jc w:val="both"/>
        <w:rPr>
          <w:rFonts w:ascii="Arial Narrow" w:hAnsi="Arial Narrow"/>
        </w:rPr>
      </w:pPr>
    </w:p>
    <w:p w14:paraId="5BCE52C4" w14:textId="77777777" w:rsidR="00A86F31" w:rsidRDefault="00A86F31" w:rsidP="00A86F31">
      <w:pPr>
        <w:spacing w:after="0" w:line="240" w:lineRule="auto"/>
        <w:jc w:val="both"/>
        <w:rPr>
          <w:rFonts w:ascii="Arial Narrow" w:hAnsi="Arial Narrow"/>
        </w:rPr>
      </w:pPr>
    </w:p>
    <w:p w14:paraId="154A07D7" w14:textId="77777777" w:rsidR="00A86F31" w:rsidRDefault="00A86F31" w:rsidP="00A86F31">
      <w:pPr>
        <w:spacing w:after="0" w:line="240" w:lineRule="auto"/>
        <w:jc w:val="both"/>
        <w:rPr>
          <w:rFonts w:ascii="Arial Narrow" w:hAnsi="Arial Narrow"/>
        </w:rPr>
      </w:pPr>
    </w:p>
    <w:p w14:paraId="541B8664" w14:textId="77777777" w:rsidR="00A86F31" w:rsidRDefault="00A86F31" w:rsidP="00A86F31">
      <w:pPr>
        <w:spacing w:after="0" w:line="240" w:lineRule="auto"/>
        <w:jc w:val="both"/>
        <w:rPr>
          <w:rFonts w:ascii="Arial Narrow" w:hAnsi="Arial Narrow"/>
        </w:rPr>
      </w:pPr>
    </w:p>
    <w:p w14:paraId="3EFF8883" w14:textId="77777777" w:rsidR="00A86F31" w:rsidRDefault="00A86F31" w:rsidP="00A86F31">
      <w:pPr>
        <w:spacing w:after="0" w:line="240" w:lineRule="auto"/>
        <w:jc w:val="both"/>
        <w:rPr>
          <w:rFonts w:ascii="Arial Narrow" w:hAnsi="Arial Narrow"/>
        </w:rPr>
      </w:pPr>
    </w:p>
    <w:p w14:paraId="6C24EFCA" w14:textId="77777777" w:rsidR="00A86F31" w:rsidRDefault="00A86F31" w:rsidP="00A86F31">
      <w:pPr>
        <w:spacing w:after="0" w:line="240" w:lineRule="auto"/>
        <w:jc w:val="both"/>
        <w:rPr>
          <w:rFonts w:ascii="Arial Narrow" w:hAnsi="Arial Narrow"/>
        </w:rPr>
      </w:pPr>
    </w:p>
    <w:p w14:paraId="60100F4B" w14:textId="77777777" w:rsidR="00A86F31" w:rsidRDefault="00A86F31" w:rsidP="00A86F31">
      <w:pPr>
        <w:spacing w:after="0" w:line="240" w:lineRule="auto"/>
        <w:jc w:val="both"/>
        <w:rPr>
          <w:rFonts w:ascii="Arial Narrow" w:hAnsi="Arial Narrow"/>
        </w:rPr>
      </w:pPr>
    </w:p>
    <w:p w14:paraId="63279446" w14:textId="77777777" w:rsidR="00A86F31" w:rsidRDefault="00A86F31" w:rsidP="00A86F31">
      <w:pPr>
        <w:spacing w:after="0" w:line="240" w:lineRule="auto"/>
        <w:jc w:val="both"/>
        <w:rPr>
          <w:rFonts w:ascii="Arial Narrow" w:hAnsi="Arial Narrow"/>
        </w:rPr>
      </w:pPr>
    </w:p>
    <w:p w14:paraId="00702E14" w14:textId="77777777" w:rsidR="00A86F31" w:rsidRDefault="00A86F31" w:rsidP="00A86F31">
      <w:pPr>
        <w:spacing w:after="0" w:line="240" w:lineRule="auto"/>
        <w:jc w:val="both"/>
        <w:rPr>
          <w:rFonts w:ascii="Arial Narrow" w:hAnsi="Arial Narrow"/>
        </w:rPr>
      </w:pPr>
    </w:p>
    <w:p w14:paraId="6AA47746" w14:textId="77777777" w:rsidR="00A86F31" w:rsidRDefault="00A86F31" w:rsidP="00A86F31">
      <w:pPr>
        <w:spacing w:after="0" w:line="240" w:lineRule="auto"/>
        <w:jc w:val="both"/>
        <w:rPr>
          <w:rFonts w:ascii="Arial Narrow" w:hAnsi="Arial Narrow"/>
        </w:rPr>
      </w:pPr>
    </w:p>
    <w:p w14:paraId="4280B99B" w14:textId="77777777" w:rsidR="00A86F31" w:rsidRDefault="00A86F31" w:rsidP="00A86F31">
      <w:pPr>
        <w:spacing w:after="0" w:line="240" w:lineRule="auto"/>
        <w:jc w:val="both"/>
        <w:rPr>
          <w:rFonts w:ascii="Arial Narrow" w:hAnsi="Arial Narrow"/>
        </w:rPr>
      </w:pPr>
    </w:p>
    <w:p w14:paraId="5F5D5A4E" w14:textId="77777777" w:rsidR="00A86F31" w:rsidRDefault="00A86F31" w:rsidP="00A86F31">
      <w:pPr>
        <w:spacing w:after="0" w:line="240" w:lineRule="auto"/>
        <w:jc w:val="both"/>
        <w:rPr>
          <w:rFonts w:ascii="Arial Narrow" w:hAnsi="Arial Narrow"/>
        </w:rPr>
      </w:pPr>
    </w:p>
    <w:p w14:paraId="1B5E4ADD" w14:textId="77777777" w:rsidR="00A86F31" w:rsidRDefault="00A86F31" w:rsidP="00A86F31">
      <w:pPr>
        <w:spacing w:after="0" w:line="240" w:lineRule="auto"/>
        <w:jc w:val="both"/>
        <w:rPr>
          <w:rFonts w:ascii="Arial Narrow" w:hAnsi="Arial Narrow"/>
        </w:rPr>
      </w:pPr>
    </w:p>
    <w:p w14:paraId="0B6AC2AD" w14:textId="77777777" w:rsidR="00A86F31" w:rsidRDefault="00A86F31" w:rsidP="00A86F31">
      <w:pPr>
        <w:spacing w:after="0" w:line="240" w:lineRule="auto"/>
        <w:jc w:val="both"/>
        <w:rPr>
          <w:rFonts w:ascii="Arial Narrow" w:hAnsi="Arial Narrow"/>
        </w:rPr>
      </w:pPr>
    </w:p>
    <w:p w14:paraId="19BB17C7" w14:textId="77777777" w:rsidR="00A86F31" w:rsidRPr="00A31CCA" w:rsidRDefault="00A86F31" w:rsidP="00A86F31">
      <w:pPr>
        <w:spacing w:after="0" w:line="240" w:lineRule="auto"/>
        <w:jc w:val="both"/>
        <w:rPr>
          <w:rFonts w:ascii="Arial Narrow" w:hAnsi="Arial Narrow"/>
        </w:rPr>
      </w:pPr>
    </w:p>
    <w:p w14:paraId="398BF839" w14:textId="77777777" w:rsidR="00A86F31" w:rsidRPr="00A31CCA" w:rsidRDefault="00A86F31" w:rsidP="00A86F31">
      <w:pPr>
        <w:spacing w:after="0" w:line="240" w:lineRule="auto"/>
        <w:jc w:val="both"/>
        <w:rPr>
          <w:rFonts w:ascii="Arial Narrow" w:hAnsi="Arial Narrow"/>
        </w:rPr>
      </w:pPr>
    </w:p>
    <w:p w14:paraId="49BE6EC2" w14:textId="77777777" w:rsidR="00A86F31" w:rsidRDefault="00A86F31" w:rsidP="00A86F31">
      <w:pPr>
        <w:pStyle w:val="Legenda"/>
        <w:spacing w:after="0"/>
        <w:jc w:val="center"/>
        <w:rPr>
          <w:rFonts w:ascii="Arial Narrow" w:hAnsi="Arial Narrow"/>
          <w:color w:val="auto"/>
          <w:sz w:val="22"/>
          <w:szCs w:val="22"/>
        </w:rPr>
      </w:pPr>
      <w:bookmarkStart w:id="11" w:name="_Toc405756189"/>
      <w:bookmarkStart w:id="12" w:name="_Toc436179596"/>
    </w:p>
    <w:p w14:paraId="29ABF054" w14:textId="2C3AAD73" w:rsidR="00A86F31" w:rsidRPr="00A31CCA" w:rsidRDefault="00A86F31" w:rsidP="00A86F31">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LGD N.A.R.E.W. na tle województwa podlaskiego</w:t>
      </w:r>
      <w:bookmarkEnd w:id="11"/>
      <w:bookmarkEnd w:id="12"/>
    </w:p>
    <w:p w14:paraId="442F96EA" w14:textId="77777777" w:rsidR="00A86F31" w:rsidRPr="00A31CCA" w:rsidRDefault="00A86F31" w:rsidP="00A86F31">
      <w:pPr>
        <w:spacing w:after="0" w:line="240" w:lineRule="auto"/>
        <w:jc w:val="both"/>
        <w:rPr>
          <w:rFonts w:ascii="Arial Narrow" w:hAnsi="Arial Narrow"/>
          <w:i/>
          <w:u w:val="single"/>
        </w:rPr>
      </w:pPr>
      <w:r w:rsidRPr="00A31CCA">
        <w:rPr>
          <w:rFonts w:ascii="Arial Narrow" w:hAnsi="Arial Narrow"/>
          <w:i/>
        </w:rPr>
        <w:t xml:space="preserve">Źródło. Opracowanie własne na podstawie </w:t>
      </w:r>
      <w:r w:rsidRPr="002E721B">
        <w:rPr>
          <w:rFonts w:ascii="Arial Narrow" w:hAnsi="Arial Narrow"/>
          <w:i/>
          <w:u w:val="single"/>
        </w:rPr>
        <w:t>http://www.praca-podlaskie.eu/wojewodztwo-podlaskie/</w:t>
      </w:r>
    </w:p>
    <w:p w14:paraId="70BD6506" w14:textId="77777777" w:rsidR="00A86F31" w:rsidRPr="00A31CCA" w:rsidRDefault="00A86F31" w:rsidP="00A86F31">
      <w:pPr>
        <w:spacing w:after="0" w:line="240" w:lineRule="auto"/>
        <w:ind w:hanging="709"/>
        <w:jc w:val="both"/>
        <w:rPr>
          <w:rFonts w:ascii="Arial Narrow" w:hAnsi="Arial Narrow"/>
          <w:i/>
        </w:rPr>
      </w:pPr>
    </w:p>
    <w:p w14:paraId="2CD9851A" w14:textId="77777777" w:rsidR="00A86F31" w:rsidRPr="00A31CCA" w:rsidRDefault="00A86F31" w:rsidP="00A86F31">
      <w:pPr>
        <w:pStyle w:val="Nagwek2"/>
        <w:shd w:val="clear" w:color="auto" w:fill="F2F2F2"/>
        <w:spacing w:before="0" w:line="240" w:lineRule="auto"/>
        <w:jc w:val="both"/>
        <w:rPr>
          <w:szCs w:val="22"/>
          <w:lang w:val="pl-PL"/>
        </w:rPr>
      </w:pPr>
      <w:bookmarkStart w:id="13" w:name="_Toc439178334"/>
      <w:r w:rsidRPr="00A31CCA">
        <w:rPr>
          <w:szCs w:val="22"/>
        </w:rPr>
        <w:t>Opis procesu tworzenia partnerstwa i doświadczenie LGD N.A.R.E.W.</w:t>
      </w:r>
      <w:bookmarkEnd w:id="13"/>
    </w:p>
    <w:bookmarkEnd w:id="10"/>
    <w:p w14:paraId="2FD3FBE8" w14:textId="77777777" w:rsidR="00A86F31" w:rsidRDefault="00A86F31" w:rsidP="00A86F31">
      <w:pPr>
        <w:shd w:val="clear" w:color="auto" w:fill="FFFFFF"/>
        <w:spacing w:after="0" w:line="240" w:lineRule="auto"/>
        <w:jc w:val="both"/>
        <w:rPr>
          <w:rFonts w:ascii="Arial Narrow" w:hAnsi="Arial Narrow"/>
          <w:b/>
        </w:rPr>
      </w:pPr>
    </w:p>
    <w:p w14:paraId="7273B55E" w14:textId="77777777" w:rsidR="00A86F31" w:rsidRPr="00A31CCA" w:rsidRDefault="00A86F31" w:rsidP="00A86F31">
      <w:pPr>
        <w:shd w:val="clear" w:color="auto" w:fill="FFFFFF"/>
        <w:spacing w:after="0" w:line="240" w:lineRule="auto"/>
        <w:jc w:val="both"/>
        <w:rPr>
          <w:rFonts w:ascii="Arial Narrow" w:hAnsi="Arial Narrow" w:cs="Tahoma"/>
          <w:b/>
        </w:rPr>
      </w:pPr>
      <w:r w:rsidRPr="00A31CCA">
        <w:rPr>
          <w:rFonts w:ascii="Arial Narrow" w:hAnsi="Arial Narrow"/>
          <w:b/>
        </w:rPr>
        <w:t xml:space="preserve">Cel powstania LGD: </w:t>
      </w:r>
      <w:r w:rsidRPr="00A31CCA">
        <w:rPr>
          <w:rFonts w:ascii="Arial Narrow" w:hAnsi="Arial Narrow"/>
        </w:rPr>
        <w:t>Wykorzystanie zasobów naturalnych i kulturowych, w tym potencjału obszarów należących do sieci Natura 2000</w:t>
      </w:r>
    </w:p>
    <w:p w14:paraId="5C01B8EE" w14:textId="77777777" w:rsidR="00A86F31" w:rsidRPr="00A31CCA" w:rsidRDefault="00A86F31" w:rsidP="00A86F31">
      <w:pPr>
        <w:autoSpaceDE w:val="0"/>
        <w:autoSpaceDN w:val="0"/>
        <w:adjustRightInd w:val="0"/>
        <w:spacing w:after="0" w:line="240" w:lineRule="auto"/>
        <w:jc w:val="both"/>
        <w:rPr>
          <w:rFonts w:ascii="Arial Narrow" w:hAnsi="Arial Narrow"/>
          <w:b/>
          <w:color w:val="000000"/>
        </w:rPr>
      </w:pPr>
      <w:r w:rsidRPr="00A31CCA">
        <w:rPr>
          <w:rFonts w:ascii="Arial Narrow" w:hAnsi="Arial Narrow"/>
          <w:b/>
          <w:color w:val="000000"/>
        </w:rPr>
        <w:t xml:space="preserve">Inicjator utworzenia LGD: </w:t>
      </w:r>
      <w:r w:rsidRPr="00A31CCA">
        <w:rPr>
          <w:rFonts w:ascii="Arial Narrow" w:hAnsi="Arial Narrow"/>
          <w:color w:val="000000"/>
        </w:rPr>
        <w:t>mieszkańcy obszaru LGD N.A.R.E.W.</w:t>
      </w:r>
    </w:p>
    <w:p w14:paraId="49205DF3" w14:textId="77777777" w:rsidR="00A86F31" w:rsidRPr="00A31CCA" w:rsidRDefault="00A86F31" w:rsidP="00A86F31">
      <w:pPr>
        <w:pStyle w:val="Tekstpodstawowywcity"/>
        <w:spacing w:line="240" w:lineRule="auto"/>
        <w:ind w:left="0"/>
        <w:rPr>
          <w:rFonts w:ascii="Arial Narrow" w:hAnsi="Arial Narrow"/>
          <w:sz w:val="22"/>
          <w:szCs w:val="22"/>
          <w:lang w:val="pl-PL"/>
        </w:rPr>
      </w:pPr>
    </w:p>
    <w:p w14:paraId="79C104CC" w14:textId="77777777" w:rsidR="00A86F31" w:rsidRPr="00A31CCA" w:rsidRDefault="00A86F31" w:rsidP="00A86F31">
      <w:pPr>
        <w:pStyle w:val="Tekstpodstawowywcity"/>
        <w:spacing w:line="240" w:lineRule="auto"/>
        <w:ind w:left="0"/>
        <w:rPr>
          <w:rFonts w:ascii="Arial Narrow" w:hAnsi="Arial Narrow"/>
          <w:sz w:val="22"/>
          <w:szCs w:val="22"/>
        </w:rPr>
      </w:pPr>
      <w:r w:rsidRPr="00A31CCA">
        <w:rPr>
          <w:rFonts w:ascii="Arial Narrow" w:hAnsi="Arial Narrow"/>
          <w:sz w:val="22"/>
          <w:szCs w:val="22"/>
        </w:rPr>
        <w:t xml:space="preserve">Lokalna Grupa Działania Stowarzyszenie N.A.R.E.W. - Narwiańska Akcja Rozwoju Ekonomicznego Wsi powstała w oparciu </w:t>
      </w:r>
      <w:r w:rsidRPr="00A31CCA">
        <w:rPr>
          <w:rFonts w:ascii="Arial Narrow" w:hAnsi="Arial Narrow"/>
          <w:sz w:val="22"/>
          <w:szCs w:val="22"/>
          <w:lang w:val="pl-PL"/>
        </w:rPr>
        <w:br/>
      </w:r>
      <w:r w:rsidRPr="00A31CCA">
        <w:rPr>
          <w:rFonts w:ascii="Arial Narrow" w:hAnsi="Arial Narrow"/>
          <w:sz w:val="22"/>
          <w:szCs w:val="22"/>
        </w:rPr>
        <w:t xml:space="preserve">o doświadczenia </w:t>
      </w:r>
      <w:r w:rsidRPr="00A31CCA">
        <w:rPr>
          <w:rFonts w:ascii="Arial Narrow" w:hAnsi="Arial Narrow"/>
          <w:sz w:val="22"/>
          <w:szCs w:val="22"/>
          <w:lang w:val="pl-PL"/>
        </w:rPr>
        <w:t xml:space="preserve">we </w:t>
      </w:r>
      <w:r w:rsidRPr="00A31CCA">
        <w:rPr>
          <w:rFonts w:ascii="Arial Narrow" w:hAnsi="Arial Narrow"/>
          <w:sz w:val="22"/>
          <w:szCs w:val="22"/>
        </w:rPr>
        <w:t>współpracy pomiędzy gminami wchodzącymi w skład Narwiańskiego Parku Narodowego. Jest wynikiem doświadczeń</w:t>
      </w:r>
      <w:r w:rsidRPr="00A31CCA">
        <w:rPr>
          <w:rFonts w:ascii="Arial Narrow" w:hAnsi="Arial Narrow"/>
          <w:sz w:val="22"/>
          <w:szCs w:val="22"/>
          <w:lang w:val="pl-PL"/>
        </w:rPr>
        <w:t xml:space="preserve"> i</w:t>
      </w:r>
      <w:r w:rsidRPr="00A31CCA">
        <w:rPr>
          <w:rFonts w:ascii="Arial Narrow" w:hAnsi="Arial Narrow"/>
          <w:sz w:val="22"/>
          <w:szCs w:val="22"/>
        </w:rPr>
        <w:t xml:space="preserve"> wspólnych prac w ramach projektu „Lokale Agenda 21 – Narew” realizowanego przez Fundację Europejskiego Dziedzictwa Przyrodniczego EURONATUR.</w:t>
      </w:r>
      <w:r w:rsidRPr="00A31CCA">
        <w:rPr>
          <w:rFonts w:ascii="Arial Narrow" w:hAnsi="Arial Narrow"/>
          <w:sz w:val="22"/>
          <w:szCs w:val="22"/>
          <w:lang w:val="pl-PL"/>
        </w:rPr>
        <w:t xml:space="preserve"> </w:t>
      </w:r>
      <w:r w:rsidRPr="00A31CCA">
        <w:rPr>
          <w:rFonts w:ascii="Arial Narrow" w:hAnsi="Arial Narrow"/>
          <w:sz w:val="22"/>
          <w:szCs w:val="22"/>
        </w:rPr>
        <w:t>To właśnie współpraca na płaszczyźnie drobnej przedsiębiorczości w otoczeniu rolnictwa, wykorzystania potencjału przyrodniczego i kulturowego regionu w celu zrównoważonego rozwoju stały się podstawą do realizacji projektu Partnerstwa N.A.R.E.W. w ramach Pilotażow</w:t>
      </w:r>
      <w:r w:rsidRPr="00A31CCA">
        <w:rPr>
          <w:rFonts w:ascii="Arial Narrow" w:hAnsi="Arial Narrow"/>
          <w:sz w:val="22"/>
          <w:szCs w:val="22"/>
          <w:lang w:val="pl-PL"/>
        </w:rPr>
        <w:t>ego</w:t>
      </w:r>
      <w:r w:rsidRPr="00A31CCA">
        <w:rPr>
          <w:rFonts w:ascii="Arial Narrow" w:hAnsi="Arial Narrow"/>
          <w:sz w:val="22"/>
          <w:szCs w:val="22"/>
        </w:rPr>
        <w:t xml:space="preserve"> Program</w:t>
      </w:r>
      <w:r w:rsidRPr="00A31CCA">
        <w:rPr>
          <w:rFonts w:ascii="Arial Narrow" w:hAnsi="Arial Narrow"/>
          <w:sz w:val="22"/>
          <w:szCs w:val="22"/>
          <w:lang w:val="pl-PL"/>
        </w:rPr>
        <w:t>u</w:t>
      </w:r>
      <w:r w:rsidRPr="00A31CCA">
        <w:rPr>
          <w:rFonts w:ascii="Arial Narrow" w:hAnsi="Arial Narrow"/>
          <w:sz w:val="22"/>
          <w:szCs w:val="22"/>
        </w:rPr>
        <w:t xml:space="preserve"> Leader + oraz w jego efekcie do powołania </w:t>
      </w:r>
      <w:r w:rsidRPr="00A31CCA">
        <w:rPr>
          <w:rFonts w:ascii="Arial Narrow" w:hAnsi="Arial Narrow"/>
          <w:sz w:val="22"/>
          <w:szCs w:val="22"/>
          <w:lang w:val="pl-PL"/>
        </w:rPr>
        <w:br/>
      </w:r>
      <w:r w:rsidRPr="00A31CCA">
        <w:rPr>
          <w:rFonts w:ascii="Arial Narrow" w:hAnsi="Arial Narrow"/>
          <w:sz w:val="22"/>
          <w:szCs w:val="22"/>
        </w:rPr>
        <w:t xml:space="preserve">i zarejestrowania </w:t>
      </w:r>
      <w:r w:rsidRPr="00A31CCA">
        <w:rPr>
          <w:rFonts w:ascii="Arial Narrow" w:hAnsi="Arial Narrow"/>
          <w:sz w:val="22"/>
          <w:szCs w:val="22"/>
          <w:lang w:val="pl-PL"/>
        </w:rPr>
        <w:t xml:space="preserve">Stowarzyszenia N.A.R.E.W. </w:t>
      </w:r>
      <w:r w:rsidRPr="00A31CCA">
        <w:rPr>
          <w:rFonts w:ascii="Arial Narrow" w:hAnsi="Arial Narrow"/>
          <w:sz w:val="22"/>
          <w:szCs w:val="22"/>
        </w:rPr>
        <w:t>w KRS</w:t>
      </w:r>
      <w:r w:rsidRPr="00A31CCA">
        <w:rPr>
          <w:rFonts w:ascii="Arial Narrow" w:hAnsi="Arial Narrow"/>
          <w:sz w:val="22"/>
          <w:szCs w:val="22"/>
          <w:lang w:val="pl-PL"/>
        </w:rPr>
        <w:t xml:space="preserve"> w </w:t>
      </w:r>
      <w:r w:rsidRPr="00A31CCA">
        <w:rPr>
          <w:rFonts w:ascii="Arial Narrow" w:hAnsi="Arial Narrow"/>
          <w:sz w:val="22"/>
          <w:szCs w:val="22"/>
        </w:rPr>
        <w:t xml:space="preserve">dniu </w:t>
      </w:r>
      <w:r w:rsidRPr="00A31CCA">
        <w:rPr>
          <w:rFonts w:ascii="Arial Narrow" w:hAnsi="Arial Narrow"/>
          <w:b/>
          <w:sz w:val="22"/>
          <w:szCs w:val="22"/>
        </w:rPr>
        <w:t>13 marca 2006</w:t>
      </w:r>
      <w:r w:rsidRPr="00A31CCA">
        <w:rPr>
          <w:rFonts w:ascii="Arial Narrow" w:hAnsi="Arial Narrow"/>
          <w:b/>
          <w:sz w:val="22"/>
          <w:szCs w:val="22"/>
          <w:lang w:val="pl-PL"/>
        </w:rPr>
        <w:t xml:space="preserve"> </w:t>
      </w:r>
      <w:r w:rsidRPr="00A31CCA">
        <w:rPr>
          <w:rFonts w:ascii="Arial Narrow" w:hAnsi="Arial Narrow"/>
          <w:b/>
          <w:sz w:val="22"/>
          <w:szCs w:val="22"/>
        </w:rPr>
        <w:t>r.</w:t>
      </w:r>
      <w:r w:rsidRPr="00A31CCA">
        <w:rPr>
          <w:rFonts w:ascii="Arial Narrow" w:hAnsi="Arial Narrow"/>
          <w:sz w:val="22"/>
          <w:szCs w:val="22"/>
        </w:rPr>
        <w:t xml:space="preserve"> Na przełomie 2005 i 2006</w:t>
      </w:r>
      <w:r w:rsidRPr="00A31CCA">
        <w:rPr>
          <w:rFonts w:ascii="Arial Narrow" w:hAnsi="Arial Narrow"/>
          <w:sz w:val="22"/>
          <w:szCs w:val="22"/>
          <w:lang w:val="pl-PL"/>
        </w:rPr>
        <w:t xml:space="preserve"> </w:t>
      </w:r>
      <w:r w:rsidRPr="00A31CCA">
        <w:rPr>
          <w:rFonts w:ascii="Arial Narrow" w:hAnsi="Arial Narrow"/>
          <w:sz w:val="22"/>
          <w:szCs w:val="22"/>
        </w:rPr>
        <w:t xml:space="preserve">r. w ramach cyklu warsztatów, seminariów i konferencji opracowana została Zintegrowana Strategia Rozwoju Obszarów Wiejskich. W pracach nad </w:t>
      </w:r>
      <w:r w:rsidRPr="00A31CCA">
        <w:rPr>
          <w:rFonts w:ascii="Arial Narrow" w:hAnsi="Arial Narrow"/>
          <w:sz w:val="22"/>
          <w:szCs w:val="22"/>
        </w:rPr>
        <w:lastRenderedPageBreak/>
        <w:t>nią brali udział lokalni liderzy, przedstawiciele samorządów siedmiu gmin</w:t>
      </w:r>
      <w:r>
        <w:rPr>
          <w:rFonts w:ascii="Arial Narrow" w:hAnsi="Arial Narrow"/>
          <w:sz w:val="22"/>
          <w:szCs w:val="22"/>
          <w:lang w:val="pl-PL"/>
        </w:rPr>
        <w:t xml:space="preserve">: </w:t>
      </w:r>
      <w:r w:rsidRPr="00A31CCA">
        <w:rPr>
          <w:rFonts w:ascii="Arial Narrow" w:hAnsi="Arial Narrow"/>
          <w:sz w:val="22"/>
          <w:szCs w:val="22"/>
          <w:lang w:val="pl-PL"/>
        </w:rPr>
        <w:t>Choroszcz</w:t>
      </w:r>
      <w:r>
        <w:rPr>
          <w:rFonts w:ascii="Arial Narrow" w:hAnsi="Arial Narrow"/>
          <w:sz w:val="22"/>
          <w:szCs w:val="22"/>
          <w:lang w:val="pl-PL"/>
        </w:rPr>
        <w:t>y</w:t>
      </w:r>
      <w:r w:rsidRPr="00A31CCA">
        <w:rPr>
          <w:rFonts w:ascii="Arial Narrow" w:hAnsi="Arial Narrow"/>
          <w:sz w:val="22"/>
          <w:szCs w:val="22"/>
          <w:lang w:val="pl-PL"/>
        </w:rPr>
        <w:t>, Kobylin-Borzymy</w:t>
      </w:r>
      <w:r w:rsidRPr="00A31CCA">
        <w:rPr>
          <w:rFonts w:ascii="Arial Narrow" w:hAnsi="Arial Narrow"/>
          <w:sz w:val="22"/>
          <w:szCs w:val="22"/>
        </w:rPr>
        <w:t>,</w:t>
      </w:r>
      <w:r>
        <w:rPr>
          <w:rFonts w:ascii="Arial Narrow" w:hAnsi="Arial Narrow"/>
          <w:sz w:val="22"/>
          <w:szCs w:val="22"/>
          <w:lang w:val="pl-PL"/>
        </w:rPr>
        <w:t xml:space="preserve"> Łap, Sokół</w:t>
      </w:r>
      <w:r w:rsidRPr="00A31CCA">
        <w:rPr>
          <w:rFonts w:ascii="Arial Narrow" w:hAnsi="Arial Narrow"/>
          <w:sz w:val="22"/>
          <w:szCs w:val="22"/>
          <w:lang w:val="pl-PL"/>
        </w:rPr>
        <w:t>, Suraż</w:t>
      </w:r>
      <w:r>
        <w:rPr>
          <w:rFonts w:ascii="Arial Narrow" w:hAnsi="Arial Narrow"/>
          <w:sz w:val="22"/>
          <w:szCs w:val="22"/>
          <w:lang w:val="pl-PL"/>
        </w:rPr>
        <w:t>a, Turośni Kościelnej</w:t>
      </w:r>
      <w:r w:rsidRPr="00A31CCA">
        <w:rPr>
          <w:rFonts w:ascii="Arial Narrow" w:hAnsi="Arial Narrow"/>
          <w:sz w:val="22"/>
          <w:szCs w:val="22"/>
          <w:lang w:val="pl-PL"/>
        </w:rPr>
        <w:t xml:space="preserve"> i Tykocin</w:t>
      </w:r>
      <w:r>
        <w:rPr>
          <w:rFonts w:ascii="Arial Narrow" w:hAnsi="Arial Narrow"/>
          <w:sz w:val="22"/>
          <w:szCs w:val="22"/>
          <w:lang w:val="pl-PL"/>
        </w:rPr>
        <w:t>a</w:t>
      </w:r>
      <w:r w:rsidRPr="00A31CCA">
        <w:rPr>
          <w:rFonts w:ascii="Arial Narrow" w:hAnsi="Arial Narrow"/>
          <w:sz w:val="22"/>
          <w:szCs w:val="22"/>
          <w:lang w:val="pl-PL"/>
        </w:rPr>
        <w:t>,</w:t>
      </w:r>
      <w:r w:rsidRPr="00A31CCA">
        <w:rPr>
          <w:rFonts w:ascii="Arial Narrow" w:hAnsi="Arial Narrow"/>
          <w:sz w:val="22"/>
          <w:szCs w:val="22"/>
        </w:rPr>
        <w:t xml:space="preserve"> przedstawiciele organizacji i stowarzyszeń, lokalni przedsiębiorcy, eksperci, a przede wszystkim sami mieszkańcy. Partnerstwo N.A.R.E.W., które ukonstytuowało się w postaci Stowarzyszenia N.A.R.E.W., jako temat przewodni dla swojej ZSROW wybrało </w:t>
      </w:r>
      <w:r w:rsidRPr="00A31CCA">
        <w:rPr>
          <w:rFonts w:ascii="Arial Narrow" w:hAnsi="Arial Narrow"/>
          <w:sz w:val="22"/>
          <w:szCs w:val="22"/>
          <w:lang w:val="pl-PL"/>
        </w:rPr>
        <w:t>„</w:t>
      </w:r>
      <w:r w:rsidRPr="00A31CCA">
        <w:rPr>
          <w:rFonts w:ascii="Arial Narrow" w:hAnsi="Arial Narrow"/>
          <w:sz w:val="22"/>
          <w:szCs w:val="22"/>
        </w:rPr>
        <w:t>Wykorzystanie zasobów naturalnych i kulturowych, w tym potencjału obszarów należących do sieci Natura 2000</w:t>
      </w:r>
      <w:r w:rsidRPr="00A31CCA">
        <w:rPr>
          <w:rFonts w:ascii="Arial Narrow" w:hAnsi="Arial Narrow"/>
          <w:sz w:val="22"/>
          <w:szCs w:val="22"/>
          <w:lang w:val="pl-PL"/>
        </w:rPr>
        <w:t>”</w:t>
      </w:r>
      <w:r w:rsidRPr="00A31CCA">
        <w:rPr>
          <w:rFonts w:ascii="Arial Narrow" w:hAnsi="Arial Narrow"/>
          <w:b/>
          <w:sz w:val="22"/>
          <w:szCs w:val="22"/>
        </w:rPr>
        <w:t xml:space="preserve">, </w:t>
      </w:r>
      <w:r w:rsidRPr="00A31CCA">
        <w:rPr>
          <w:rFonts w:ascii="Arial Narrow" w:hAnsi="Arial Narrow"/>
          <w:sz w:val="22"/>
          <w:szCs w:val="22"/>
        </w:rPr>
        <w:t xml:space="preserve">co zgodne było ze specyfiką regionu </w:t>
      </w:r>
      <w:r w:rsidRPr="00A31CCA">
        <w:rPr>
          <w:rFonts w:ascii="Arial Narrow" w:hAnsi="Arial Narrow"/>
          <w:sz w:val="22"/>
          <w:szCs w:val="22"/>
          <w:lang w:val="pl-PL"/>
        </w:rPr>
        <w:t>LGD</w:t>
      </w:r>
      <w:r>
        <w:rPr>
          <w:rFonts w:ascii="Arial Narrow" w:hAnsi="Arial Narrow"/>
          <w:sz w:val="22"/>
          <w:szCs w:val="22"/>
          <w:lang w:val="pl-PL"/>
        </w:rPr>
        <w:t xml:space="preserve"> N.A.R.E.W</w:t>
      </w:r>
      <w:r w:rsidRPr="00A31CCA">
        <w:rPr>
          <w:rFonts w:ascii="Arial Narrow" w:hAnsi="Arial Narrow"/>
          <w:sz w:val="22"/>
          <w:szCs w:val="22"/>
          <w:lang w:val="pl-PL"/>
        </w:rPr>
        <w:t>.</w:t>
      </w:r>
      <w:r>
        <w:rPr>
          <w:rFonts w:ascii="Arial Narrow" w:hAnsi="Arial Narrow"/>
          <w:sz w:val="22"/>
          <w:szCs w:val="22"/>
          <w:lang w:val="pl-PL"/>
        </w:rPr>
        <w:t>.</w:t>
      </w:r>
      <w:r w:rsidRPr="00A31CCA">
        <w:rPr>
          <w:rFonts w:ascii="Arial Narrow" w:hAnsi="Arial Narrow"/>
          <w:sz w:val="22"/>
          <w:szCs w:val="22"/>
        </w:rPr>
        <w:t xml:space="preserve"> </w:t>
      </w:r>
    </w:p>
    <w:p w14:paraId="7CE1F7EC"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rPr>
        <w:t xml:space="preserve">W trakcie realizacji ZSROW przez Stowarzyszenie N.A.R.E.W. w okresie 2007-2008 zorganizowano szkolenia, wyjazdy studyjne oraz opracowano szereg analiz. Efektem tych działań był dokument pn.: Lokalna Strategia Rozwoju LGD N.A.R.E.W.  </w:t>
      </w:r>
    </w:p>
    <w:p w14:paraId="03F115A5"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rPr>
        <w:t xml:space="preserve">W dniu 8 grudnia 2008 r. Stowarzyszenie N.A.R.E.W. rozszerzyło obszar swego działania o gminy Poświętne i Wyszki. Są to gminy bezpośrednio sąsiadujące z granicami ówczesnej LGD N.A.R.E.W., a także niemal identyczne pod względem demograficznym, gospodarczym, przyrodniczym i infrastrukturalnym. </w:t>
      </w:r>
    </w:p>
    <w:p w14:paraId="52D806A0"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rPr>
        <w:t>W 2015 r. Stowarzyszenie po raz kolejny rozszerzyło swój skład o kolejne dwie gminy: Krypno (19.06.) i Zawady (21.07.), które dotychczas wchodziły w skład dwóch Lokalnych Grup Działania: Królewski Gościniec Podlasia i Brama na Bagna. Przyjęte gminy wykazują spójność terytorialną, społeczną i gospodarczą z pozostałymi członkami Stowarzyszenia.</w:t>
      </w:r>
      <w:r w:rsidRPr="00A31CCA">
        <w:rPr>
          <w:rFonts w:ascii="Arial Narrow" w:hAnsi="Arial Narrow" w:cs="Tahoma"/>
        </w:rPr>
        <w:t xml:space="preserve"> </w:t>
      </w:r>
    </w:p>
    <w:p w14:paraId="4482FDFE"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cs="Tahoma"/>
        </w:rPr>
        <w:t xml:space="preserve">Na przestrzeni lat 2009-2015 Stowarzyszenie N.A.R.E.W. wdrażało powstałą Lokalną Strategię Rozwoju. </w:t>
      </w:r>
      <w:r w:rsidRPr="00A31CCA">
        <w:rPr>
          <w:rFonts w:ascii="Arial Narrow" w:hAnsi="Arial Narrow"/>
        </w:rPr>
        <w:t>W tym okresie przeprowadziło 33 nabory wniosków na działania: „Odnowa i rozwój wsi” – 8, „Małe projekty” – 9, „Tworzenie i rozwój mikroprzedsiębiorstw” – 9 i „Różnicowanie w kierunku działalności nierolniczej” – 7 razy. Do Stowarzyszenia wpłynęły łącznie 323 wnioski, które oceniono na 17 posiedzeniach Rady i wybrano z nich do dofinansowania 252 wnioski. Realizacja powyższych operacji w ramach LSR przyczyniła się do powstania ogólnodostępnej niekomercyjnej infrastruktury pełniącej funkcje publiczne, kulturalne i rekreacyjne, w</w:t>
      </w:r>
      <w:r w:rsidRPr="00A31CCA">
        <w:rPr>
          <w:rFonts w:ascii="Arial Narrow" w:hAnsi="Arial Narrow"/>
          <w:color w:val="FF0000"/>
        </w:rPr>
        <w:t xml:space="preserve"> </w:t>
      </w:r>
      <w:r w:rsidRPr="00A31CCA">
        <w:rPr>
          <w:rFonts w:ascii="Arial Narrow" w:hAnsi="Arial Narrow"/>
        </w:rPr>
        <w:t>tym: wyremontowano i wyposażono 25 świetlic wiejskich, wybudowano 21 placów zabaw, 3 zielone siłownie, 5 boisk sportowych i kompleks 2 basenów zewnętrznych. L</w:t>
      </w:r>
      <w:r w:rsidRPr="00A31CCA">
        <w:rPr>
          <w:rFonts w:ascii="Arial Narrow" w:hAnsi="Arial Narrow" w:cs="Tahoma"/>
        </w:rPr>
        <w:t xml:space="preserve">iczba osób korzystających ze zmodernizowanych i nowoutworzonych obiektów do 2015 roku wyniosła ponad 29 000. Dodatkowo </w:t>
      </w:r>
      <w:r w:rsidRPr="00A31CCA">
        <w:rPr>
          <w:rFonts w:ascii="Arial Narrow" w:hAnsi="Arial Narrow"/>
        </w:rPr>
        <w:t>zagospodarowano 2 centra wsi i inne tereny ogólnodostępne dla mieszkańców. Aktywność mieszkańców pobudziły organizowane festyny i imprezy tematyczne w liczbie 79. D</w:t>
      </w:r>
      <w:r w:rsidRPr="00A31CCA">
        <w:rPr>
          <w:rFonts w:ascii="Arial Narrow" w:hAnsi="Arial Narrow" w:cs="Tahoma"/>
        </w:rPr>
        <w:t xml:space="preserve">o 2015 roku zorganizowano 111 szkoleń, kursów i warsztatów dla mieszkańców obszaru, a liczba osób uczestniczących w zorganizowanych szkoleniach, kursach i warsztatach wyniosła 2 156. Założono i rozwinięto 6 mikroprzedsiębiorstw i utworzono w nich 10 miejsc pracy. </w:t>
      </w:r>
    </w:p>
    <w:p w14:paraId="7056D941" w14:textId="77777777" w:rsidR="00A86F31" w:rsidRPr="00581439" w:rsidRDefault="00A86F31" w:rsidP="00A86F31">
      <w:pPr>
        <w:spacing w:after="0" w:line="240" w:lineRule="auto"/>
        <w:jc w:val="both"/>
        <w:rPr>
          <w:rFonts w:ascii="Arial Narrow" w:hAnsi="Arial Narrow"/>
          <w:color w:val="FF0000"/>
        </w:rPr>
      </w:pPr>
      <w:r w:rsidRPr="00581439">
        <w:rPr>
          <w:rFonts w:ascii="Arial Narrow" w:hAnsi="Arial Narrow"/>
        </w:rPr>
        <w:t>W związku z rozszerzeniem składu Stowarzyszenia N.A.R.E.W. o gminy Krypno i Zawady</w:t>
      </w:r>
      <w:r>
        <w:rPr>
          <w:rFonts w:ascii="Arial Narrow" w:hAnsi="Arial Narrow"/>
        </w:rPr>
        <w:t>,</w:t>
      </w:r>
      <w:r w:rsidRPr="00581439">
        <w:rPr>
          <w:rFonts w:ascii="Arial Narrow" w:hAnsi="Arial Narrow"/>
        </w:rPr>
        <w:t xml:space="preserve"> wchodzące w poprzednim okresie programowania w skład innych L</w:t>
      </w:r>
      <w:r>
        <w:rPr>
          <w:rFonts w:ascii="Arial Narrow" w:hAnsi="Arial Narrow"/>
        </w:rPr>
        <w:t xml:space="preserve">okalnych </w:t>
      </w:r>
      <w:r w:rsidRPr="00581439">
        <w:rPr>
          <w:rFonts w:ascii="Arial Narrow" w:hAnsi="Arial Narrow"/>
        </w:rPr>
        <w:t>G</w:t>
      </w:r>
      <w:r>
        <w:rPr>
          <w:rFonts w:ascii="Arial Narrow" w:hAnsi="Arial Narrow"/>
        </w:rPr>
        <w:t xml:space="preserve">rup </w:t>
      </w:r>
      <w:r w:rsidRPr="00581439">
        <w:rPr>
          <w:rFonts w:ascii="Arial Narrow" w:hAnsi="Arial Narrow"/>
        </w:rPr>
        <w:t>D</w:t>
      </w:r>
      <w:r>
        <w:rPr>
          <w:rFonts w:ascii="Arial Narrow" w:hAnsi="Arial Narrow"/>
        </w:rPr>
        <w:t>ziałania</w:t>
      </w:r>
      <w:r w:rsidRPr="00581439">
        <w:rPr>
          <w:rFonts w:ascii="Arial Narrow" w:hAnsi="Arial Narrow"/>
          <w:b/>
        </w:rPr>
        <w:t>, średnie wykorzystanie budżetu dla działania „Wdrażanie lokalnych strategii rozwoju” wynosi powyżej 70%,</w:t>
      </w:r>
      <w:r w:rsidRPr="00581439">
        <w:rPr>
          <w:rFonts w:ascii="Arial Narrow" w:hAnsi="Arial Narrow"/>
        </w:rPr>
        <w:t xml:space="preserve"> tj.</w:t>
      </w:r>
      <w:r>
        <w:rPr>
          <w:rFonts w:ascii="Arial Narrow" w:hAnsi="Arial Narrow"/>
        </w:rPr>
        <w:t xml:space="preserve"> </w:t>
      </w:r>
      <w:r w:rsidRPr="002E4D49">
        <w:rPr>
          <w:rFonts w:ascii="Arial Narrow" w:hAnsi="Arial Narrow"/>
          <w:b/>
        </w:rPr>
        <w:t>97,65 %</w:t>
      </w:r>
      <w:r w:rsidRPr="00581439">
        <w:rPr>
          <w:rFonts w:ascii="Arial Narrow" w:hAnsi="Arial Narrow"/>
        </w:rPr>
        <w:t>, co zosta</w:t>
      </w:r>
      <w:r>
        <w:rPr>
          <w:rFonts w:ascii="Arial Narrow" w:hAnsi="Arial Narrow"/>
        </w:rPr>
        <w:t>ło zaprezentowane szczegółowo w </w:t>
      </w:r>
      <w:r w:rsidRPr="00581439">
        <w:rPr>
          <w:rFonts w:ascii="Arial Narrow" w:hAnsi="Arial Narrow"/>
        </w:rPr>
        <w:t>za</w:t>
      </w:r>
      <w:r>
        <w:rPr>
          <w:rFonts w:ascii="Arial Narrow" w:hAnsi="Arial Narrow"/>
        </w:rPr>
        <w:t>łączniku do Wniosku o Wybór LSR.</w:t>
      </w:r>
    </w:p>
    <w:p w14:paraId="4ED9869A" w14:textId="77777777" w:rsidR="00A86F31" w:rsidRPr="00581439"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LGD N.A.R.E.W. w poprzednim okresie programowania nie realizowała projektów i przedsięwzięć sfinansowanych z innych źródeł niż PROW 2007-2013.</w:t>
      </w:r>
      <w:r w:rsidRPr="00A31CCA">
        <w:rPr>
          <w:rFonts w:ascii="Arial Narrow" w:hAnsi="Arial Narrow"/>
          <w:b/>
        </w:rPr>
        <w:t xml:space="preserve"> </w:t>
      </w:r>
      <w:r w:rsidRPr="00581439">
        <w:rPr>
          <w:rFonts w:ascii="Arial Narrow" w:hAnsi="Arial Narrow"/>
        </w:rPr>
        <w:t xml:space="preserve">Natomiast LGD Brama na Bagna, z której wywodzi się jedna z dwóch nowoprzyjętych do Stowarzyszenia N.A.R.E.W. gmin – gmina Zawady, </w:t>
      </w:r>
      <w:r w:rsidRPr="00581439">
        <w:rPr>
          <w:rFonts w:ascii="Arial Narrow" w:hAnsi="Arial Narrow"/>
          <w:b/>
        </w:rPr>
        <w:t xml:space="preserve">realizowała przedsięwzięcia z innych środków niż PROW 2007-2013 na </w:t>
      </w:r>
      <w:r w:rsidRPr="00BA4760">
        <w:rPr>
          <w:rFonts w:ascii="Arial Narrow" w:hAnsi="Arial Narrow"/>
          <w:b/>
        </w:rPr>
        <w:t>łączną kwotę 152 199,61 zł.</w:t>
      </w:r>
      <w:r w:rsidRPr="00BA4760">
        <w:rPr>
          <w:rFonts w:ascii="Arial Narrow" w:hAnsi="Arial Narrow"/>
        </w:rPr>
        <w:t xml:space="preserve"> (średnia wynosi – </w:t>
      </w:r>
      <w:r w:rsidRPr="00BA4760">
        <w:rPr>
          <w:rFonts w:ascii="Arial Narrow" w:hAnsi="Arial Narrow"/>
          <w:b/>
        </w:rPr>
        <w:t>50 733,20 zł</w:t>
      </w:r>
      <w:r w:rsidRPr="00BA4760">
        <w:rPr>
          <w:rFonts w:ascii="Arial Narrow" w:hAnsi="Arial Narrow"/>
        </w:rPr>
        <w:t>) co zostało szczegółowo w załączniku do Wniosku o Wybór LSR.</w:t>
      </w:r>
    </w:p>
    <w:p w14:paraId="0A0DA2AE" w14:textId="77777777" w:rsidR="00A86F31" w:rsidRPr="00A31CCA" w:rsidRDefault="00A86F31" w:rsidP="00A86F31">
      <w:pPr>
        <w:autoSpaceDE w:val="0"/>
        <w:autoSpaceDN w:val="0"/>
        <w:adjustRightInd w:val="0"/>
        <w:spacing w:after="0" w:line="240" w:lineRule="auto"/>
        <w:jc w:val="both"/>
        <w:rPr>
          <w:rFonts w:ascii="Arial Narrow" w:hAnsi="Arial Narrow"/>
          <w:color w:val="000000"/>
        </w:rPr>
      </w:pPr>
      <w:r w:rsidRPr="00A31CCA">
        <w:rPr>
          <w:rFonts w:ascii="Arial Narrow" w:hAnsi="Arial Narrow"/>
          <w:color w:val="000000"/>
        </w:rPr>
        <w:t xml:space="preserve">  </w:t>
      </w:r>
    </w:p>
    <w:p w14:paraId="4826B3CB" w14:textId="77777777" w:rsidR="00A86F31" w:rsidRPr="00872E8B" w:rsidRDefault="00A86F31" w:rsidP="00A86F31">
      <w:pPr>
        <w:autoSpaceDE w:val="0"/>
        <w:autoSpaceDN w:val="0"/>
        <w:adjustRightInd w:val="0"/>
        <w:spacing w:after="0" w:line="240" w:lineRule="auto"/>
        <w:jc w:val="both"/>
        <w:rPr>
          <w:rFonts w:ascii="Arial Narrow" w:hAnsi="Arial Narrow"/>
          <w:b/>
        </w:rPr>
      </w:pPr>
      <w:r w:rsidRPr="00872E8B">
        <w:rPr>
          <w:rFonts w:ascii="Arial Narrow" w:hAnsi="Arial Narrow"/>
          <w:b/>
        </w:rPr>
        <w:t xml:space="preserve">W okresie 2007-2013 Stowarzyszenie N.A.R.E.W. zrealizowało 4 projekty współpracy, w tym: </w:t>
      </w:r>
    </w:p>
    <w:p w14:paraId="0FCC50A2" w14:textId="77777777" w:rsidR="00A86F31" w:rsidRPr="00A31CCA" w:rsidRDefault="00A86F31" w:rsidP="00A86F31">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 xml:space="preserve"> „Turystyka aktywna – różne miejsca, równe szanse</w:t>
      </w:r>
      <w:r w:rsidRPr="00A31CCA">
        <w:rPr>
          <w:rFonts w:ascii="Arial Narrow" w:hAnsi="Arial Narrow"/>
          <w:sz w:val="22"/>
          <w:u w:val="single"/>
          <w:lang w:val="pl-PL"/>
        </w:rPr>
        <w:t>”</w:t>
      </w:r>
      <w:r w:rsidRPr="00A31CCA">
        <w:rPr>
          <w:rFonts w:ascii="Arial Narrow" w:hAnsi="Arial Narrow"/>
          <w:sz w:val="22"/>
          <w:u w:val="single"/>
        </w:rPr>
        <w:t xml:space="preserve">, o akronimie: </w:t>
      </w:r>
      <w:r w:rsidRPr="00A31CCA">
        <w:rPr>
          <w:rFonts w:ascii="Arial Narrow" w:hAnsi="Arial Narrow"/>
          <w:sz w:val="22"/>
          <w:u w:val="single"/>
          <w:lang w:val="pl-PL"/>
        </w:rPr>
        <w:t>„</w:t>
      </w:r>
      <w:r w:rsidRPr="00A31CCA">
        <w:rPr>
          <w:rFonts w:ascii="Arial Narrow" w:hAnsi="Arial Narrow"/>
          <w:sz w:val="22"/>
          <w:u w:val="single"/>
        </w:rPr>
        <w:t>TOUR-AKTIV”</w:t>
      </w:r>
      <w:r w:rsidRPr="00A31CCA">
        <w:rPr>
          <w:rFonts w:ascii="Arial Narrow" w:hAnsi="Arial Narrow"/>
          <w:sz w:val="22"/>
        </w:rPr>
        <w:t xml:space="preserve"> </w:t>
      </w:r>
      <w:r>
        <w:rPr>
          <w:rFonts w:ascii="Arial Narrow" w:hAnsi="Arial Narrow"/>
          <w:b/>
          <w:sz w:val="22"/>
        </w:rPr>
        <w:t xml:space="preserve">w partnerstwie </w:t>
      </w:r>
      <w:r>
        <w:rPr>
          <w:rFonts w:ascii="Arial Narrow" w:hAnsi="Arial Narrow"/>
          <w:b/>
          <w:sz w:val="22"/>
          <w:lang w:val="pl-PL"/>
        </w:rPr>
        <w:t>3 partnerów</w:t>
      </w:r>
      <w:r w:rsidRPr="00535BA5">
        <w:rPr>
          <w:rFonts w:ascii="Arial Narrow" w:hAnsi="Arial Narrow"/>
          <w:b/>
          <w:sz w:val="22"/>
        </w:rPr>
        <w:t xml:space="preserve"> LGD:</w:t>
      </w:r>
      <w:r w:rsidRPr="00A31CCA">
        <w:rPr>
          <w:rFonts w:ascii="Arial Narrow" w:hAnsi="Arial Narrow"/>
          <w:sz w:val="22"/>
        </w:rPr>
        <w:t xml:space="preserve"> </w:t>
      </w:r>
      <w:r w:rsidRPr="00A31CCA">
        <w:rPr>
          <w:rFonts w:ascii="Arial Narrow" w:hAnsi="Arial Narrow"/>
          <w:b/>
          <w:sz w:val="22"/>
        </w:rPr>
        <w:t>N.A.R.E.W.</w:t>
      </w:r>
      <w:r w:rsidRPr="00A31CCA">
        <w:rPr>
          <w:rFonts w:ascii="Arial Narrow" w:hAnsi="Arial Narrow"/>
          <w:b/>
          <w:sz w:val="22"/>
          <w:lang w:val="pl-PL"/>
        </w:rPr>
        <w:t xml:space="preserve"> (</w:t>
      </w:r>
      <w:r>
        <w:rPr>
          <w:rFonts w:ascii="Arial Narrow" w:hAnsi="Arial Narrow"/>
          <w:b/>
          <w:sz w:val="22"/>
          <w:lang w:val="pl-PL"/>
        </w:rPr>
        <w:t xml:space="preserve">grupa </w:t>
      </w:r>
      <w:r w:rsidRPr="00A31CCA">
        <w:rPr>
          <w:rFonts w:ascii="Arial Narrow" w:hAnsi="Arial Narrow"/>
          <w:b/>
          <w:sz w:val="22"/>
          <w:lang w:val="pl-PL"/>
        </w:rPr>
        <w:t>koordynująca)</w:t>
      </w:r>
      <w:r w:rsidRPr="00A31CCA">
        <w:rPr>
          <w:rFonts w:ascii="Arial Narrow" w:hAnsi="Arial Narrow"/>
          <w:sz w:val="22"/>
        </w:rPr>
        <w:t xml:space="preserve"> wraz z LGD „Nasza Suwalszczyzna” oraz LGD „Stowarzyszenie Brama na Bagna”</w:t>
      </w:r>
      <w:r w:rsidRPr="00A31CCA">
        <w:rPr>
          <w:rFonts w:ascii="Arial Narrow" w:hAnsi="Arial Narrow"/>
          <w:sz w:val="22"/>
          <w:lang w:val="pl-PL"/>
        </w:rPr>
        <w:t>.</w:t>
      </w:r>
      <w:r w:rsidRPr="00A31CCA">
        <w:rPr>
          <w:rFonts w:ascii="Arial Narrow" w:hAnsi="Arial Narrow"/>
          <w:b/>
          <w:sz w:val="22"/>
        </w:rPr>
        <w:t xml:space="preserve"> </w:t>
      </w:r>
      <w:r w:rsidRPr="00A31CCA">
        <w:rPr>
          <w:rFonts w:ascii="Arial Narrow" w:hAnsi="Arial Narrow"/>
          <w:sz w:val="22"/>
          <w:lang w:val="pl-PL"/>
        </w:rPr>
        <w:t xml:space="preserve">Projekt </w:t>
      </w:r>
      <w:r w:rsidRPr="00A31CCA">
        <w:rPr>
          <w:rFonts w:ascii="Arial Narrow" w:hAnsi="Arial Narrow"/>
          <w:sz w:val="22"/>
        </w:rPr>
        <w:t xml:space="preserve">skierowany </w:t>
      </w:r>
      <w:r w:rsidRPr="00A31CCA">
        <w:rPr>
          <w:rFonts w:ascii="Arial Narrow" w:hAnsi="Arial Narrow"/>
          <w:sz w:val="22"/>
          <w:lang w:val="pl-PL"/>
        </w:rPr>
        <w:t xml:space="preserve">był </w:t>
      </w:r>
      <w:r w:rsidRPr="00A31CCA">
        <w:rPr>
          <w:rFonts w:ascii="Arial Narrow" w:hAnsi="Arial Narrow"/>
          <w:sz w:val="22"/>
        </w:rPr>
        <w:t xml:space="preserve">do członków, mieszkańców obszarów objętych Lokalnymi Strategiami Rozwoju oraz turystów. </w:t>
      </w:r>
      <w:r w:rsidRPr="00A31CCA">
        <w:rPr>
          <w:rFonts w:ascii="Arial Narrow" w:hAnsi="Arial Narrow"/>
          <w:sz w:val="22"/>
          <w:lang w:val="pl-PL"/>
        </w:rPr>
        <w:t>M</w:t>
      </w:r>
      <w:r w:rsidRPr="00A31CCA">
        <w:rPr>
          <w:rFonts w:ascii="Arial Narrow" w:hAnsi="Arial Narrow"/>
          <w:sz w:val="22"/>
        </w:rPr>
        <w:t xml:space="preserve">iał </w:t>
      </w:r>
      <w:r w:rsidRPr="00A31CCA">
        <w:rPr>
          <w:rFonts w:ascii="Arial Narrow" w:hAnsi="Arial Narrow"/>
          <w:sz w:val="22"/>
          <w:lang w:val="pl-PL"/>
        </w:rPr>
        <w:t xml:space="preserve">on </w:t>
      </w:r>
      <w:r w:rsidRPr="00A31CCA">
        <w:rPr>
          <w:rFonts w:ascii="Arial Narrow" w:hAnsi="Arial Narrow"/>
          <w:sz w:val="22"/>
        </w:rPr>
        <w:t xml:space="preserve">na celu poznanie oraz przejęcie i rozpowszechnianie dobrych praktyk związanych z aktywna turystyką, w tym również turystyką rzeczną. Wartość całkowita projektu: 110 101,55 zł, w tym </w:t>
      </w:r>
      <w:r>
        <w:rPr>
          <w:rFonts w:ascii="Arial Narrow" w:hAnsi="Arial Narrow"/>
          <w:sz w:val="22"/>
          <w:lang w:val="pl-PL"/>
        </w:rPr>
        <w:t>LGD</w:t>
      </w:r>
      <w:r w:rsidRPr="00A31CCA">
        <w:rPr>
          <w:rFonts w:ascii="Arial Narrow" w:hAnsi="Arial Narrow"/>
          <w:sz w:val="22"/>
          <w:lang w:val="pl-PL"/>
        </w:rPr>
        <w:t xml:space="preserve"> </w:t>
      </w:r>
      <w:r w:rsidRPr="00A31CCA">
        <w:rPr>
          <w:rFonts w:ascii="Arial Narrow" w:hAnsi="Arial Narrow"/>
          <w:sz w:val="22"/>
        </w:rPr>
        <w:t>N.A.R.E.W. – 51 712,76 zł.</w:t>
      </w:r>
    </w:p>
    <w:p w14:paraId="2C3E212F" w14:textId="77777777" w:rsidR="00A86F31" w:rsidRPr="00A31CCA" w:rsidRDefault="00A86F31" w:rsidP="00A86F31">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„Aktywne klastry wypoczynku i rekreacji</w:t>
      </w:r>
      <w:r w:rsidRPr="00A31CCA">
        <w:rPr>
          <w:rFonts w:ascii="Arial Narrow" w:hAnsi="Arial Narrow"/>
          <w:sz w:val="22"/>
          <w:u w:val="single"/>
          <w:lang w:val="pl-PL"/>
        </w:rPr>
        <w:t>”</w:t>
      </w:r>
      <w:r w:rsidRPr="00A31CCA">
        <w:rPr>
          <w:rFonts w:ascii="Arial Narrow" w:hAnsi="Arial Narrow"/>
          <w:sz w:val="22"/>
          <w:u w:val="single"/>
        </w:rPr>
        <w:t xml:space="preserve"> o akronimie: </w:t>
      </w:r>
      <w:r w:rsidRPr="00A31CCA">
        <w:rPr>
          <w:rFonts w:ascii="Arial Narrow" w:hAnsi="Arial Narrow"/>
          <w:sz w:val="22"/>
          <w:u w:val="single"/>
          <w:lang w:val="pl-PL"/>
        </w:rPr>
        <w:t>„</w:t>
      </w:r>
      <w:r w:rsidRPr="00A31CCA">
        <w:rPr>
          <w:rFonts w:ascii="Arial Narrow" w:hAnsi="Arial Narrow"/>
          <w:sz w:val="22"/>
          <w:u w:val="single"/>
        </w:rPr>
        <w:t>AKTIW”</w:t>
      </w:r>
      <w:r w:rsidRPr="00A31CCA">
        <w:rPr>
          <w:rFonts w:ascii="Arial Narrow" w:hAnsi="Arial Narrow"/>
          <w:sz w:val="22"/>
        </w:rPr>
        <w:t xml:space="preserve"> wraz z Lokalną Grupę Działania „Kraina Bobra”; celem projektu było wprowadzeni</w:t>
      </w:r>
      <w:r w:rsidRPr="00A31CCA">
        <w:rPr>
          <w:rFonts w:ascii="Arial Narrow" w:hAnsi="Arial Narrow"/>
          <w:sz w:val="22"/>
          <w:lang w:val="pl-PL"/>
        </w:rPr>
        <w:t>e</w:t>
      </w:r>
      <w:r w:rsidRPr="00A31CCA">
        <w:rPr>
          <w:rFonts w:ascii="Arial Narrow" w:hAnsi="Arial Narrow"/>
          <w:sz w:val="22"/>
        </w:rPr>
        <w:t xml:space="preserve"> na teren obu Stowarzyszeń usługi klastrowania usług turystycznych, czyli łączenia ich </w:t>
      </w:r>
      <w:r w:rsidRPr="00A31CCA">
        <w:rPr>
          <w:rFonts w:ascii="Arial Narrow" w:hAnsi="Arial Narrow"/>
          <w:sz w:val="22"/>
          <w:lang w:val="pl-PL"/>
        </w:rPr>
        <w:br/>
      </w:r>
      <w:r w:rsidRPr="00A31CCA">
        <w:rPr>
          <w:rFonts w:ascii="Arial Narrow" w:hAnsi="Arial Narrow"/>
          <w:sz w:val="22"/>
        </w:rPr>
        <w:t>w pakiety turystyczne. Wartość całkowita projektu: 77</w:t>
      </w:r>
      <w:r w:rsidRPr="00A31CCA">
        <w:rPr>
          <w:rFonts w:ascii="Arial Narrow" w:hAnsi="Arial Narrow"/>
          <w:sz w:val="22"/>
          <w:lang w:val="pl-PL"/>
        </w:rPr>
        <w:t xml:space="preserve"> </w:t>
      </w:r>
      <w:r w:rsidRPr="00A31CCA">
        <w:rPr>
          <w:rFonts w:ascii="Arial Narrow" w:hAnsi="Arial Narrow"/>
          <w:sz w:val="22"/>
        </w:rPr>
        <w:t xml:space="preserve">516,63 zł, w tym </w:t>
      </w:r>
      <w:r>
        <w:rPr>
          <w:rFonts w:ascii="Arial Narrow" w:hAnsi="Arial Narrow"/>
          <w:sz w:val="22"/>
          <w:lang w:val="pl-PL"/>
        </w:rPr>
        <w:t xml:space="preserve">LGD </w:t>
      </w:r>
      <w:r w:rsidRPr="00A31CCA">
        <w:rPr>
          <w:rFonts w:ascii="Arial Narrow" w:hAnsi="Arial Narrow"/>
          <w:sz w:val="22"/>
        </w:rPr>
        <w:t>N.A.R.E.W. – 40 164,36 zł.</w:t>
      </w:r>
    </w:p>
    <w:p w14:paraId="668BC2BE" w14:textId="77777777" w:rsidR="00A86F31" w:rsidRPr="00A31CCA" w:rsidRDefault="00A86F31" w:rsidP="00A86F31">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„Produkt Lokalny Atrakcją Turystyczną” o akronimie „PLAT”</w:t>
      </w:r>
      <w:r w:rsidRPr="00A31CCA">
        <w:rPr>
          <w:rFonts w:ascii="Arial Narrow" w:hAnsi="Arial Narrow"/>
          <w:sz w:val="22"/>
        </w:rPr>
        <w:t xml:space="preserve"> w </w:t>
      </w:r>
      <w:r w:rsidRPr="00A31CCA">
        <w:rPr>
          <w:rFonts w:ascii="Arial Narrow" w:hAnsi="Arial Narrow"/>
          <w:b/>
          <w:sz w:val="22"/>
        </w:rPr>
        <w:t>partnerstwie międzyregionalnym</w:t>
      </w:r>
      <w:r w:rsidRPr="00A31CCA">
        <w:rPr>
          <w:rFonts w:ascii="Arial Narrow" w:hAnsi="Arial Narrow"/>
          <w:sz w:val="22"/>
        </w:rPr>
        <w:t xml:space="preserve">: </w:t>
      </w:r>
      <w:r w:rsidRPr="00A31CCA">
        <w:rPr>
          <w:rFonts w:ascii="Arial Narrow" w:hAnsi="Arial Narrow"/>
          <w:b/>
          <w:sz w:val="22"/>
        </w:rPr>
        <w:t xml:space="preserve">N.A.R.E.W. </w:t>
      </w:r>
      <w:r w:rsidRPr="00A31CCA">
        <w:rPr>
          <w:rFonts w:ascii="Arial Narrow" w:hAnsi="Arial Narrow"/>
          <w:b/>
          <w:sz w:val="22"/>
          <w:lang w:val="pl-PL"/>
        </w:rPr>
        <w:t>(</w:t>
      </w:r>
      <w:r>
        <w:rPr>
          <w:rFonts w:ascii="Arial Narrow" w:hAnsi="Arial Narrow"/>
          <w:b/>
          <w:sz w:val="22"/>
          <w:lang w:val="pl-PL"/>
        </w:rPr>
        <w:t>grupa</w:t>
      </w:r>
      <w:r w:rsidRPr="00A31CCA">
        <w:rPr>
          <w:rFonts w:ascii="Arial Narrow" w:hAnsi="Arial Narrow"/>
          <w:b/>
          <w:sz w:val="22"/>
          <w:lang w:val="pl-PL"/>
        </w:rPr>
        <w:t xml:space="preserve"> koordynująca)</w:t>
      </w:r>
      <w:r w:rsidRPr="00A31CCA">
        <w:rPr>
          <w:rFonts w:ascii="Arial Narrow" w:hAnsi="Arial Narrow"/>
          <w:sz w:val="22"/>
        </w:rPr>
        <w:t xml:space="preserve"> wraz z LGD „Kraina Bobra” oraz </w:t>
      </w:r>
      <w:r w:rsidRPr="00D765A1">
        <w:rPr>
          <w:rFonts w:ascii="Arial Narrow" w:hAnsi="Arial Narrow"/>
          <w:sz w:val="22"/>
        </w:rPr>
        <w:t>LGD „Region Kozła” (woj. zielonogórskie)</w:t>
      </w:r>
      <w:r w:rsidRPr="00D765A1">
        <w:rPr>
          <w:rFonts w:ascii="Arial Narrow" w:hAnsi="Arial Narrow"/>
          <w:sz w:val="22"/>
          <w:lang w:val="pl-PL"/>
        </w:rPr>
        <w:t>.</w:t>
      </w:r>
      <w:r w:rsidRPr="00A31CCA">
        <w:rPr>
          <w:rFonts w:ascii="Arial Narrow" w:hAnsi="Arial Narrow"/>
          <w:sz w:val="22"/>
        </w:rPr>
        <w:t xml:space="preserve"> </w:t>
      </w:r>
      <w:r w:rsidRPr="00A31CCA">
        <w:rPr>
          <w:rFonts w:ascii="Arial Narrow" w:hAnsi="Arial Narrow"/>
          <w:sz w:val="22"/>
          <w:lang w:val="pl-PL"/>
        </w:rPr>
        <w:t>P</w:t>
      </w:r>
      <w:r>
        <w:rPr>
          <w:rFonts w:ascii="Arial Narrow" w:hAnsi="Arial Narrow"/>
          <w:sz w:val="22"/>
        </w:rPr>
        <w:t>rojekt miał na celu promocję i</w:t>
      </w:r>
      <w:r>
        <w:rPr>
          <w:rFonts w:ascii="Arial Narrow" w:hAnsi="Arial Narrow"/>
          <w:sz w:val="22"/>
          <w:lang w:val="pl-PL"/>
        </w:rPr>
        <w:t> </w:t>
      </w:r>
      <w:r w:rsidRPr="00A31CCA">
        <w:rPr>
          <w:rFonts w:ascii="Arial Narrow" w:hAnsi="Arial Narrow"/>
          <w:sz w:val="22"/>
        </w:rPr>
        <w:t>rozwój turystyki na obszarze trzech LGD poprzez wspólną akcję informacyjno-promocyjną dotyczącą produktów lokalnych jako atrakcji turystycznych. Wartość całkowita projektu: 257 676,39 zł, w tym</w:t>
      </w:r>
      <w:r>
        <w:rPr>
          <w:rFonts w:ascii="Arial Narrow" w:hAnsi="Arial Narrow"/>
          <w:sz w:val="22"/>
          <w:lang w:val="pl-PL"/>
        </w:rPr>
        <w:t xml:space="preserve"> LGD</w:t>
      </w:r>
      <w:r w:rsidRPr="00A31CCA">
        <w:rPr>
          <w:rFonts w:ascii="Arial Narrow" w:hAnsi="Arial Narrow"/>
          <w:sz w:val="22"/>
        </w:rPr>
        <w:t xml:space="preserve"> N.A.R.E.W. – 69 973,53 zł.</w:t>
      </w:r>
    </w:p>
    <w:p w14:paraId="1ABAD57B" w14:textId="77777777" w:rsidR="00A86F31" w:rsidRPr="00A31CCA" w:rsidRDefault="00A86F31" w:rsidP="00A86F31">
      <w:pPr>
        <w:pStyle w:val="Akapitzlist"/>
        <w:numPr>
          <w:ilvl w:val="0"/>
          <w:numId w:val="10"/>
        </w:numPr>
        <w:tabs>
          <w:tab w:val="clear" w:pos="720"/>
          <w:tab w:val="num" w:pos="284"/>
        </w:tabs>
        <w:spacing w:after="0" w:line="240" w:lineRule="auto"/>
        <w:ind w:left="284" w:hanging="284"/>
        <w:jc w:val="both"/>
        <w:rPr>
          <w:rFonts w:ascii="Arial Narrow" w:hAnsi="Arial Narrow"/>
          <w:sz w:val="22"/>
        </w:rPr>
      </w:pPr>
      <w:r w:rsidRPr="00A31CCA">
        <w:rPr>
          <w:rFonts w:ascii="Arial Narrow" w:hAnsi="Arial Narrow"/>
          <w:sz w:val="22"/>
          <w:u w:val="single"/>
        </w:rPr>
        <w:t xml:space="preserve">„Mobilne Okno Blisko Informacji – internetowy serwis informacyjny na urządzenia mobilne” o akronimie </w:t>
      </w:r>
      <w:r w:rsidRPr="00A31CCA">
        <w:rPr>
          <w:rFonts w:ascii="Arial Narrow" w:hAnsi="Arial Narrow"/>
          <w:sz w:val="22"/>
          <w:u w:val="single"/>
          <w:lang w:val="pl-PL"/>
        </w:rPr>
        <w:t>„</w:t>
      </w:r>
      <w:r w:rsidRPr="00A31CCA">
        <w:rPr>
          <w:rFonts w:ascii="Arial Narrow" w:hAnsi="Arial Narrow"/>
          <w:sz w:val="22"/>
          <w:u w:val="single"/>
        </w:rPr>
        <w:t>MOBI</w:t>
      </w:r>
      <w:r w:rsidRPr="00A31CCA">
        <w:rPr>
          <w:rFonts w:ascii="Arial Narrow" w:hAnsi="Arial Narrow"/>
          <w:sz w:val="22"/>
          <w:u w:val="single"/>
          <w:lang w:val="pl-PL"/>
        </w:rPr>
        <w:t>”</w:t>
      </w:r>
      <w:r w:rsidRPr="00A31CCA">
        <w:rPr>
          <w:rFonts w:ascii="Arial Narrow" w:hAnsi="Arial Narrow"/>
          <w:sz w:val="22"/>
        </w:rPr>
        <w:t xml:space="preserve">; realizowany przez </w:t>
      </w:r>
      <w:r w:rsidRPr="00D765A1">
        <w:rPr>
          <w:rFonts w:ascii="Arial Narrow" w:hAnsi="Arial Narrow"/>
          <w:b/>
          <w:sz w:val="22"/>
          <w:lang w:val="pl-PL"/>
        </w:rPr>
        <w:t>5</w:t>
      </w:r>
      <w:r w:rsidRPr="00D765A1">
        <w:rPr>
          <w:rFonts w:ascii="Arial Narrow" w:hAnsi="Arial Narrow"/>
          <w:b/>
          <w:sz w:val="22"/>
        </w:rPr>
        <w:t xml:space="preserve"> Lokalnych Grup Działania</w:t>
      </w:r>
      <w:r w:rsidRPr="00A31CCA">
        <w:rPr>
          <w:rFonts w:ascii="Arial Narrow" w:hAnsi="Arial Narrow"/>
          <w:sz w:val="22"/>
        </w:rPr>
        <w:t xml:space="preserve"> z województwa podlaskiego, tj. LGD „Brama na Bagna”</w:t>
      </w:r>
      <w:r w:rsidRPr="00A31CCA">
        <w:rPr>
          <w:rFonts w:ascii="Arial Narrow" w:hAnsi="Arial Narrow"/>
          <w:sz w:val="22"/>
          <w:lang w:val="pl-PL"/>
        </w:rPr>
        <w:t xml:space="preserve"> (LGD koordynująca)</w:t>
      </w:r>
      <w:r w:rsidRPr="00A31CCA">
        <w:rPr>
          <w:rFonts w:ascii="Arial Narrow" w:hAnsi="Arial Narrow"/>
          <w:sz w:val="22"/>
        </w:rPr>
        <w:t xml:space="preserve">, Stowarzyszenie LGD „Kraina Bobra”, Fundację „Kraina Mlekiem Płynąca”, Stowarzyszenie LGD Szlak Tatarski oraz LGD „Sejneńszczyzna”. Celem projektu był wzrost potencjału gospodarczego w zakresie turystyki poprzez stworzenie jednolitego dla większego obszaru mobilnego systemu informacji: </w:t>
      </w:r>
      <w:r w:rsidRPr="00A31CCA">
        <w:rPr>
          <w:rFonts w:ascii="Arial Narrow" w:hAnsi="Arial Narrow"/>
          <w:sz w:val="22"/>
          <w:u w:val="single"/>
        </w:rPr>
        <w:t>www.infoserwis.mobi</w:t>
      </w:r>
      <w:r w:rsidRPr="00A31CCA">
        <w:rPr>
          <w:rFonts w:ascii="Arial Narrow" w:hAnsi="Arial Narrow"/>
          <w:sz w:val="22"/>
        </w:rPr>
        <w:t>. Wartość całkowita projektu: 179 367,29</w:t>
      </w:r>
      <w:r>
        <w:rPr>
          <w:rFonts w:ascii="Arial Narrow" w:hAnsi="Arial Narrow"/>
          <w:sz w:val="22"/>
        </w:rPr>
        <w:t xml:space="preserve"> zł, w</w:t>
      </w:r>
      <w:r>
        <w:rPr>
          <w:rFonts w:ascii="Arial Narrow" w:hAnsi="Arial Narrow"/>
          <w:sz w:val="22"/>
          <w:lang w:val="pl-PL"/>
        </w:rPr>
        <w:t> </w:t>
      </w:r>
      <w:r w:rsidRPr="00A31CCA">
        <w:rPr>
          <w:rFonts w:ascii="Arial Narrow" w:hAnsi="Arial Narrow"/>
          <w:sz w:val="22"/>
        </w:rPr>
        <w:t xml:space="preserve">tym </w:t>
      </w:r>
      <w:r>
        <w:rPr>
          <w:rFonts w:ascii="Arial Narrow" w:hAnsi="Arial Narrow"/>
          <w:sz w:val="22"/>
          <w:lang w:val="pl-PL"/>
        </w:rPr>
        <w:t xml:space="preserve">LGD </w:t>
      </w:r>
      <w:r w:rsidRPr="00A31CCA">
        <w:rPr>
          <w:rFonts w:ascii="Arial Narrow" w:hAnsi="Arial Narrow"/>
          <w:sz w:val="22"/>
        </w:rPr>
        <w:t xml:space="preserve">N.A.R.E.W. – 31 598,85 zł. </w:t>
      </w:r>
    </w:p>
    <w:p w14:paraId="0C9C9D17"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rPr>
        <w:t xml:space="preserve">Dodatkowo </w:t>
      </w:r>
      <w:r>
        <w:rPr>
          <w:rFonts w:ascii="Arial Narrow" w:hAnsi="Arial Narrow" w:cs="Tahoma"/>
        </w:rPr>
        <w:t>gmina Krypno</w:t>
      </w:r>
      <w:r w:rsidRPr="00A31CCA">
        <w:rPr>
          <w:rFonts w:ascii="Arial Narrow" w:hAnsi="Arial Narrow" w:cs="Tahoma"/>
        </w:rPr>
        <w:t xml:space="preserve"> wchodząca dotychczas w skład LGD Królewski Gościniec Podlasia zrealizowała </w:t>
      </w:r>
      <w:r w:rsidRPr="00535BA5">
        <w:rPr>
          <w:rFonts w:ascii="Arial Narrow" w:hAnsi="Arial Narrow" w:cs="Tahoma"/>
          <w:b/>
        </w:rPr>
        <w:t xml:space="preserve">międzynarodowy  projekty współpracy </w:t>
      </w:r>
      <w:r w:rsidRPr="00581439">
        <w:rPr>
          <w:rFonts w:ascii="Arial Narrow" w:hAnsi="Arial Narrow" w:cs="Tahoma"/>
          <w:u w:val="single"/>
        </w:rPr>
        <w:t>pt.</w:t>
      </w:r>
      <w:r w:rsidRPr="00581439">
        <w:rPr>
          <w:rFonts w:ascii="Arial Narrow" w:hAnsi="Arial Narrow"/>
          <w:u w:val="single"/>
        </w:rPr>
        <w:t xml:space="preserve"> „</w:t>
      </w:r>
      <w:r w:rsidRPr="00581439">
        <w:rPr>
          <w:rFonts w:ascii="Arial Narrow" w:hAnsi="Arial Narrow" w:cs="Tahoma"/>
          <w:u w:val="single"/>
        </w:rPr>
        <w:t>Zwiększenie atrakcyjności miejscowości wiejskich rozwijając międzynarodową współpracę w regionach Litwy i Polski</w:t>
      </w:r>
      <w:r w:rsidRPr="00581439">
        <w:rPr>
          <w:rFonts w:ascii="Arial Narrow" w:hAnsi="Arial Narrow" w:cs="Tahoma"/>
          <w:b/>
          <w:u w:val="single"/>
        </w:rPr>
        <w:t>”.</w:t>
      </w:r>
      <w:r w:rsidRPr="00535BA5">
        <w:rPr>
          <w:rFonts w:ascii="Arial Narrow" w:hAnsi="Arial Narrow" w:cs="Tahoma"/>
          <w:b/>
        </w:rPr>
        <w:t xml:space="preserve"> </w:t>
      </w:r>
      <w:r w:rsidRPr="00A31CCA">
        <w:rPr>
          <w:rFonts w:ascii="Arial Narrow" w:hAnsi="Arial Narrow" w:cs="Tahoma"/>
        </w:rPr>
        <w:t xml:space="preserve">Partnerami były 3 </w:t>
      </w:r>
      <w:r w:rsidRPr="00A31CCA">
        <w:rPr>
          <w:rFonts w:ascii="Arial Narrow" w:eastAsia="Calibri" w:hAnsi="Arial Narrow" w:cs="Arial"/>
        </w:rPr>
        <w:t xml:space="preserve">Lokalne Grupy Działania z Litwy: Marijampolės, krainy Šakiu; oraz </w:t>
      </w:r>
      <w:r w:rsidRPr="00A31CCA">
        <w:rPr>
          <w:rFonts w:ascii="Arial Narrow" w:hAnsi="Arial Narrow" w:cs="Arial"/>
        </w:rPr>
        <w:t>Vilkaviškio.</w:t>
      </w:r>
      <w:r w:rsidRPr="00A31CCA">
        <w:rPr>
          <w:rFonts w:ascii="Arial Narrow" w:hAnsi="Arial Narrow"/>
        </w:rPr>
        <w:t xml:space="preserve"> </w:t>
      </w:r>
      <w:r w:rsidRPr="00A31CCA">
        <w:rPr>
          <w:rFonts w:ascii="Arial Narrow" w:hAnsi="Arial Narrow" w:cs="Tahoma"/>
        </w:rPr>
        <w:t>Celem ogólnym tego przedsięwzięcia było zwiększenie atrakcyjności obszarów wiejskich LGD, a tym samym poprawa ich infrastruktury, usług lokalnych ludzi i dostępności produktów, popularyzacja wiejskich rzemiosł, umożliwiające większy zbyt dla produktów rzemieślniczych. Wartość całkowita projektu: 377 856,46 zł., w tym „Królewski Gośc</w:t>
      </w:r>
      <w:r>
        <w:rPr>
          <w:rFonts w:ascii="Arial Narrow" w:hAnsi="Arial Narrow" w:cs="Tahoma"/>
        </w:rPr>
        <w:t xml:space="preserve">iniec Podlasia” – 58 786,10 zł. </w:t>
      </w:r>
      <w:r w:rsidRPr="00A31CCA">
        <w:rPr>
          <w:rFonts w:ascii="Arial Narrow" w:hAnsi="Arial Narrow" w:cs="Tahoma"/>
        </w:rPr>
        <w:t xml:space="preserve">Gmina Zawady </w:t>
      </w:r>
      <w:r w:rsidRPr="00A31CCA">
        <w:rPr>
          <w:rFonts w:ascii="Arial Narrow" w:hAnsi="Arial Narrow" w:cs="Tahoma"/>
        </w:rPr>
        <w:lastRenderedPageBreak/>
        <w:t xml:space="preserve">należąca do LGD „Brama na Bagna” zrealizowała 2 projekty współpracy </w:t>
      </w:r>
      <w:r>
        <w:rPr>
          <w:rFonts w:ascii="Arial Narrow" w:hAnsi="Arial Narrow" w:cs="Tahoma"/>
        </w:rPr>
        <w:t>– oba w partnerstwie z LGD </w:t>
      </w:r>
      <w:r w:rsidRPr="00A31CCA">
        <w:rPr>
          <w:rFonts w:ascii="Arial Narrow" w:hAnsi="Arial Narrow" w:cs="Tahoma"/>
        </w:rPr>
        <w:t xml:space="preserve">N.A.R.E.W. (wymienione powyżej)  </w:t>
      </w:r>
    </w:p>
    <w:p w14:paraId="6F4320D1" w14:textId="77777777" w:rsidR="00A86F31" w:rsidRPr="00A31CCA" w:rsidRDefault="00A86F31" w:rsidP="00A86F31">
      <w:pPr>
        <w:pStyle w:val="Akapitzlist"/>
        <w:spacing w:after="0" w:line="240" w:lineRule="auto"/>
        <w:ind w:left="0"/>
        <w:jc w:val="both"/>
        <w:rPr>
          <w:rFonts w:ascii="Arial Narrow" w:hAnsi="Arial Narrow" w:cs="Tahoma"/>
          <w:sz w:val="22"/>
          <w:lang w:val="pl-PL"/>
        </w:rPr>
      </w:pPr>
    </w:p>
    <w:p w14:paraId="7D4EEB3B" w14:textId="77777777" w:rsidR="00A86F31" w:rsidRPr="00A31CCA" w:rsidRDefault="00A86F31" w:rsidP="00A86F31">
      <w:pPr>
        <w:pStyle w:val="Akapitzlist"/>
        <w:spacing w:after="0" w:line="240" w:lineRule="auto"/>
        <w:ind w:left="0"/>
        <w:jc w:val="both"/>
        <w:rPr>
          <w:rFonts w:ascii="Arial Narrow" w:hAnsi="Arial Narrow"/>
          <w:sz w:val="22"/>
        </w:rPr>
      </w:pPr>
      <w:r w:rsidRPr="00A31CCA">
        <w:rPr>
          <w:rFonts w:ascii="Arial Narrow" w:hAnsi="Arial Narrow" w:cs="Tahoma"/>
          <w:sz w:val="22"/>
        </w:rPr>
        <w:t>Dotychczasowe działania strategiczne LGD mające na celu wykorzystanie zasobów naturalnych i kulturowych, w tym potencjału obszarów należących do sieci N</w:t>
      </w:r>
      <w:r w:rsidRPr="00A31CCA">
        <w:rPr>
          <w:rFonts w:ascii="Arial Narrow" w:hAnsi="Arial Narrow" w:cs="Tahoma"/>
          <w:sz w:val="22"/>
          <w:lang w:val="pl-PL"/>
        </w:rPr>
        <w:t>ATURA</w:t>
      </w:r>
      <w:r w:rsidRPr="00A31CCA">
        <w:rPr>
          <w:rFonts w:ascii="Arial Narrow" w:hAnsi="Arial Narrow" w:cs="Tahoma"/>
          <w:sz w:val="22"/>
        </w:rPr>
        <w:t xml:space="preserve"> 2000, w okresie 2014-2020 będą kontynuowane. </w:t>
      </w:r>
      <w:r w:rsidRPr="00A31CCA">
        <w:rPr>
          <w:rFonts w:ascii="Arial Narrow" w:hAnsi="Arial Narrow"/>
          <w:sz w:val="22"/>
        </w:rPr>
        <w:t xml:space="preserve">LGD N.A.R.E.W. będzie kontynuować swoją dotychczasową politykę poprzez efektywne wykorzystanie potencjału </w:t>
      </w:r>
      <w:r>
        <w:rPr>
          <w:rFonts w:ascii="Arial Narrow" w:hAnsi="Arial Narrow"/>
          <w:sz w:val="22"/>
          <w:lang w:val="pl-PL"/>
        </w:rPr>
        <w:t xml:space="preserve">obszaru </w:t>
      </w:r>
      <w:r w:rsidRPr="00A31CCA">
        <w:rPr>
          <w:rFonts w:ascii="Arial Narrow" w:hAnsi="Arial Narrow"/>
          <w:sz w:val="22"/>
        </w:rPr>
        <w:t xml:space="preserve">dla rozwoju ekonomicznego, wzrostu spójności społecznej i przestrzennej, zwłaszcza w zakresie wsparcia i </w:t>
      </w:r>
      <w:r w:rsidRPr="00BA4760">
        <w:rPr>
          <w:rFonts w:ascii="Arial Narrow" w:hAnsi="Arial Narrow"/>
          <w:sz w:val="22"/>
        </w:rPr>
        <w:t xml:space="preserve">rozwoju przedsiębiorczości związanej z </w:t>
      </w:r>
      <w:r w:rsidRPr="00BA4760">
        <w:rPr>
          <w:rFonts w:ascii="Arial Narrow" w:hAnsi="Arial Narrow"/>
          <w:sz w:val="22"/>
          <w:lang w:val="pl-PL"/>
        </w:rPr>
        <w:t xml:space="preserve">szeroko pojętym </w:t>
      </w:r>
      <w:r w:rsidRPr="00BA4760">
        <w:rPr>
          <w:rFonts w:ascii="Arial Narrow" w:hAnsi="Arial Narrow"/>
          <w:sz w:val="22"/>
        </w:rPr>
        <w:t>produkt</w:t>
      </w:r>
      <w:r w:rsidRPr="00BA4760">
        <w:rPr>
          <w:rFonts w:ascii="Arial Narrow" w:hAnsi="Arial Narrow"/>
          <w:sz w:val="22"/>
          <w:lang w:val="pl-PL"/>
        </w:rPr>
        <w:t>em</w:t>
      </w:r>
      <w:r w:rsidRPr="00BA4760">
        <w:rPr>
          <w:rFonts w:ascii="Arial Narrow" w:hAnsi="Arial Narrow"/>
          <w:sz w:val="22"/>
        </w:rPr>
        <w:t xml:space="preserve"> lokaln</w:t>
      </w:r>
      <w:r w:rsidRPr="00BA4760">
        <w:rPr>
          <w:rFonts w:ascii="Arial Narrow" w:hAnsi="Arial Narrow"/>
          <w:sz w:val="22"/>
          <w:lang w:val="pl-PL"/>
        </w:rPr>
        <w:t>ym</w:t>
      </w:r>
      <w:r w:rsidRPr="00BA4760">
        <w:rPr>
          <w:rFonts w:ascii="Arial Narrow" w:hAnsi="Arial Narrow"/>
          <w:sz w:val="22"/>
        </w:rPr>
        <w:t xml:space="preserve"> i turystyką, inicjatyw wzmacniających kapitał społeczny i rozwój kompetencji zawodowych mieszkańców, wsparcia ogólnodostępnej i niekomercyjnej infrastruktury turystycznej, rekreacyjnej</w:t>
      </w:r>
      <w:r w:rsidRPr="00A31CCA">
        <w:rPr>
          <w:rFonts w:ascii="Arial Narrow" w:hAnsi="Arial Narrow"/>
          <w:sz w:val="22"/>
        </w:rPr>
        <w:t xml:space="preserve"> i kulturalnej. </w:t>
      </w:r>
    </w:p>
    <w:p w14:paraId="57A339A2"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Nowe, planowane przedsięwzięcia w ramach LSR, takie jak: ochrona i wsparcie dziedzictwa kulturowo-historycznego oraz ochrona środowiska przyrodniczego obszaru LGD N.A.R.E.W., będą uzupełniać dotychczasowe działania w zakresie tożsamości kulturowej i dziedzictwa lokalnego.  </w:t>
      </w:r>
    </w:p>
    <w:p w14:paraId="2BE6D7CA"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Nowym obszarem wsparcia, zasygnalizowanym przez mieszkańców obszaru podczas konsultacji LSR są także inwestycje na rzecz ekologii i OZE w gospodarstwach domowych. Szczególną uwagę zwrócono również na osoby zagrożone wykluczeniem społecznym z obszaru LGD, dlatego też promowane będą przedsięwzięcia, które przyczyniać się będą do integracji społecznej </w:t>
      </w:r>
      <w:r w:rsidRPr="00A31CCA">
        <w:rPr>
          <w:rFonts w:ascii="Arial Narrow" w:hAnsi="Arial Narrow"/>
        </w:rPr>
        <w:br/>
        <w:t xml:space="preserve">i zawodowej grup wymagających wsparcia, w tym w szczególności będący pod opieką OPS lub kwalifikujący się do objęcia wsparciem, osób zagrożonych wykluczeniem społecznym z tytułu powodów wspomnianych w ustawie o zatrudnieniu socjalnym oraz osób niepełnosprawnych.  W szczególności problemem, z którym boryka się obszar LGD N.A.R.E.W. jest plan wsparcia w LSR grupy defaworyzowanej jaką jest </w:t>
      </w:r>
      <w:r w:rsidRPr="00A31CCA">
        <w:rPr>
          <w:rFonts w:ascii="Arial Narrow" w:hAnsi="Arial Narrow"/>
          <w:bCs/>
        </w:rPr>
        <w:t xml:space="preserve">bezrobotna młodzież, która w przypadku braku szybkiej interwencji, wyjedzie w poszukiwaniu pracy do dużych ośrodków miejskich lub za granicę; kobiety na obszarach wiejskich i tzw. „domownicy” w małych gospodarstwach rolnych generujący „ukryte bezrobocie”; osoby starsze i niesamodzielne z powodu wieku, czy choroby, a także osoby niepełnosprawne, które wymagają m.in. rozwoju różnego typu usług opiekuńczych, a których liczba nieustannie wzrasta. Obok bezrobocia, które w szczególny sposób dotyka gminę Łapy, poważnym problemem na całym obszarze wsparcia są osoby zagrożone ubóstwem i wykluczeniem społecznym. </w:t>
      </w:r>
      <w:r w:rsidRPr="00A31CCA">
        <w:rPr>
          <w:rFonts w:ascii="Arial Narrow" w:hAnsi="Arial Narrow"/>
        </w:rPr>
        <w:t xml:space="preserve"> W planie komunikacji określono szczegółowo metody komunikacji z tymi grupami, które w szczególności mają zostać objęte wsparciem w ramach LSR. Do tych grup skierowane zostaną cele i przedsięwzięcia, które mają przyczynić się do włączenia tych grup i ich otoczenia do życia społecznego i zawodowego. Szczegółowo określają je zapisy rozdziału V oraz załącznik do wniosku o wdrażanie LSR.    </w:t>
      </w:r>
    </w:p>
    <w:p w14:paraId="51F1355A" w14:textId="77777777" w:rsidR="00A86F31" w:rsidRPr="00A31CCA" w:rsidRDefault="00A86F31" w:rsidP="00A86F31">
      <w:pPr>
        <w:spacing w:after="0" w:line="240" w:lineRule="auto"/>
        <w:jc w:val="both"/>
        <w:rPr>
          <w:rFonts w:ascii="Arial Narrow" w:hAnsi="Arial Narrow"/>
        </w:rPr>
      </w:pPr>
    </w:p>
    <w:p w14:paraId="2D9896C9" w14:textId="77777777" w:rsidR="00A86F31" w:rsidRPr="00A31CCA" w:rsidRDefault="00A86F31" w:rsidP="00A86F31">
      <w:pPr>
        <w:pStyle w:val="Nagwek2"/>
        <w:shd w:val="clear" w:color="auto" w:fill="F2F2F2"/>
        <w:spacing w:before="0" w:line="240" w:lineRule="auto"/>
        <w:jc w:val="both"/>
        <w:rPr>
          <w:rFonts w:cs="Tahoma"/>
          <w:szCs w:val="22"/>
        </w:rPr>
      </w:pPr>
      <w:bookmarkStart w:id="14" w:name="_Toc439178335"/>
      <w:r>
        <w:rPr>
          <w:szCs w:val="22"/>
        </w:rPr>
        <w:t xml:space="preserve">Opis </w:t>
      </w:r>
      <w:r w:rsidRPr="00A31CCA">
        <w:rPr>
          <w:szCs w:val="22"/>
        </w:rPr>
        <w:t>struktury LGD N.A.R.E.W.</w:t>
      </w:r>
      <w:bookmarkEnd w:id="14"/>
    </w:p>
    <w:p w14:paraId="51DD75BC" w14:textId="77777777" w:rsidR="00A86F31" w:rsidRDefault="00A86F31" w:rsidP="00A86F31">
      <w:pPr>
        <w:spacing w:after="0" w:line="240" w:lineRule="auto"/>
        <w:jc w:val="both"/>
        <w:rPr>
          <w:rFonts w:ascii="Arial Narrow" w:hAnsi="Arial Narrow" w:cs="Tahoma"/>
          <w:b/>
        </w:rPr>
      </w:pPr>
    </w:p>
    <w:p w14:paraId="37FA8989" w14:textId="77777777" w:rsidR="00A86F31" w:rsidRPr="00A31CCA" w:rsidRDefault="00A86F31" w:rsidP="00A86F31">
      <w:pPr>
        <w:spacing w:after="0" w:line="240" w:lineRule="auto"/>
        <w:jc w:val="both"/>
        <w:rPr>
          <w:rFonts w:ascii="Arial Narrow" w:hAnsi="Arial Narrow"/>
        </w:rPr>
      </w:pPr>
      <w:r w:rsidRPr="00A31CCA">
        <w:rPr>
          <w:rFonts w:ascii="Arial Narrow" w:hAnsi="Arial Narrow" w:cs="Tahoma"/>
          <w:b/>
        </w:rPr>
        <w:t xml:space="preserve">Lokalna Grupa Działania Stowarzyszenie N.A.R.E.W. - Narwiańska Akcja Rozwoju Ekonomicznego Wsi </w:t>
      </w:r>
      <w:r w:rsidRPr="00A31CCA">
        <w:rPr>
          <w:rFonts w:ascii="Arial Narrow" w:hAnsi="Arial Narrow" w:cs="Tahoma"/>
        </w:rPr>
        <w:t xml:space="preserve">liczy </w:t>
      </w:r>
      <w:r w:rsidRPr="00A31CCA">
        <w:rPr>
          <w:rFonts w:ascii="Arial Narrow" w:hAnsi="Arial Narrow" w:cs="Tahoma"/>
          <w:b/>
        </w:rPr>
        <w:t>1</w:t>
      </w:r>
      <w:r>
        <w:rPr>
          <w:rFonts w:ascii="Arial Narrow" w:hAnsi="Arial Narrow" w:cs="Tahoma"/>
          <w:b/>
        </w:rPr>
        <w:t>05</w:t>
      </w:r>
      <w:r w:rsidRPr="00A31CCA">
        <w:rPr>
          <w:rFonts w:ascii="Arial Narrow" w:hAnsi="Arial Narrow" w:cs="Tahoma"/>
          <w:b/>
        </w:rPr>
        <w:t xml:space="preserve"> członków </w:t>
      </w:r>
      <w:r w:rsidRPr="00A31CCA">
        <w:rPr>
          <w:rFonts w:ascii="Arial Narrow" w:hAnsi="Arial Narrow" w:cs="Tahoma"/>
        </w:rPr>
        <w:t>(</w:t>
      </w:r>
      <w:r w:rsidRPr="00EA5BE9">
        <w:rPr>
          <w:rFonts w:ascii="Arial Narrow" w:hAnsi="Arial Narrow" w:cs="Tahoma"/>
        </w:rPr>
        <w:t>stan na 29 grudnia 2015),</w:t>
      </w:r>
      <w:r w:rsidRPr="00A31CCA">
        <w:rPr>
          <w:rFonts w:ascii="Arial Narrow" w:hAnsi="Arial Narrow" w:cs="Tahoma"/>
        </w:rPr>
        <w:t xml:space="preserve"> w tym 15 prawnych.</w:t>
      </w:r>
      <w:r w:rsidRPr="00A31CCA">
        <w:rPr>
          <w:rFonts w:ascii="Arial Narrow" w:hAnsi="Arial Narrow" w:cs="Tahoma"/>
          <w:b/>
        </w:rPr>
        <w:t xml:space="preserve"> </w:t>
      </w:r>
      <w:r w:rsidRPr="00A31CCA">
        <w:rPr>
          <w:rFonts w:ascii="Arial Narrow" w:hAnsi="Arial Narrow" w:cs="Tahoma"/>
        </w:rPr>
        <w:t xml:space="preserve">Członkostwo w LGD reguluje </w:t>
      </w:r>
      <w:r w:rsidRPr="00A31CCA">
        <w:rPr>
          <w:rStyle w:val="Pogrubienie"/>
          <w:rFonts w:ascii="Arial Narrow" w:hAnsi="Arial Narrow" w:cs="Tahoma"/>
        </w:rPr>
        <w:t xml:space="preserve">§ 7 i 8 Statutu Stowarzyszenia N.A.R.E.W. Na </w:t>
      </w:r>
      <w:r w:rsidRPr="00A31CCA">
        <w:rPr>
          <w:rFonts w:ascii="Arial Narrow" w:hAnsi="Arial Narrow" w:cs="Tahoma"/>
        </w:rPr>
        <w:t xml:space="preserve">podstawie </w:t>
      </w:r>
      <w:r w:rsidRPr="00A31CCA">
        <w:rPr>
          <w:rStyle w:val="Pogrubienie"/>
          <w:rFonts w:ascii="Arial Narrow" w:hAnsi="Arial Narrow" w:cs="Tahoma"/>
        </w:rPr>
        <w:t xml:space="preserve">§ 7 Statutu </w:t>
      </w:r>
      <w:r w:rsidRPr="00A31CCA">
        <w:rPr>
          <w:rFonts w:ascii="Arial Narrow" w:hAnsi="Arial Narrow" w:cs="Tahoma"/>
        </w:rPr>
        <w:t xml:space="preserve">członkami zwyczajnymi Stowarzyszenia mogą być: </w:t>
      </w:r>
      <w:r w:rsidRPr="00A31CCA">
        <w:rPr>
          <w:rFonts w:ascii="Arial Narrow" w:eastAsia="Calibri" w:hAnsi="Arial Narrow" w:cs="Tahoma"/>
        </w:rPr>
        <w:t>pełnoletnie osoby fizyczne oraz osoby prawne, w tym jednostki samorządu terytorialnego, z wyłączeniem województw.</w:t>
      </w:r>
      <w:r w:rsidRPr="00A31CCA">
        <w:rPr>
          <w:rFonts w:ascii="Arial Narrow" w:hAnsi="Arial Narrow" w:cs="Tahoma"/>
        </w:rPr>
        <w:t xml:space="preserve"> Aby rozszerzyć skład LGD o osobę fizyczną / osobę prawną, zainteresowany podmiot musi </w:t>
      </w:r>
      <w:r w:rsidRPr="00A31CCA">
        <w:rPr>
          <w:rFonts w:ascii="Arial Narrow" w:eastAsia="Arial Unicode MS" w:hAnsi="Arial Narrow" w:cs="Tahoma"/>
        </w:rPr>
        <w:t xml:space="preserve">działać na rzecz zrównoważonego rozwoju obszarów wiejskich, złożyć pisemną deklarację członkowską oraz przedstawić rekomendację, zawierającą w szczególności pozytywną opinię w tym zakresie udzieloną przez minimum 1 członka Zarządu Stowarzyszenia. </w:t>
      </w:r>
      <w:r w:rsidRPr="00A31CCA">
        <w:rPr>
          <w:rFonts w:ascii="Arial Narrow" w:hAnsi="Arial Narrow" w:cs="Tahoma"/>
        </w:rPr>
        <w:t xml:space="preserve">Natomiast na podstawie </w:t>
      </w:r>
      <w:r w:rsidRPr="00A31CCA">
        <w:rPr>
          <w:rStyle w:val="Pogrubienie"/>
          <w:rFonts w:ascii="Arial Narrow" w:hAnsi="Arial Narrow" w:cs="Tahoma"/>
        </w:rPr>
        <w:t xml:space="preserve">§ 8 Statutu </w:t>
      </w:r>
      <w:r w:rsidRPr="00A31CCA">
        <w:rPr>
          <w:rFonts w:ascii="Arial Narrow" w:eastAsia="Calibri" w:hAnsi="Arial Narrow" w:cs="Tahoma"/>
        </w:rPr>
        <w:t xml:space="preserve">utrata członkostwa </w:t>
      </w:r>
      <w:r w:rsidRPr="00A31CCA">
        <w:rPr>
          <w:rFonts w:ascii="Arial Narrow" w:eastAsia="Calibri" w:hAnsi="Arial Narrow" w:cs="Tahoma"/>
        </w:rPr>
        <w:br/>
        <w:t xml:space="preserve">w Stowarzyszeniu następuje wskutek: </w:t>
      </w:r>
      <w:r w:rsidRPr="00A31CCA">
        <w:rPr>
          <w:rFonts w:ascii="Arial Narrow" w:eastAsia="Arial Unicode MS" w:hAnsi="Arial Narrow" w:cs="Tahoma"/>
        </w:rPr>
        <w:t xml:space="preserve">złożenia Zarządowi Stowarzyszenia pisemnej rezygnacji z członkostwa w Stowarzyszeniu; wykluczenia ze Stowarzyszenia za działalność niezgodną ze statutem lub uchwałami władz Stowarzyszenia, za nie branie udziału w pracach Stowarzyszenia, z powodu pozbawienia praw publicznych prawomocnym wyrokiem sądu; cofnięcia rekomendacji; </w:t>
      </w:r>
      <w:r w:rsidRPr="00A31CCA">
        <w:rPr>
          <w:rFonts w:ascii="Arial Narrow" w:eastAsia="Arial Unicode MS" w:hAnsi="Arial Narrow" w:cs="Tahoma"/>
          <w:bCs/>
        </w:rPr>
        <w:t xml:space="preserve">nieopłacenia składki członkowskiej za dwa lata po uprzednim dwukrotnym wezwaniu do zapłacenia tych składek oraz śmierci członka będącego osobą fizyczna albo likwidacji członka będącego osobą prawną. </w:t>
      </w:r>
      <w:r w:rsidRPr="00A31CCA">
        <w:rPr>
          <w:rFonts w:ascii="Arial Narrow" w:hAnsi="Arial Narrow"/>
        </w:rPr>
        <w:t>Biuro Stowarzyszenia o zaistniałym fakcie powiadamia pisemnie przyjętego lub usuniętego członka Stowarzyszenia.</w:t>
      </w:r>
    </w:p>
    <w:p w14:paraId="217B1740" w14:textId="77777777" w:rsidR="00A86F31" w:rsidRPr="00A31CCA" w:rsidRDefault="00A86F31" w:rsidP="00A86F31">
      <w:pPr>
        <w:spacing w:after="0" w:line="240" w:lineRule="auto"/>
        <w:jc w:val="both"/>
        <w:rPr>
          <w:rFonts w:ascii="Arial Narrow" w:hAnsi="Arial Narrow" w:cs="Tahoma"/>
        </w:rPr>
      </w:pPr>
      <w:r w:rsidRPr="00A31CCA">
        <w:rPr>
          <w:rFonts w:ascii="Arial Narrow" w:hAnsi="Arial Narrow" w:cs="Tahoma"/>
        </w:rPr>
        <w:t>Strukturę przynależności członków i partnerów do sektorów: społecznego, publicznego i gospodarczego przedstawia poniższa tabela:</w:t>
      </w:r>
    </w:p>
    <w:p w14:paraId="0A37BADC" w14:textId="77777777" w:rsidR="00A86F31" w:rsidRPr="00A31CCA" w:rsidRDefault="00A86F31" w:rsidP="00A86F31">
      <w:pPr>
        <w:spacing w:after="0" w:line="240" w:lineRule="auto"/>
        <w:jc w:val="both"/>
        <w:rPr>
          <w:rFonts w:ascii="Arial Narrow" w:hAnsi="Arial Narrow" w:cs="Tahoma"/>
        </w:rPr>
      </w:pPr>
    </w:p>
    <w:p w14:paraId="17083DC6" w14:textId="53CD3421" w:rsidR="00A86F31" w:rsidRPr="00A31CCA" w:rsidRDefault="00A86F31" w:rsidP="00A86F31">
      <w:pPr>
        <w:pStyle w:val="Legenda"/>
        <w:spacing w:after="0"/>
        <w:jc w:val="both"/>
        <w:rPr>
          <w:rFonts w:ascii="Arial Narrow" w:hAnsi="Arial Narrow"/>
          <w:color w:val="auto"/>
          <w:sz w:val="22"/>
          <w:szCs w:val="22"/>
        </w:rPr>
      </w:pPr>
      <w:bookmarkStart w:id="15" w:name="_Toc438639803"/>
      <w:r w:rsidRPr="00C7166A">
        <w:rPr>
          <w:rFonts w:ascii="Arial Narrow" w:hAnsi="Arial Narrow"/>
          <w:color w:val="auto"/>
          <w:sz w:val="22"/>
          <w:szCs w:val="22"/>
        </w:rPr>
        <w:t xml:space="preserve">Tabela </w:t>
      </w:r>
      <w:r w:rsidRPr="00C7166A">
        <w:rPr>
          <w:rFonts w:ascii="Arial Narrow" w:hAnsi="Arial Narrow"/>
          <w:color w:val="auto"/>
          <w:sz w:val="22"/>
          <w:szCs w:val="22"/>
        </w:rPr>
        <w:fldChar w:fldCharType="begin"/>
      </w:r>
      <w:r w:rsidRPr="00C7166A">
        <w:rPr>
          <w:rFonts w:ascii="Arial Narrow" w:hAnsi="Arial Narrow"/>
          <w:color w:val="auto"/>
          <w:sz w:val="22"/>
          <w:szCs w:val="22"/>
        </w:rPr>
        <w:instrText xml:space="preserve"> SEQ Tabela \* ARABIC </w:instrText>
      </w:r>
      <w:r w:rsidRPr="00C7166A">
        <w:rPr>
          <w:rFonts w:ascii="Arial Narrow" w:hAnsi="Arial Narrow"/>
          <w:color w:val="auto"/>
          <w:sz w:val="22"/>
          <w:szCs w:val="22"/>
        </w:rPr>
        <w:fldChar w:fldCharType="separate"/>
      </w:r>
      <w:r w:rsidR="00D2255E">
        <w:rPr>
          <w:rFonts w:ascii="Arial Narrow" w:hAnsi="Arial Narrow"/>
          <w:noProof/>
          <w:color w:val="auto"/>
          <w:sz w:val="22"/>
          <w:szCs w:val="22"/>
        </w:rPr>
        <w:t>2</w:t>
      </w:r>
      <w:r w:rsidRPr="00C7166A">
        <w:rPr>
          <w:rFonts w:ascii="Arial Narrow" w:hAnsi="Arial Narrow"/>
          <w:color w:val="auto"/>
          <w:sz w:val="22"/>
          <w:szCs w:val="22"/>
        </w:rPr>
        <w:fldChar w:fldCharType="end"/>
      </w:r>
      <w:r w:rsidRPr="00C7166A">
        <w:rPr>
          <w:rFonts w:ascii="Arial Narrow" w:hAnsi="Arial Narrow"/>
          <w:color w:val="auto"/>
          <w:sz w:val="22"/>
          <w:szCs w:val="22"/>
        </w:rPr>
        <w:t>. Reprezentatywność sektorów Lokalnej Grupy Działania N.A.R.E.W.</w:t>
      </w:r>
      <w:bookmarkEnd w:id="15"/>
      <w:r w:rsidRPr="00C7166A">
        <w:rPr>
          <w:rFonts w:ascii="Arial Narrow" w:hAnsi="Arial Narrow" w:cs="Tahoma"/>
          <w:i/>
          <w:color w:val="auto"/>
          <w:sz w:val="22"/>
          <w:szCs w:val="22"/>
        </w:rPr>
        <w:t xml:space="preserve"> </w:t>
      </w:r>
    </w:p>
    <w:tbl>
      <w:tblPr>
        <w:tblW w:w="7877" w:type="dxa"/>
        <w:jc w:val="center"/>
        <w:tblCellMar>
          <w:left w:w="70" w:type="dxa"/>
          <w:right w:w="70" w:type="dxa"/>
        </w:tblCellMar>
        <w:tblLook w:val="04A0" w:firstRow="1" w:lastRow="0" w:firstColumn="1" w:lastColumn="0" w:noHBand="0" w:noVBand="1"/>
      </w:tblPr>
      <w:tblGrid>
        <w:gridCol w:w="2997"/>
        <w:gridCol w:w="2440"/>
        <w:gridCol w:w="2440"/>
      </w:tblGrid>
      <w:tr w:rsidR="00A86F31" w:rsidRPr="00422B93" w14:paraId="4FA6ADE4" w14:textId="77777777" w:rsidTr="00361FD7">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36A315"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Sektor</w:t>
            </w:r>
          </w:p>
        </w:tc>
        <w:tc>
          <w:tcPr>
            <w:tcW w:w="2440" w:type="dxa"/>
            <w:tcBorders>
              <w:top w:val="single" w:sz="4" w:space="0" w:color="auto"/>
              <w:left w:val="nil"/>
              <w:bottom w:val="single" w:sz="4" w:space="0" w:color="auto"/>
              <w:right w:val="single" w:sz="4" w:space="0" w:color="auto"/>
            </w:tcBorders>
            <w:shd w:val="clear" w:color="000000" w:fill="D9D9D9"/>
            <w:vAlign w:val="center"/>
            <w:hideMark/>
          </w:tcPr>
          <w:p w14:paraId="751B2169"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Liczba przedstawicieli</w:t>
            </w:r>
          </w:p>
        </w:tc>
        <w:tc>
          <w:tcPr>
            <w:tcW w:w="2440" w:type="dxa"/>
            <w:tcBorders>
              <w:top w:val="single" w:sz="4" w:space="0" w:color="auto"/>
              <w:left w:val="nil"/>
              <w:bottom w:val="single" w:sz="4" w:space="0" w:color="auto"/>
              <w:right w:val="single" w:sz="4" w:space="0" w:color="auto"/>
            </w:tcBorders>
            <w:shd w:val="clear" w:color="000000" w:fill="D9D9D9"/>
            <w:vAlign w:val="center"/>
            <w:hideMark/>
          </w:tcPr>
          <w:p w14:paraId="2CDDAF9C"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Udział procentowy</w:t>
            </w:r>
          </w:p>
        </w:tc>
      </w:tr>
      <w:tr w:rsidR="00A86F31" w:rsidRPr="00422B93" w14:paraId="10EEC5EF" w14:textId="77777777" w:rsidTr="00361FD7">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4869E2D6"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Społeczny, w tym:</w:t>
            </w:r>
          </w:p>
        </w:tc>
        <w:tc>
          <w:tcPr>
            <w:tcW w:w="2440" w:type="dxa"/>
            <w:tcBorders>
              <w:top w:val="nil"/>
              <w:left w:val="nil"/>
              <w:bottom w:val="single" w:sz="4" w:space="0" w:color="auto"/>
              <w:right w:val="single" w:sz="4" w:space="0" w:color="auto"/>
            </w:tcBorders>
            <w:shd w:val="clear" w:color="auto" w:fill="auto"/>
            <w:vAlign w:val="center"/>
            <w:hideMark/>
          </w:tcPr>
          <w:p w14:paraId="213011DF"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69</w:t>
            </w:r>
          </w:p>
        </w:tc>
        <w:tc>
          <w:tcPr>
            <w:tcW w:w="2440" w:type="dxa"/>
            <w:tcBorders>
              <w:top w:val="nil"/>
              <w:left w:val="nil"/>
              <w:bottom w:val="single" w:sz="4" w:space="0" w:color="auto"/>
              <w:right w:val="single" w:sz="4" w:space="0" w:color="auto"/>
            </w:tcBorders>
            <w:shd w:val="clear" w:color="auto" w:fill="auto"/>
            <w:vAlign w:val="center"/>
            <w:hideMark/>
          </w:tcPr>
          <w:p w14:paraId="4C2A6197"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65,71%</w:t>
            </w:r>
          </w:p>
        </w:tc>
      </w:tr>
      <w:tr w:rsidR="00A86F31" w:rsidRPr="00422B93" w14:paraId="69C0BD20" w14:textId="77777777" w:rsidTr="00361FD7">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20C4" w14:textId="77777777" w:rsidR="00A86F31" w:rsidRPr="00422B93" w:rsidRDefault="00A86F31" w:rsidP="00361FD7">
            <w:pPr>
              <w:spacing w:after="0" w:line="240" w:lineRule="auto"/>
              <w:jc w:val="center"/>
              <w:rPr>
                <w:rFonts w:ascii="Arial Narrow" w:hAnsi="Arial Narrow" w:cs="Arial"/>
                <w:bCs/>
                <w:iCs/>
              </w:rPr>
            </w:pPr>
            <w:r w:rsidRPr="00422B93">
              <w:rPr>
                <w:rFonts w:ascii="Arial Narrow" w:hAnsi="Arial Narrow" w:cs="Arial"/>
                <w:bCs/>
                <w:iCs/>
              </w:rPr>
              <w:t>mieszkańcy</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3EF1C8DC"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48</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5CB3689A"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69,57%</w:t>
            </w:r>
          </w:p>
        </w:tc>
      </w:tr>
      <w:tr w:rsidR="00A86F31" w:rsidRPr="00422B93" w14:paraId="7EFF08F4" w14:textId="77777777" w:rsidTr="00361FD7">
        <w:trPr>
          <w:trHeight w:val="345"/>
          <w:jc w:val="center"/>
        </w:trPr>
        <w:tc>
          <w:tcPr>
            <w:tcW w:w="299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246505" w14:textId="77777777" w:rsidR="00A86F31" w:rsidRPr="00422B93" w:rsidRDefault="00A86F31" w:rsidP="00361FD7">
            <w:pPr>
              <w:spacing w:after="0" w:line="240" w:lineRule="auto"/>
              <w:jc w:val="right"/>
              <w:rPr>
                <w:rFonts w:ascii="Arial Narrow" w:hAnsi="Arial Narrow" w:cs="Arial"/>
                <w:bCs/>
                <w:iCs/>
              </w:rPr>
            </w:pPr>
            <w:r w:rsidRPr="00422B93">
              <w:rPr>
                <w:rFonts w:ascii="Arial Narrow" w:hAnsi="Arial Narrow" w:cs="Arial"/>
                <w:bCs/>
                <w:iCs/>
              </w:rPr>
              <w:t>organizacje pozarządowe, w tym:</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694435F9"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21</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78D78465"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30,43%</w:t>
            </w:r>
          </w:p>
        </w:tc>
      </w:tr>
      <w:tr w:rsidR="00A86F31" w:rsidRPr="00422B93" w14:paraId="58A2621D" w14:textId="77777777" w:rsidTr="00361FD7">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190778FF" w14:textId="77777777" w:rsidR="00A86F31" w:rsidRPr="00422B93" w:rsidRDefault="00A86F31" w:rsidP="00361FD7">
            <w:pPr>
              <w:spacing w:after="0" w:line="240" w:lineRule="auto"/>
              <w:jc w:val="center"/>
              <w:rPr>
                <w:rFonts w:ascii="Arial Narrow" w:hAnsi="Arial Narrow" w:cs="Arial"/>
                <w:bCs/>
                <w:iCs/>
              </w:rPr>
            </w:pPr>
            <w:r w:rsidRPr="00422B93">
              <w:rPr>
                <w:rFonts w:ascii="Arial Narrow" w:hAnsi="Arial Narrow" w:cs="Arial"/>
                <w:bCs/>
                <w:iCs/>
              </w:rPr>
              <w:t>prowadzące CIS, WTZ, ZAZ</w:t>
            </w:r>
          </w:p>
        </w:tc>
        <w:tc>
          <w:tcPr>
            <w:tcW w:w="2440" w:type="dxa"/>
            <w:tcBorders>
              <w:top w:val="nil"/>
              <w:left w:val="nil"/>
              <w:bottom w:val="single" w:sz="4" w:space="0" w:color="auto"/>
              <w:right w:val="single" w:sz="4" w:space="0" w:color="auto"/>
            </w:tcBorders>
            <w:shd w:val="clear" w:color="auto" w:fill="auto"/>
            <w:vAlign w:val="center"/>
            <w:hideMark/>
          </w:tcPr>
          <w:p w14:paraId="4EB987F5"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2</w:t>
            </w:r>
          </w:p>
        </w:tc>
        <w:tc>
          <w:tcPr>
            <w:tcW w:w="2440" w:type="dxa"/>
            <w:tcBorders>
              <w:top w:val="nil"/>
              <w:left w:val="nil"/>
              <w:bottom w:val="single" w:sz="4" w:space="0" w:color="auto"/>
              <w:right w:val="single" w:sz="4" w:space="0" w:color="auto"/>
            </w:tcBorders>
            <w:shd w:val="clear" w:color="auto" w:fill="auto"/>
            <w:vAlign w:val="center"/>
            <w:hideMark/>
          </w:tcPr>
          <w:p w14:paraId="3EA19A1F"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9,52%</w:t>
            </w:r>
          </w:p>
        </w:tc>
      </w:tr>
      <w:tr w:rsidR="00A86F31" w:rsidRPr="00422B93" w14:paraId="4B0BD920" w14:textId="77777777" w:rsidTr="00361FD7">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689ADDFB"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Gospodarczy</w:t>
            </w:r>
          </w:p>
        </w:tc>
        <w:tc>
          <w:tcPr>
            <w:tcW w:w="2440" w:type="dxa"/>
            <w:tcBorders>
              <w:top w:val="nil"/>
              <w:left w:val="nil"/>
              <w:bottom w:val="single" w:sz="4" w:space="0" w:color="auto"/>
              <w:right w:val="single" w:sz="4" w:space="0" w:color="auto"/>
            </w:tcBorders>
            <w:shd w:val="clear" w:color="auto" w:fill="auto"/>
            <w:vAlign w:val="center"/>
            <w:hideMark/>
          </w:tcPr>
          <w:p w14:paraId="1842D228"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21</w:t>
            </w:r>
          </w:p>
        </w:tc>
        <w:tc>
          <w:tcPr>
            <w:tcW w:w="2440" w:type="dxa"/>
            <w:tcBorders>
              <w:top w:val="nil"/>
              <w:left w:val="nil"/>
              <w:bottom w:val="single" w:sz="4" w:space="0" w:color="auto"/>
              <w:right w:val="single" w:sz="4" w:space="0" w:color="auto"/>
            </w:tcBorders>
            <w:shd w:val="clear" w:color="auto" w:fill="auto"/>
            <w:vAlign w:val="center"/>
            <w:hideMark/>
          </w:tcPr>
          <w:p w14:paraId="5685188E"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20,00%</w:t>
            </w:r>
          </w:p>
        </w:tc>
      </w:tr>
      <w:tr w:rsidR="00A86F31" w:rsidRPr="00422B93" w14:paraId="2B184E36" w14:textId="77777777" w:rsidTr="00361FD7">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20957CCA"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Publiczny</w:t>
            </w:r>
          </w:p>
        </w:tc>
        <w:tc>
          <w:tcPr>
            <w:tcW w:w="2440" w:type="dxa"/>
            <w:tcBorders>
              <w:top w:val="nil"/>
              <w:left w:val="nil"/>
              <w:bottom w:val="single" w:sz="4" w:space="0" w:color="auto"/>
              <w:right w:val="single" w:sz="4" w:space="0" w:color="auto"/>
            </w:tcBorders>
            <w:shd w:val="clear" w:color="auto" w:fill="auto"/>
            <w:vAlign w:val="center"/>
            <w:hideMark/>
          </w:tcPr>
          <w:p w14:paraId="21E114E5"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15</w:t>
            </w:r>
          </w:p>
        </w:tc>
        <w:tc>
          <w:tcPr>
            <w:tcW w:w="2440" w:type="dxa"/>
            <w:tcBorders>
              <w:top w:val="nil"/>
              <w:left w:val="nil"/>
              <w:bottom w:val="single" w:sz="4" w:space="0" w:color="auto"/>
              <w:right w:val="single" w:sz="4" w:space="0" w:color="auto"/>
            </w:tcBorders>
            <w:shd w:val="clear" w:color="auto" w:fill="auto"/>
            <w:vAlign w:val="center"/>
            <w:hideMark/>
          </w:tcPr>
          <w:p w14:paraId="52EB61EB" w14:textId="77777777" w:rsidR="00A86F31" w:rsidRPr="00422B93" w:rsidRDefault="00A86F31" w:rsidP="00361FD7">
            <w:pPr>
              <w:spacing w:after="0" w:line="240" w:lineRule="auto"/>
              <w:jc w:val="center"/>
              <w:rPr>
                <w:rFonts w:ascii="Arial Narrow" w:hAnsi="Arial Narrow" w:cs="Arial"/>
              </w:rPr>
            </w:pPr>
            <w:r w:rsidRPr="00422B93">
              <w:rPr>
                <w:rFonts w:ascii="Arial Narrow" w:hAnsi="Arial Narrow" w:cs="Arial"/>
              </w:rPr>
              <w:t>14,29%</w:t>
            </w:r>
          </w:p>
        </w:tc>
      </w:tr>
      <w:tr w:rsidR="00A86F31" w:rsidRPr="00422B93" w14:paraId="0863E2CA" w14:textId="77777777" w:rsidTr="00361FD7">
        <w:trPr>
          <w:trHeight w:val="345"/>
          <w:jc w:val="center"/>
        </w:trPr>
        <w:tc>
          <w:tcPr>
            <w:tcW w:w="2997" w:type="dxa"/>
            <w:tcBorders>
              <w:top w:val="nil"/>
              <w:left w:val="single" w:sz="4" w:space="0" w:color="auto"/>
              <w:bottom w:val="single" w:sz="4" w:space="0" w:color="auto"/>
              <w:right w:val="single" w:sz="4" w:space="0" w:color="auto"/>
            </w:tcBorders>
            <w:shd w:val="clear" w:color="000000" w:fill="D9D9D9"/>
            <w:vAlign w:val="center"/>
            <w:hideMark/>
          </w:tcPr>
          <w:p w14:paraId="5E7D3F4A"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Razem</w:t>
            </w:r>
          </w:p>
        </w:tc>
        <w:tc>
          <w:tcPr>
            <w:tcW w:w="2440" w:type="dxa"/>
            <w:tcBorders>
              <w:top w:val="nil"/>
              <w:left w:val="nil"/>
              <w:bottom w:val="single" w:sz="4" w:space="0" w:color="auto"/>
              <w:right w:val="single" w:sz="4" w:space="0" w:color="auto"/>
            </w:tcBorders>
            <w:shd w:val="clear" w:color="000000" w:fill="D9D9D9"/>
            <w:vAlign w:val="center"/>
            <w:hideMark/>
          </w:tcPr>
          <w:p w14:paraId="05F1D347"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105</w:t>
            </w:r>
          </w:p>
        </w:tc>
        <w:tc>
          <w:tcPr>
            <w:tcW w:w="2440" w:type="dxa"/>
            <w:tcBorders>
              <w:top w:val="nil"/>
              <w:left w:val="nil"/>
              <w:bottom w:val="single" w:sz="4" w:space="0" w:color="auto"/>
              <w:right w:val="single" w:sz="4" w:space="0" w:color="auto"/>
            </w:tcBorders>
            <w:shd w:val="clear" w:color="000000" w:fill="D9D9D9"/>
            <w:vAlign w:val="center"/>
            <w:hideMark/>
          </w:tcPr>
          <w:p w14:paraId="2942F2A8" w14:textId="77777777" w:rsidR="00A86F31" w:rsidRPr="00422B93" w:rsidRDefault="00A86F31" w:rsidP="00361FD7">
            <w:pPr>
              <w:spacing w:after="0" w:line="240" w:lineRule="auto"/>
              <w:jc w:val="center"/>
              <w:rPr>
                <w:rFonts w:ascii="Arial Narrow" w:hAnsi="Arial Narrow" w:cs="Arial"/>
                <w:b/>
                <w:bCs/>
              </w:rPr>
            </w:pPr>
            <w:r w:rsidRPr="00422B93">
              <w:rPr>
                <w:rFonts w:ascii="Arial Narrow" w:hAnsi="Arial Narrow" w:cs="Arial"/>
                <w:b/>
                <w:bCs/>
              </w:rPr>
              <w:t>100,00%</w:t>
            </w:r>
          </w:p>
        </w:tc>
      </w:tr>
    </w:tbl>
    <w:p w14:paraId="7B0004FE" w14:textId="77777777" w:rsidR="00A86F31" w:rsidRPr="00A31CCA" w:rsidRDefault="00A86F31" w:rsidP="00A86F31">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4ACC8B85" w14:textId="77777777" w:rsidR="00A86F31" w:rsidRPr="00A31CCA" w:rsidRDefault="00A86F31" w:rsidP="00A86F31">
      <w:pPr>
        <w:autoSpaceDE w:val="0"/>
        <w:autoSpaceDN w:val="0"/>
        <w:adjustRightInd w:val="0"/>
        <w:spacing w:after="0" w:line="240" w:lineRule="auto"/>
        <w:jc w:val="both"/>
        <w:rPr>
          <w:rFonts w:ascii="Arial Narrow" w:hAnsi="Arial Narrow"/>
          <w:color w:val="000000"/>
        </w:rPr>
      </w:pPr>
    </w:p>
    <w:p w14:paraId="241141EA" w14:textId="77777777" w:rsidR="00A86F31" w:rsidRPr="00A31CCA" w:rsidRDefault="00A86F31" w:rsidP="00A86F31">
      <w:pPr>
        <w:autoSpaceDE w:val="0"/>
        <w:autoSpaceDN w:val="0"/>
        <w:adjustRightInd w:val="0"/>
        <w:spacing w:after="0" w:line="240" w:lineRule="auto"/>
        <w:jc w:val="both"/>
        <w:rPr>
          <w:rFonts w:ascii="Arial Narrow" w:hAnsi="Arial Narrow"/>
          <w:color w:val="000000"/>
        </w:rPr>
      </w:pPr>
      <w:r w:rsidRPr="00A31CCA">
        <w:rPr>
          <w:rFonts w:ascii="Arial Narrow" w:hAnsi="Arial Narrow"/>
          <w:color w:val="000000"/>
        </w:rPr>
        <w:t xml:space="preserve">Członkowie LGD N.A.R.E.W. reprezentują środowiska zarówno społeczne, jak i gospodarcze, niezbędne do wspólnej realizacji LSR w latach 2014-2020(23). Budowanie partnerstwa, ze względu na fakt, iż jest procesem ciągłym, sukcesywnie uzupełniane jest o przedstawicieli grup docelowych, niezbędnych do rozwoju społeczności lokalnej i sprostania wyzwaniom jakie stawia RLKS. Dlatego też w skład LGD N.A.R.E.W. oprócz sektora publicznego wchodzą organizacje społeczne wspierające grupy </w:t>
      </w:r>
      <w:r w:rsidRPr="00A31CCA">
        <w:rPr>
          <w:rFonts w:ascii="Arial Narrow" w:hAnsi="Arial Narrow"/>
        </w:rPr>
        <w:t xml:space="preserve">defaworyzowane (w tym prowadzące: </w:t>
      </w:r>
      <w:r w:rsidRPr="00A31CCA">
        <w:rPr>
          <w:rFonts w:ascii="Arial Narrow" w:hAnsi="Arial Narrow"/>
          <w:shd w:val="clear" w:color="auto" w:fill="FFFFFF"/>
        </w:rPr>
        <w:t>CIS, WTZ, ZAZ</w:t>
      </w:r>
      <w:r w:rsidRPr="00A31CCA">
        <w:rPr>
          <w:rFonts w:ascii="Arial Narrow" w:hAnsi="Arial Narrow"/>
        </w:rPr>
        <w:t>) oraz przedsiębiorcy</w:t>
      </w:r>
      <w:r w:rsidRPr="00A31CCA">
        <w:rPr>
          <w:rFonts w:ascii="Arial Narrow" w:hAnsi="Arial Narrow"/>
          <w:color w:val="000000"/>
        </w:rPr>
        <w:t xml:space="preserve">, którzy budują rynek pracy lokalnie </w:t>
      </w:r>
      <w:r w:rsidRPr="00A31CCA">
        <w:rPr>
          <w:rFonts w:ascii="Arial Narrow" w:hAnsi="Arial Narrow"/>
          <w:color w:val="000000"/>
        </w:rPr>
        <w:br/>
        <w:t>i zgodnie z założeniami EFRROW tworzyć będą miejsca pracy w ramach środków przewidzianych na przedsiębiorczość.</w:t>
      </w:r>
    </w:p>
    <w:p w14:paraId="451A6442" w14:textId="77777777" w:rsidR="00A86F31" w:rsidRPr="00A31CCA" w:rsidRDefault="00A86F31" w:rsidP="00A86F31">
      <w:pPr>
        <w:autoSpaceDE w:val="0"/>
        <w:autoSpaceDN w:val="0"/>
        <w:adjustRightInd w:val="0"/>
        <w:spacing w:after="0" w:line="240" w:lineRule="auto"/>
        <w:jc w:val="both"/>
        <w:rPr>
          <w:rFonts w:ascii="Arial Narrow" w:hAnsi="Arial Narrow"/>
          <w:color w:val="000000"/>
          <w:highlight w:val="red"/>
        </w:rPr>
      </w:pPr>
    </w:p>
    <w:p w14:paraId="2084FEF0" w14:textId="77777777" w:rsidR="00A86F31" w:rsidRPr="00B7376E" w:rsidRDefault="00A86F31" w:rsidP="00A86F31">
      <w:pPr>
        <w:pStyle w:val="Nagwek2"/>
        <w:shd w:val="clear" w:color="auto" w:fill="F2F2F2"/>
        <w:spacing w:before="0" w:line="240" w:lineRule="auto"/>
        <w:jc w:val="both"/>
        <w:rPr>
          <w:szCs w:val="22"/>
          <w:lang w:val="pl-PL"/>
        </w:rPr>
      </w:pPr>
      <w:bookmarkStart w:id="16" w:name="_Toc439178336"/>
      <w:r w:rsidRPr="00A31CCA">
        <w:rPr>
          <w:szCs w:val="22"/>
        </w:rPr>
        <w:t>Opis składu organu decyzyjnego Stowarzyszenia N.A.R.E.W</w:t>
      </w:r>
      <w:r>
        <w:rPr>
          <w:szCs w:val="22"/>
          <w:lang w:val="pl-PL"/>
        </w:rPr>
        <w:t>.</w:t>
      </w:r>
      <w:bookmarkEnd w:id="16"/>
    </w:p>
    <w:p w14:paraId="2934F131" w14:textId="77777777" w:rsidR="00A86F31" w:rsidRDefault="00A86F31" w:rsidP="00A86F31">
      <w:pPr>
        <w:tabs>
          <w:tab w:val="num" w:pos="360"/>
        </w:tabs>
        <w:spacing w:after="0" w:line="240" w:lineRule="auto"/>
        <w:jc w:val="both"/>
        <w:rPr>
          <w:rFonts w:ascii="Arial Narrow" w:hAnsi="Arial Narrow"/>
        </w:rPr>
      </w:pPr>
    </w:p>
    <w:p w14:paraId="6F159A86" w14:textId="77777777" w:rsidR="00A86F31" w:rsidRPr="00A31CCA" w:rsidRDefault="00A86F31" w:rsidP="00A86F31">
      <w:pPr>
        <w:tabs>
          <w:tab w:val="num" w:pos="360"/>
        </w:tabs>
        <w:spacing w:after="0" w:line="240" w:lineRule="auto"/>
        <w:jc w:val="both"/>
        <w:rPr>
          <w:rFonts w:ascii="Arial Narrow" w:hAnsi="Arial Narrow"/>
        </w:rPr>
      </w:pPr>
      <w:r w:rsidRPr="00A31CCA">
        <w:rPr>
          <w:rFonts w:ascii="Arial Narrow" w:hAnsi="Arial Narrow"/>
        </w:rPr>
        <w:t>Rada, jako organ decyzyjny, odpowiedzialna jest za wybór operacji i ustalenie kwoty wsparcia oraz gwarantować będzie</w:t>
      </w:r>
      <w:r>
        <w:rPr>
          <w:rFonts w:ascii="Arial Narrow" w:hAnsi="Arial Narrow"/>
        </w:rPr>
        <w:t>, że </w:t>
      </w:r>
      <w:r w:rsidRPr="00A31CCA">
        <w:rPr>
          <w:rFonts w:ascii="Arial Narrow" w:hAnsi="Arial Narrow"/>
        </w:rPr>
        <w:t xml:space="preserve">wybrane operacje są zgodne ze strategią. W składzie organu decyzyjnego – zgodnie z statutem LGD oraz regulaminem Rady, żadna pojedyncza grupa interesu nie posiada więcej niż 49% praw głosu w podejmowaniu decyzji. Organ decyzyjny składa się z </w:t>
      </w:r>
      <w:r w:rsidRPr="00D765A1">
        <w:rPr>
          <w:rFonts w:ascii="Arial Narrow" w:hAnsi="Arial Narrow"/>
          <w:b/>
        </w:rPr>
        <w:t>11 członków</w:t>
      </w:r>
      <w:r w:rsidRPr="00A31CCA">
        <w:rPr>
          <w:rFonts w:ascii="Arial Narrow" w:hAnsi="Arial Narrow"/>
        </w:rPr>
        <w:t xml:space="preserve">, wśród których znajduje się </w:t>
      </w:r>
      <w:r w:rsidRPr="00D765A1">
        <w:rPr>
          <w:rFonts w:ascii="Arial Narrow" w:hAnsi="Arial Narrow"/>
          <w:b/>
        </w:rPr>
        <w:t>6 kobiet</w:t>
      </w:r>
      <w:r w:rsidRPr="00A31CCA">
        <w:rPr>
          <w:rFonts w:ascii="Arial Narrow" w:hAnsi="Arial Narrow"/>
        </w:rPr>
        <w:t xml:space="preserve">, </w:t>
      </w:r>
      <w:r w:rsidRPr="00D765A1">
        <w:rPr>
          <w:rFonts w:ascii="Arial Narrow" w:hAnsi="Arial Narrow"/>
          <w:b/>
        </w:rPr>
        <w:t>4 przedsiębiorców</w:t>
      </w:r>
      <w:r w:rsidRPr="00A31CCA">
        <w:rPr>
          <w:rFonts w:ascii="Arial Narrow" w:hAnsi="Arial Narrow"/>
        </w:rPr>
        <w:t xml:space="preserve"> (w tym 3</w:t>
      </w:r>
      <w:r>
        <w:rPr>
          <w:rFonts w:ascii="Arial Narrow" w:hAnsi="Arial Narrow"/>
        </w:rPr>
        <w:t xml:space="preserve"> rolników) oraz 1</w:t>
      </w:r>
      <w:r w:rsidRPr="00A31CCA">
        <w:rPr>
          <w:rFonts w:ascii="Arial Narrow" w:hAnsi="Arial Narrow"/>
        </w:rPr>
        <w:t xml:space="preserve"> </w:t>
      </w:r>
      <w:r w:rsidRPr="00D765A1">
        <w:rPr>
          <w:rFonts w:ascii="Arial Narrow" w:hAnsi="Arial Narrow"/>
          <w:b/>
        </w:rPr>
        <w:t>osoba poniżej 35 roku</w:t>
      </w:r>
      <w:r w:rsidRPr="00A31CCA">
        <w:rPr>
          <w:rFonts w:ascii="Arial Narrow" w:hAnsi="Arial Narrow"/>
        </w:rPr>
        <w:t xml:space="preserve"> </w:t>
      </w:r>
      <w:r w:rsidRPr="00D765A1">
        <w:rPr>
          <w:rFonts w:ascii="Arial Narrow" w:hAnsi="Arial Narrow"/>
          <w:b/>
        </w:rPr>
        <w:t>życia</w:t>
      </w:r>
      <w:r w:rsidRPr="00A31CCA">
        <w:rPr>
          <w:rFonts w:ascii="Arial Narrow" w:hAnsi="Arial Narrow"/>
        </w:rPr>
        <w:t xml:space="preserve">. Ponadto członkowie reprezentujący sektor publiczny stanowią mniej niż 30% składu Rady. Dane wszystkich członków Rady przedstawione zostały w Załączniku do wniosku o wybór LGD. Ponadto w regulaminie Rady wprowadzony </w:t>
      </w:r>
      <w:r>
        <w:rPr>
          <w:rFonts w:ascii="Arial Narrow" w:hAnsi="Arial Narrow"/>
        </w:rPr>
        <w:t>został zapis o </w:t>
      </w:r>
      <w:r w:rsidRPr="00A31CCA">
        <w:rPr>
          <w:rFonts w:ascii="Arial Narrow" w:hAnsi="Arial Narrow"/>
        </w:rPr>
        <w:t>braku możliwości upoważniania osób trzecich do udziału w podejmowaniu decyzji oraz prowadzeniu rejestru interesów członków organu decyzyjnego, który pozwala na identyfikację charakteru powiązań z wnioskodawcami / poszczególnymi projektami. Ustanowiono również, że c</w:t>
      </w:r>
      <w:r w:rsidRPr="00A31CCA">
        <w:rPr>
          <w:rFonts w:ascii="Arial Narrow" w:hAnsi="Arial Narrow" w:cs="Calibri"/>
        </w:rPr>
        <w:t>o najmniej 50% członków Rady ma mieć doświadczenie we wdrażaniu LSR lub realizacji projektów finansowanych z funduszy Unii Europejskiej, a wiedza wszystkich członków Rady w zakresie zapisów LSR zostanie zweryfikowana na podstawie testu egzaminacyjnego przeprowadzanego przed pierwszym naborem wniosków z zakresu wdrażania Lokalnej Strategii Rozwoju. Członkowie Rady zobowiąz</w:t>
      </w:r>
      <w:r>
        <w:rPr>
          <w:rFonts w:ascii="Arial Narrow" w:hAnsi="Arial Narrow" w:cs="Calibri"/>
        </w:rPr>
        <w:t>ani zostali do uczestniczenia w </w:t>
      </w:r>
      <w:r w:rsidRPr="00A31CCA">
        <w:rPr>
          <w:rFonts w:ascii="Arial Narrow" w:hAnsi="Arial Narrow" w:cs="Calibri"/>
        </w:rPr>
        <w:t>szkoleniach w zakresie oceny wniosków w celu podniesienia ich wiedzy i kompetencji określonych w programie szkoleń. Powyższe działania mają na celu z</w:t>
      </w:r>
      <w:r w:rsidRPr="00A31CCA">
        <w:rPr>
          <w:rFonts w:ascii="Arial Narrow" w:hAnsi="Arial Narrow"/>
        </w:rPr>
        <w:t xml:space="preserve">apewnienie wysokiego poziomu wiedzy i podnoszenie kompetencji członków Rady, a przede wszystkim zapewnienie sprawnego i przejrzystego wyboru operacji. </w:t>
      </w:r>
    </w:p>
    <w:p w14:paraId="2AD5E996" w14:textId="77777777" w:rsidR="00A86F31" w:rsidRPr="00A31CCA" w:rsidRDefault="00A86F31" w:rsidP="00A86F31">
      <w:pPr>
        <w:suppressAutoHyphens/>
        <w:spacing w:after="0" w:line="240" w:lineRule="auto"/>
        <w:jc w:val="both"/>
        <w:rPr>
          <w:rFonts w:ascii="Arial Narrow" w:hAnsi="Arial Narrow" w:cs="Calibri"/>
        </w:rPr>
      </w:pPr>
      <w:r w:rsidRPr="00A31CCA">
        <w:rPr>
          <w:rFonts w:ascii="Arial Narrow" w:hAnsi="Arial Narrow"/>
        </w:rPr>
        <w:t>Ponadto Regulamin reguluje również działania dyscyplinujące wobec członków Rady polegające na</w:t>
      </w:r>
      <w:r>
        <w:rPr>
          <w:rFonts w:ascii="Arial Narrow" w:hAnsi="Arial Narrow" w:cs="Calibri"/>
        </w:rPr>
        <w:t xml:space="preserve"> odwołaniu członka z pełnienia przez niego funkcji </w:t>
      </w:r>
      <w:r w:rsidRPr="00A31CCA">
        <w:rPr>
          <w:rFonts w:ascii="Arial Narrow" w:hAnsi="Arial Narrow" w:cs="Calibri"/>
        </w:rPr>
        <w:t xml:space="preserve">w przypadku </w:t>
      </w:r>
      <w:r w:rsidRPr="00A31CCA">
        <w:rPr>
          <w:rFonts w:ascii="Arial Narrow" w:hAnsi="Arial Narrow"/>
        </w:rPr>
        <w:t>niesystematycznego udziału w posiedzeniach organu (</w:t>
      </w:r>
      <w:r w:rsidRPr="00A31CCA">
        <w:rPr>
          <w:rFonts w:ascii="Arial Narrow" w:hAnsi="Arial Narrow" w:cs="Calibri"/>
        </w:rPr>
        <w:t xml:space="preserve">nieuczestniczenia w dwóch kolejnych posiedzeniach Rady) oraz dokonywania oceny wniosków niezgodnie z zatwierdzonymi kryteriami o charakterze powtarzalnym. </w:t>
      </w:r>
    </w:p>
    <w:p w14:paraId="6B6EF056" w14:textId="77777777" w:rsidR="00A86F31" w:rsidRDefault="00A86F31" w:rsidP="00A86F31">
      <w:pPr>
        <w:shd w:val="clear" w:color="auto" w:fill="FFFFFF"/>
        <w:spacing w:after="0" w:line="240" w:lineRule="auto"/>
        <w:jc w:val="both"/>
        <w:rPr>
          <w:rFonts w:ascii="Arial Narrow" w:hAnsi="Arial Narrow"/>
        </w:rPr>
      </w:pPr>
      <w:r>
        <w:rPr>
          <w:rFonts w:ascii="Arial Narrow" w:hAnsi="Arial Narrow"/>
        </w:rPr>
        <w:t>LGD N.A.R.E.W.</w:t>
      </w:r>
      <w:r w:rsidRPr="00354603">
        <w:rPr>
          <w:rFonts w:ascii="Arial Narrow" w:hAnsi="Arial Narrow"/>
        </w:rPr>
        <w:t xml:space="preserve"> uregulowała również ustanowienie </w:t>
      </w:r>
      <w:r w:rsidRPr="00552756">
        <w:rPr>
          <w:rFonts w:ascii="Arial Narrow" w:hAnsi="Arial Narrow"/>
        </w:rPr>
        <w:t>osoby (oddelegowanego pracownika Biura),</w:t>
      </w:r>
      <w:r w:rsidRPr="00354603">
        <w:rPr>
          <w:rFonts w:ascii="Arial Narrow" w:hAnsi="Arial Narrow"/>
        </w:rPr>
        <w:t xml:space="preserve"> której zadaniem jest czuwanie nad prawidłowym przebiegiem procesu oceny i wy</w:t>
      </w:r>
      <w:r>
        <w:rPr>
          <w:rFonts w:ascii="Arial Narrow" w:hAnsi="Arial Narrow"/>
        </w:rPr>
        <w:t xml:space="preserve">boru, poprawności dokumentacji i </w:t>
      </w:r>
      <w:r w:rsidRPr="00354603">
        <w:rPr>
          <w:rFonts w:ascii="Arial Narrow" w:hAnsi="Arial Narrow"/>
        </w:rPr>
        <w:t>zgodności formalnej.</w:t>
      </w:r>
      <w:r w:rsidRPr="00354603">
        <w:rPr>
          <w:rFonts w:ascii="Arial Narrow" w:hAnsi="Arial Narrow"/>
          <w:i/>
        </w:rPr>
        <w:t xml:space="preserve"> </w:t>
      </w:r>
      <w:r>
        <w:rPr>
          <w:rFonts w:ascii="Arial Narrow" w:hAnsi="Arial Narrow"/>
        </w:rPr>
        <w:t>W </w:t>
      </w:r>
      <w:r w:rsidRPr="00354603">
        <w:rPr>
          <w:rFonts w:ascii="Arial Narrow" w:hAnsi="Arial Narrow"/>
        </w:rPr>
        <w:t>przypadku wystąpienia rażących</w:t>
      </w:r>
      <w:r w:rsidRPr="00422B93">
        <w:rPr>
          <w:rFonts w:ascii="Arial Narrow" w:hAnsi="Arial Narrow"/>
        </w:rPr>
        <w:t xml:space="preserve"> rozbieżności oc</w:t>
      </w:r>
      <w:r>
        <w:rPr>
          <w:rFonts w:ascii="Arial Narrow" w:hAnsi="Arial Narrow"/>
        </w:rPr>
        <w:t xml:space="preserve">eny </w:t>
      </w:r>
      <w:r w:rsidRPr="00422B93">
        <w:rPr>
          <w:rFonts w:ascii="Arial Narrow" w:hAnsi="Arial Narrow"/>
        </w:rPr>
        <w:t>w ramach kryteriów oceny Przewodniczący wzywa członków Rady do po</w:t>
      </w:r>
      <w:r>
        <w:rPr>
          <w:rFonts w:ascii="Arial Narrow" w:hAnsi="Arial Narrow"/>
        </w:rPr>
        <w:t>nownej analizy dokonanej oceny, a w</w:t>
      </w:r>
      <w:r w:rsidRPr="00422B93">
        <w:rPr>
          <w:rFonts w:ascii="Arial Narrow" w:hAnsi="Arial Narrow"/>
        </w:rPr>
        <w:t xml:space="preserve"> razie konieczności odbywa się dyskusja.</w:t>
      </w:r>
    </w:p>
    <w:p w14:paraId="1A071313" w14:textId="77777777" w:rsidR="00A86F31" w:rsidRPr="00717C9E" w:rsidRDefault="00A86F31" w:rsidP="00A86F31">
      <w:pPr>
        <w:shd w:val="clear" w:color="auto" w:fill="FFFFFF"/>
        <w:spacing w:after="0" w:line="240" w:lineRule="auto"/>
        <w:jc w:val="both"/>
        <w:rPr>
          <w:rFonts w:ascii="Arial Narrow" w:hAnsi="Arial Narrow"/>
        </w:rPr>
      </w:pPr>
    </w:p>
    <w:p w14:paraId="1C736EE3" w14:textId="77777777" w:rsidR="00A86F31" w:rsidRPr="00EA5BE9" w:rsidRDefault="00A86F31" w:rsidP="00A86F31">
      <w:pPr>
        <w:pStyle w:val="Nagwek2"/>
        <w:shd w:val="clear" w:color="auto" w:fill="F2F2F2"/>
        <w:spacing w:before="0" w:line="240" w:lineRule="auto"/>
        <w:jc w:val="both"/>
        <w:rPr>
          <w:szCs w:val="22"/>
          <w:lang w:val="pl-PL"/>
        </w:rPr>
      </w:pPr>
      <w:bookmarkStart w:id="17" w:name="_Toc439178337"/>
      <w:r>
        <w:rPr>
          <w:szCs w:val="22"/>
        </w:rPr>
        <w:t>Charakterystyka</w:t>
      </w:r>
      <w:r>
        <w:rPr>
          <w:szCs w:val="22"/>
          <w:lang w:val="pl-PL"/>
        </w:rPr>
        <w:t xml:space="preserve"> </w:t>
      </w:r>
      <w:r w:rsidRPr="00A31CCA">
        <w:rPr>
          <w:szCs w:val="22"/>
        </w:rPr>
        <w:t>rozwiązań stosowanych w procesie decyzyjnym LGD N.A.R.E.W</w:t>
      </w:r>
      <w:r>
        <w:rPr>
          <w:szCs w:val="22"/>
          <w:lang w:val="pl-PL"/>
        </w:rPr>
        <w:t>.</w:t>
      </w:r>
      <w:bookmarkEnd w:id="17"/>
    </w:p>
    <w:p w14:paraId="1371A9AC" w14:textId="77777777" w:rsidR="00A86F31" w:rsidRDefault="00A86F31" w:rsidP="00A86F31">
      <w:pPr>
        <w:spacing w:after="0" w:line="240" w:lineRule="auto"/>
        <w:jc w:val="both"/>
        <w:rPr>
          <w:rFonts w:ascii="Arial Narrow" w:hAnsi="Arial Narrow" w:cs="Arial"/>
        </w:rPr>
      </w:pPr>
    </w:p>
    <w:p w14:paraId="0A86EF99" w14:textId="77777777" w:rsidR="00A86F31" w:rsidRPr="00A31CCA" w:rsidRDefault="00A86F31" w:rsidP="00A86F31">
      <w:pPr>
        <w:spacing w:after="0" w:line="240" w:lineRule="auto"/>
        <w:jc w:val="both"/>
        <w:rPr>
          <w:rFonts w:ascii="Arial Narrow" w:hAnsi="Arial Narrow"/>
        </w:rPr>
      </w:pPr>
      <w:r w:rsidRPr="00A31CCA">
        <w:rPr>
          <w:rFonts w:ascii="Arial Narrow" w:hAnsi="Arial Narrow" w:cs="Arial"/>
        </w:rPr>
        <w:t xml:space="preserve">Organami władzy Stowarzyszenia są: </w:t>
      </w:r>
      <w:r w:rsidRPr="00A12F54">
        <w:rPr>
          <w:rFonts w:ascii="Arial Narrow" w:hAnsi="Arial Narrow" w:cs="Arial"/>
          <w:b/>
        </w:rPr>
        <w:t>Walne Zebranie Członków</w:t>
      </w:r>
      <w:r>
        <w:rPr>
          <w:rFonts w:ascii="Arial Narrow" w:hAnsi="Arial Narrow" w:cs="Arial"/>
          <w:b/>
        </w:rPr>
        <w:t xml:space="preserve"> (WZC)</w:t>
      </w:r>
      <w:r w:rsidRPr="00A12F54">
        <w:rPr>
          <w:rFonts w:ascii="Arial Narrow" w:hAnsi="Arial Narrow" w:cs="Arial"/>
          <w:b/>
        </w:rPr>
        <w:t>, Zarząd, Komisja Rewizyjna</w:t>
      </w:r>
      <w:r w:rsidRPr="00A31CCA">
        <w:rPr>
          <w:rFonts w:ascii="Arial Narrow" w:hAnsi="Arial Narrow" w:cs="Arial"/>
        </w:rPr>
        <w:t xml:space="preserve"> oraz </w:t>
      </w:r>
      <w:r>
        <w:rPr>
          <w:rFonts w:ascii="Arial Narrow" w:hAnsi="Arial Narrow" w:cs="Arial"/>
          <w:b/>
        </w:rPr>
        <w:t>Rada</w:t>
      </w:r>
      <w:r w:rsidRPr="00A12F54">
        <w:rPr>
          <w:rFonts w:ascii="Arial Narrow" w:hAnsi="Arial Narrow" w:cs="Arial"/>
          <w:b/>
        </w:rPr>
        <w:t xml:space="preserve">. </w:t>
      </w:r>
      <w:r w:rsidRPr="00A31CCA">
        <w:rPr>
          <w:rFonts w:ascii="Arial Narrow" w:hAnsi="Arial Narrow" w:cs="Arial"/>
        </w:rPr>
        <w:t xml:space="preserve">Rozwiązania stosowane w procesie decyzyjnym reguluje Statut </w:t>
      </w:r>
      <w:r>
        <w:rPr>
          <w:rFonts w:ascii="Arial Narrow" w:hAnsi="Arial Narrow" w:cs="Arial"/>
        </w:rPr>
        <w:t xml:space="preserve">oraz inne dokumenty wewnętrzne </w:t>
      </w:r>
      <w:r w:rsidRPr="00A31CCA">
        <w:rPr>
          <w:rFonts w:ascii="Arial Narrow" w:hAnsi="Arial Narrow"/>
        </w:rPr>
        <w:t xml:space="preserve">opisane w poniższej tabeli.  </w:t>
      </w:r>
    </w:p>
    <w:p w14:paraId="75A27853" w14:textId="77777777" w:rsidR="00A86F31" w:rsidRPr="00A31CCA" w:rsidRDefault="00A86F31" w:rsidP="00A86F31">
      <w:pPr>
        <w:spacing w:after="0" w:line="240" w:lineRule="auto"/>
        <w:jc w:val="both"/>
        <w:rPr>
          <w:rFonts w:ascii="Arial Narrow" w:hAnsi="Arial Narrow"/>
        </w:rPr>
      </w:pPr>
    </w:p>
    <w:p w14:paraId="74EF0DBF" w14:textId="5351023D" w:rsidR="00A86F31" w:rsidRPr="00A31CCA" w:rsidRDefault="00A86F31" w:rsidP="00A86F31">
      <w:pPr>
        <w:spacing w:after="0" w:line="240" w:lineRule="auto"/>
        <w:jc w:val="both"/>
        <w:rPr>
          <w:rFonts w:ascii="Arial Narrow" w:hAnsi="Arial Narrow"/>
          <w:b/>
        </w:rPr>
      </w:pPr>
      <w:bookmarkStart w:id="18" w:name="_Toc438639804"/>
      <w:r w:rsidRPr="00A31CCA">
        <w:rPr>
          <w:rFonts w:ascii="Arial Narrow" w:hAnsi="Arial Narrow"/>
          <w:b/>
        </w:rPr>
        <w:t xml:space="preserve">Tabela </w:t>
      </w:r>
      <w:r w:rsidRPr="00A31CCA">
        <w:rPr>
          <w:rFonts w:ascii="Arial Narrow" w:hAnsi="Arial Narrow"/>
          <w:b/>
        </w:rPr>
        <w:fldChar w:fldCharType="begin"/>
      </w:r>
      <w:r w:rsidRPr="00A31CCA">
        <w:rPr>
          <w:rFonts w:ascii="Arial Narrow" w:hAnsi="Arial Narrow"/>
          <w:b/>
        </w:rPr>
        <w:instrText xml:space="preserve"> SEQ Tabela \* ARABIC </w:instrText>
      </w:r>
      <w:r w:rsidRPr="00A31CCA">
        <w:rPr>
          <w:rFonts w:ascii="Arial Narrow" w:hAnsi="Arial Narrow"/>
          <w:b/>
        </w:rPr>
        <w:fldChar w:fldCharType="separate"/>
      </w:r>
      <w:r w:rsidR="00D2255E">
        <w:rPr>
          <w:rFonts w:ascii="Arial Narrow" w:hAnsi="Arial Narrow"/>
          <w:b/>
          <w:noProof/>
        </w:rPr>
        <w:t>3</w:t>
      </w:r>
      <w:r w:rsidRPr="00A31CCA">
        <w:rPr>
          <w:rFonts w:ascii="Arial Narrow" w:hAnsi="Arial Narrow"/>
          <w:b/>
        </w:rPr>
        <w:fldChar w:fldCharType="end"/>
      </w:r>
      <w:r w:rsidRPr="00A31CCA">
        <w:rPr>
          <w:rFonts w:ascii="Arial Narrow" w:hAnsi="Arial Narrow"/>
          <w:b/>
        </w:rPr>
        <w:t>. Wykaz dokumentów regulujących funkcjonowanie LGD</w:t>
      </w:r>
      <w:bookmarkEnd w:id="18"/>
      <w:r w:rsidRPr="00A31CCA">
        <w:rPr>
          <w:rFonts w:ascii="Arial Narrow" w:hAnsi="Arial Narrow"/>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441"/>
        <w:gridCol w:w="2087"/>
        <w:gridCol w:w="5180"/>
      </w:tblGrid>
      <w:tr w:rsidR="00A86F31" w:rsidRPr="00A31CCA" w14:paraId="58537E16" w14:textId="77777777" w:rsidTr="00361FD7">
        <w:tc>
          <w:tcPr>
            <w:tcW w:w="0" w:type="auto"/>
            <w:shd w:val="clear" w:color="auto" w:fill="D9D9D9"/>
            <w:vAlign w:val="center"/>
          </w:tcPr>
          <w:p w14:paraId="11EF537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Lp.</w:t>
            </w:r>
          </w:p>
        </w:tc>
        <w:tc>
          <w:tcPr>
            <w:tcW w:w="2459" w:type="dxa"/>
            <w:shd w:val="clear" w:color="auto" w:fill="D9D9D9"/>
            <w:vAlign w:val="center"/>
          </w:tcPr>
          <w:p w14:paraId="2562F36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Dokument</w:t>
            </w:r>
          </w:p>
        </w:tc>
        <w:tc>
          <w:tcPr>
            <w:tcW w:w="2103" w:type="dxa"/>
            <w:shd w:val="clear" w:color="auto" w:fill="D9D9D9"/>
            <w:vAlign w:val="center"/>
          </w:tcPr>
          <w:p w14:paraId="602055B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Sposób uchwalania i aktualizacji</w:t>
            </w:r>
          </w:p>
        </w:tc>
        <w:tc>
          <w:tcPr>
            <w:tcW w:w="5264" w:type="dxa"/>
            <w:shd w:val="clear" w:color="auto" w:fill="D9D9D9"/>
            <w:vAlign w:val="center"/>
          </w:tcPr>
          <w:p w14:paraId="53860AA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Główne kwestie zawarte w dokumencie</w:t>
            </w:r>
          </w:p>
        </w:tc>
      </w:tr>
      <w:tr w:rsidR="00A86F31" w:rsidRPr="00A31CCA" w14:paraId="7D4DD3DF" w14:textId="77777777" w:rsidTr="00361FD7">
        <w:tc>
          <w:tcPr>
            <w:tcW w:w="0" w:type="auto"/>
            <w:vAlign w:val="center"/>
          </w:tcPr>
          <w:p w14:paraId="1618EE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2459" w:type="dxa"/>
            <w:vAlign w:val="center"/>
          </w:tcPr>
          <w:p w14:paraId="558397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Statut Stowarzyszenia N.A.R.E.W. – Narwiańska Akcja Rozwoju Ekonomicznego Wsi</w:t>
            </w:r>
          </w:p>
        </w:tc>
        <w:tc>
          <w:tcPr>
            <w:tcW w:w="2103" w:type="dxa"/>
            <w:vAlign w:val="center"/>
          </w:tcPr>
          <w:p w14:paraId="3453DC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Uchwalany i aktualizowany przez Walne Zebranie Członków kwalifikowaną większością głosów</w:t>
            </w:r>
          </w:p>
        </w:tc>
        <w:tc>
          <w:tcPr>
            <w:tcW w:w="5264" w:type="dxa"/>
          </w:tcPr>
          <w:p w14:paraId="10328610" w14:textId="77777777" w:rsidR="00A86F31" w:rsidRPr="00A31CCA" w:rsidRDefault="00A86F31" w:rsidP="00361FD7">
            <w:pPr>
              <w:pStyle w:val="Default"/>
              <w:jc w:val="both"/>
              <w:rPr>
                <w:rFonts w:ascii="Arial Narrow" w:hAnsi="Arial Narrow"/>
                <w:sz w:val="22"/>
                <w:szCs w:val="22"/>
              </w:rPr>
            </w:pPr>
            <w:r w:rsidRPr="00A31CCA">
              <w:rPr>
                <w:rFonts w:ascii="Arial Narrow" w:hAnsi="Arial Narrow"/>
                <w:sz w:val="22"/>
                <w:szCs w:val="22"/>
              </w:rPr>
              <w:t>Statut określa cele i zasady działania Stowarzyszenia, sposób nabycia i utraty członkostwa oraz prawa i obowiązki członka zwy</w:t>
            </w:r>
            <w:r>
              <w:rPr>
                <w:rFonts w:ascii="Arial Narrow" w:hAnsi="Arial Narrow"/>
                <w:sz w:val="22"/>
                <w:szCs w:val="22"/>
              </w:rPr>
              <w:t>czajnego. Ponadto przedstawione są w nim</w:t>
            </w:r>
            <w:r w:rsidRPr="00A31CCA">
              <w:rPr>
                <w:rFonts w:ascii="Arial Narrow" w:hAnsi="Arial Narrow"/>
                <w:sz w:val="22"/>
                <w:szCs w:val="22"/>
              </w:rPr>
              <w:t xml:space="preserve"> organy władz Stow</w:t>
            </w:r>
            <w:r>
              <w:rPr>
                <w:rFonts w:ascii="Arial Narrow" w:hAnsi="Arial Narrow"/>
                <w:sz w:val="22"/>
                <w:szCs w:val="22"/>
              </w:rPr>
              <w:t xml:space="preserve">arzyszenia, </w:t>
            </w:r>
            <w:r w:rsidRPr="00A31CCA">
              <w:rPr>
                <w:rFonts w:ascii="Arial Narrow" w:hAnsi="Arial Narrow"/>
                <w:sz w:val="22"/>
                <w:szCs w:val="22"/>
              </w:rPr>
              <w:t>ich kompetencje, w tym organu odpowiedzi</w:t>
            </w:r>
            <w:r>
              <w:rPr>
                <w:rFonts w:ascii="Arial Narrow" w:hAnsi="Arial Narrow"/>
                <w:sz w:val="22"/>
                <w:szCs w:val="22"/>
              </w:rPr>
              <w:t xml:space="preserve">alnego za wybór operacji (Rada), </w:t>
            </w:r>
            <w:r w:rsidRPr="00A31CCA">
              <w:rPr>
                <w:rFonts w:ascii="Arial Narrow" w:hAnsi="Arial Narrow"/>
                <w:sz w:val="22"/>
                <w:szCs w:val="22"/>
              </w:rPr>
              <w:t>zasad</w:t>
            </w:r>
            <w:r>
              <w:rPr>
                <w:rFonts w:ascii="Arial Narrow" w:hAnsi="Arial Narrow"/>
                <w:sz w:val="22"/>
                <w:szCs w:val="22"/>
              </w:rPr>
              <w:t>y</w:t>
            </w:r>
            <w:r w:rsidRPr="00A31CCA">
              <w:rPr>
                <w:rFonts w:ascii="Arial Narrow" w:hAnsi="Arial Narrow"/>
                <w:sz w:val="22"/>
                <w:szCs w:val="22"/>
              </w:rPr>
              <w:t xml:space="preserve"> reprezentatywności w tym organie</w:t>
            </w:r>
            <w:r>
              <w:rPr>
                <w:rFonts w:ascii="Arial Narrow" w:hAnsi="Arial Narrow"/>
                <w:sz w:val="22"/>
                <w:szCs w:val="22"/>
              </w:rPr>
              <w:t xml:space="preserve"> oraz bezstronności członka Rady</w:t>
            </w:r>
            <w:r w:rsidRPr="00A31CCA">
              <w:rPr>
                <w:rFonts w:ascii="Arial Narrow" w:hAnsi="Arial Narrow"/>
                <w:sz w:val="22"/>
                <w:szCs w:val="22"/>
              </w:rPr>
              <w:t>, sposób zmiany statutu i</w:t>
            </w:r>
            <w:r>
              <w:rPr>
                <w:rFonts w:ascii="Arial Narrow" w:hAnsi="Arial Narrow"/>
                <w:sz w:val="22"/>
                <w:szCs w:val="22"/>
              </w:rPr>
              <w:t> rozwiązania Stowarzyszenia</w:t>
            </w:r>
            <w:r w:rsidRPr="00A31CCA">
              <w:rPr>
                <w:rFonts w:ascii="Arial Narrow" w:hAnsi="Arial Narrow"/>
                <w:sz w:val="22"/>
                <w:szCs w:val="22"/>
              </w:rPr>
              <w:t xml:space="preserve">. Statut określa ponadto organ LGD kompetentny w zakresie uchwalenia LSR i jej aktualizacji oraz kryteriów wyboru operacji. </w:t>
            </w:r>
            <w:r>
              <w:rPr>
                <w:rFonts w:ascii="Arial Narrow" w:hAnsi="Arial Narrow"/>
                <w:sz w:val="22"/>
                <w:szCs w:val="22"/>
              </w:rPr>
              <w:t>W</w:t>
            </w:r>
            <w:r w:rsidRPr="00D765A1">
              <w:rPr>
                <w:rFonts w:ascii="Arial Narrow" w:hAnsi="Arial Narrow"/>
                <w:sz w:val="22"/>
                <w:szCs w:val="22"/>
              </w:rPr>
              <w:t>skazano</w:t>
            </w:r>
            <w:r>
              <w:rPr>
                <w:rFonts w:ascii="Arial Narrow" w:hAnsi="Arial Narrow"/>
                <w:sz w:val="22"/>
                <w:szCs w:val="22"/>
              </w:rPr>
              <w:t xml:space="preserve"> w nim</w:t>
            </w:r>
            <w:r w:rsidRPr="00D765A1">
              <w:rPr>
                <w:rFonts w:ascii="Arial Narrow" w:hAnsi="Arial Narrow"/>
                <w:sz w:val="22"/>
                <w:szCs w:val="22"/>
              </w:rPr>
              <w:t xml:space="preserve"> także jako organ nadzorujący Marszałka Województwa Podlaskiego</w:t>
            </w:r>
            <w:r>
              <w:rPr>
                <w:rFonts w:ascii="Arial Narrow" w:hAnsi="Arial Narrow"/>
                <w:sz w:val="22"/>
                <w:szCs w:val="22"/>
              </w:rPr>
              <w:t>.</w:t>
            </w:r>
          </w:p>
        </w:tc>
      </w:tr>
      <w:tr w:rsidR="00A86F31" w:rsidRPr="00A31CCA" w14:paraId="44B85546" w14:textId="77777777" w:rsidTr="00361FD7">
        <w:tc>
          <w:tcPr>
            <w:tcW w:w="0" w:type="auto"/>
            <w:vAlign w:val="center"/>
          </w:tcPr>
          <w:p w14:paraId="2DC61DD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2459" w:type="dxa"/>
            <w:vAlign w:val="center"/>
          </w:tcPr>
          <w:p w14:paraId="247325C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pracy Walnego Zebrania Członków Stowarzyszenia N.A.R.E.W. – Narwiańska Akcja Rozwoju Ekonomicznego Wsi</w:t>
            </w:r>
          </w:p>
        </w:tc>
        <w:tc>
          <w:tcPr>
            <w:tcW w:w="2103" w:type="dxa"/>
            <w:vAlign w:val="center"/>
          </w:tcPr>
          <w:p w14:paraId="707C51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Uchwalan</w:t>
            </w:r>
            <w:r>
              <w:rPr>
                <w:rFonts w:ascii="Arial Narrow" w:hAnsi="Arial Narrow"/>
              </w:rPr>
              <w:t>y i </w:t>
            </w:r>
            <w:r w:rsidRPr="00A31CCA">
              <w:rPr>
                <w:rFonts w:ascii="Arial Narrow" w:hAnsi="Arial Narrow"/>
              </w:rPr>
              <w:t>aktualizowany przez Walne Zebranie Członków zwykłą większością głosów</w:t>
            </w:r>
          </w:p>
        </w:tc>
        <w:tc>
          <w:tcPr>
            <w:tcW w:w="5264" w:type="dxa"/>
          </w:tcPr>
          <w:p w14:paraId="6C5CF1E2" w14:textId="77777777" w:rsidR="00A86F31" w:rsidRPr="00A31CCA" w:rsidRDefault="00A86F31" w:rsidP="00361FD7">
            <w:pPr>
              <w:pStyle w:val="Default"/>
              <w:jc w:val="both"/>
              <w:rPr>
                <w:rFonts w:ascii="Arial Narrow" w:hAnsi="Arial Narrow"/>
                <w:sz w:val="22"/>
                <w:szCs w:val="22"/>
              </w:rPr>
            </w:pPr>
            <w:r w:rsidRPr="00A31CCA">
              <w:rPr>
                <w:rFonts w:ascii="Arial Narrow" w:hAnsi="Arial Narrow"/>
                <w:sz w:val="22"/>
                <w:szCs w:val="22"/>
              </w:rPr>
              <w:t xml:space="preserve">Regulamin określa </w:t>
            </w:r>
            <w:r>
              <w:rPr>
                <w:rFonts w:ascii="Arial Narrow" w:hAnsi="Arial Narrow"/>
                <w:sz w:val="22"/>
                <w:szCs w:val="22"/>
              </w:rPr>
              <w:t>szczegółowe zasady zwoływania i </w:t>
            </w:r>
            <w:r w:rsidRPr="00A31CCA">
              <w:rPr>
                <w:rFonts w:ascii="Arial Narrow" w:hAnsi="Arial Narrow"/>
                <w:sz w:val="22"/>
                <w:szCs w:val="22"/>
              </w:rPr>
              <w:t>organizacji posiedzeń WZC, w tym sposób informowania członków o posiedzeniach, zasady dostarczania dokumentów dotyczących spraw podejmowanych na posiedzeniach, szczegółowe zasady podejmowania decyzji w sprawie powołania organów LGD oraz zas</w:t>
            </w:r>
            <w:r>
              <w:rPr>
                <w:rFonts w:ascii="Arial Narrow" w:hAnsi="Arial Narrow"/>
                <w:sz w:val="22"/>
                <w:szCs w:val="22"/>
              </w:rPr>
              <w:t>ady protokołowania posiedzeń WZC.</w:t>
            </w:r>
          </w:p>
        </w:tc>
      </w:tr>
      <w:tr w:rsidR="00A86F31" w:rsidRPr="00A31CCA" w14:paraId="0918953F" w14:textId="77777777" w:rsidTr="00361FD7">
        <w:tc>
          <w:tcPr>
            <w:tcW w:w="0" w:type="auto"/>
            <w:vAlign w:val="center"/>
          </w:tcPr>
          <w:p w14:paraId="6EAC47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lastRenderedPageBreak/>
              <w:t>3</w:t>
            </w:r>
          </w:p>
        </w:tc>
        <w:tc>
          <w:tcPr>
            <w:tcW w:w="2459" w:type="dxa"/>
            <w:vAlign w:val="center"/>
          </w:tcPr>
          <w:p w14:paraId="6230A72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pracy Zarządu Stowarzyszenia N.A.R.E.W. – Narwiańska Akcja Rozwoju Ekonomicznego Wsi</w:t>
            </w:r>
          </w:p>
        </w:tc>
        <w:tc>
          <w:tcPr>
            <w:tcW w:w="2103" w:type="dxa"/>
            <w:vAlign w:val="center"/>
          </w:tcPr>
          <w:p w14:paraId="7F889266" w14:textId="77777777" w:rsidR="00A86F31" w:rsidRPr="00A31CCA" w:rsidRDefault="00A86F31" w:rsidP="00361FD7">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Walne Zebranie Członków zwykłą większością głosów</w:t>
            </w:r>
          </w:p>
        </w:tc>
        <w:tc>
          <w:tcPr>
            <w:tcW w:w="5264" w:type="dxa"/>
          </w:tcPr>
          <w:p w14:paraId="35654519" w14:textId="77777777" w:rsidR="00A86F31" w:rsidRPr="00A31CCA" w:rsidRDefault="00A86F31" w:rsidP="00361FD7">
            <w:pPr>
              <w:pStyle w:val="Default"/>
              <w:jc w:val="both"/>
              <w:rPr>
                <w:rFonts w:ascii="Arial Narrow" w:hAnsi="Arial Narrow"/>
                <w:sz w:val="22"/>
                <w:szCs w:val="22"/>
              </w:rPr>
            </w:pPr>
            <w:r w:rsidRPr="00A31CCA">
              <w:rPr>
                <w:rFonts w:ascii="Arial Narrow" w:hAnsi="Arial Narrow"/>
                <w:sz w:val="22"/>
                <w:szCs w:val="22"/>
              </w:rPr>
              <w:t>Regulamin określa skład Zarządu, jego kompetencje w zakresie spraw członkowskich, w sprawach WZC oraz w sprawach majątkowych. Ponadto zawiera także podział zadań pomiędzy członków Zarządu oraz zasady protokołowania obrad Zarządu.</w:t>
            </w:r>
          </w:p>
        </w:tc>
      </w:tr>
      <w:tr w:rsidR="00A86F31" w:rsidRPr="00A31CCA" w14:paraId="42227250" w14:textId="77777777" w:rsidTr="00361FD7">
        <w:tc>
          <w:tcPr>
            <w:tcW w:w="0" w:type="auto"/>
            <w:vAlign w:val="center"/>
          </w:tcPr>
          <w:p w14:paraId="0F2238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2459" w:type="dxa"/>
            <w:vAlign w:val="center"/>
          </w:tcPr>
          <w:p w14:paraId="2ECF09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pracy Komisji Rewizyjnej Stowarzyszenia N.A.R.E.W. – Narwiańska Akcja Rozwoju Ekonomicznego Wsi</w:t>
            </w:r>
          </w:p>
        </w:tc>
        <w:tc>
          <w:tcPr>
            <w:tcW w:w="2103" w:type="dxa"/>
            <w:vAlign w:val="center"/>
          </w:tcPr>
          <w:p w14:paraId="57A6753F" w14:textId="77777777" w:rsidR="00A86F31" w:rsidRPr="00A31CCA" w:rsidRDefault="00A86F31" w:rsidP="00361FD7">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Walne Zebranie Członków zwykłą większością głosów</w:t>
            </w:r>
          </w:p>
        </w:tc>
        <w:tc>
          <w:tcPr>
            <w:tcW w:w="5264" w:type="dxa"/>
            <w:vAlign w:val="center"/>
          </w:tcPr>
          <w:p w14:paraId="27ECCA87"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Regulamin zwiera szczegółowe zasady zwoływania i organizacji posiedzeń Komisji, zasady prowadzenia działań kontrolnych oraz zasady protokołowania posiedzeń. Ponadto w regulaminie określone są zadania członków Komisji Rewizyjnej.</w:t>
            </w:r>
          </w:p>
        </w:tc>
      </w:tr>
      <w:tr w:rsidR="00A86F31" w:rsidRPr="00A31CCA" w14:paraId="55D00AF0" w14:textId="77777777" w:rsidTr="00361FD7">
        <w:tc>
          <w:tcPr>
            <w:tcW w:w="0" w:type="auto"/>
            <w:vAlign w:val="center"/>
          </w:tcPr>
          <w:p w14:paraId="3E8835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2459" w:type="dxa"/>
            <w:vAlign w:val="center"/>
          </w:tcPr>
          <w:p w14:paraId="0A7F82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pracy Rady Stowarzyszenia N.A.R.E.W. – Narwiańska Akcja Rozwoju Ekonomicznego Wsi</w:t>
            </w:r>
          </w:p>
        </w:tc>
        <w:tc>
          <w:tcPr>
            <w:tcW w:w="2103" w:type="dxa"/>
            <w:vAlign w:val="center"/>
          </w:tcPr>
          <w:p w14:paraId="58D101A5" w14:textId="77777777" w:rsidR="00A86F31" w:rsidRPr="00A31CCA" w:rsidRDefault="00A86F31" w:rsidP="00361FD7">
            <w:pPr>
              <w:spacing w:after="0" w:line="240" w:lineRule="auto"/>
              <w:jc w:val="center"/>
              <w:rPr>
                <w:rFonts w:ascii="Arial Narrow" w:hAnsi="Arial Narrow"/>
              </w:rPr>
            </w:pPr>
            <w:r>
              <w:rPr>
                <w:rFonts w:ascii="Arial Narrow" w:hAnsi="Arial Narrow"/>
              </w:rPr>
              <w:t>Uchwalany i </w:t>
            </w:r>
            <w:r w:rsidRPr="00A31CCA">
              <w:rPr>
                <w:rFonts w:ascii="Arial Narrow" w:hAnsi="Arial Narrow"/>
              </w:rPr>
              <w:t xml:space="preserve">aktualizowany przez </w:t>
            </w:r>
            <w:r>
              <w:rPr>
                <w:rFonts w:ascii="Arial Narrow" w:hAnsi="Arial Narrow"/>
              </w:rPr>
              <w:t>Zarząd</w:t>
            </w:r>
            <w:r w:rsidRPr="00A31CCA">
              <w:rPr>
                <w:rFonts w:ascii="Arial Narrow" w:hAnsi="Arial Narrow"/>
              </w:rPr>
              <w:t xml:space="preserve"> zwykłą większością głosów</w:t>
            </w:r>
          </w:p>
        </w:tc>
        <w:tc>
          <w:tcPr>
            <w:tcW w:w="5264" w:type="dxa"/>
            <w:vAlign w:val="center"/>
          </w:tcPr>
          <w:p w14:paraId="6538F9B2" w14:textId="77777777" w:rsidR="00A86F31" w:rsidRPr="00A31CCA" w:rsidRDefault="00A86F31" w:rsidP="00361FD7">
            <w:pPr>
              <w:pStyle w:val="Default"/>
              <w:jc w:val="both"/>
              <w:rPr>
                <w:rFonts w:ascii="Arial Narrow" w:hAnsi="Arial Narrow"/>
                <w:sz w:val="22"/>
                <w:szCs w:val="22"/>
              </w:rPr>
            </w:pPr>
            <w:r w:rsidRPr="00A31CCA">
              <w:rPr>
                <w:rFonts w:ascii="Arial Narrow" w:hAnsi="Arial Narrow"/>
                <w:sz w:val="22"/>
                <w:szCs w:val="22"/>
              </w:rPr>
              <w:t xml:space="preserve">Regulamin zawiera </w:t>
            </w:r>
            <w:r>
              <w:rPr>
                <w:rFonts w:ascii="Arial Narrow" w:hAnsi="Arial Narrow"/>
                <w:sz w:val="22"/>
                <w:szCs w:val="22"/>
              </w:rPr>
              <w:t>szczegółowe zasady zwoływania i </w:t>
            </w:r>
            <w:r w:rsidRPr="00A31CCA">
              <w:rPr>
                <w:rFonts w:ascii="Arial Narrow" w:hAnsi="Arial Narrow"/>
                <w:sz w:val="22"/>
                <w:szCs w:val="22"/>
              </w:rPr>
              <w:t xml:space="preserve">organizacji posiedzeń organu decyzyjnego, w tym sposób informowania członków organu o posiedzeniach, </w:t>
            </w:r>
            <w:r w:rsidRPr="00A31CCA">
              <w:rPr>
                <w:rFonts w:ascii="Arial Narrow" w:hAnsi="Arial Narrow"/>
                <w:noProof/>
                <w:sz w:val="22"/>
                <w:szCs w:val="22"/>
              </w:rPr>
              <w:t>zasady powoływania i odwoływania członków,</w:t>
            </w:r>
            <w:r w:rsidRPr="00A31CCA">
              <w:rPr>
                <w:rFonts w:ascii="Arial Narrow" w:hAnsi="Arial Narrow"/>
                <w:sz w:val="22"/>
                <w:szCs w:val="22"/>
              </w:rPr>
              <w:t xml:space="preserve"> zasady dostarczania dokumentów dotyczących spraw podejmowanych na posiedzeniach, zasady protokołowania posiedzeń organu decyzyjnego oraz zasady wynagradzania członków organu decyzyjnego. </w:t>
            </w:r>
          </w:p>
        </w:tc>
      </w:tr>
      <w:tr w:rsidR="00A86F31" w:rsidRPr="00A31CCA" w14:paraId="00925E3D" w14:textId="77777777" w:rsidTr="00361FD7">
        <w:tc>
          <w:tcPr>
            <w:tcW w:w="0" w:type="auto"/>
            <w:vAlign w:val="center"/>
          </w:tcPr>
          <w:p w14:paraId="29407AE5" w14:textId="77777777" w:rsidR="00A86F31" w:rsidRPr="00A6769F" w:rsidRDefault="00A86F31" w:rsidP="00361FD7">
            <w:pPr>
              <w:spacing w:after="0" w:line="240" w:lineRule="auto"/>
              <w:jc w:val="center"/>
              <w:rPr>
                <w:rFonts w:ascii="Arial Narrow" w:hAnsi="Arial Narrow"/>
              </w:rPr>
            </w:pPr>
            <w:r w:rsidRPr="00A6769F">
              <w:rPr>
                <w:rFonts w:ascii="Arial Narrow" w:hAnsi="Arial Narrow"/>
              </w:rPr>
              <w:t>6</w:t>
            </w:r>
          </w:p>
        </w:tc>
        <w:tc>
          <w:tcPr>
            <w:tcW w:w="2459" w:type="dxa"/>
            <w:vAlign w:val="center"/>
          </w:tcPr>
          <w:p w14:paraId="29B777A3" w14:textId="77777777" w:rsidR="00A86F31" w:rsidRPr="00A6769F" w:rsidRDefault="00A86F31" w:rsidP="00361FD7">
            <w:pPr>
              <w:spacing w:after="0" w:line="240" w:lineRule="auto"/>
              <w:jc w:val="center"/>
              <w:rPr>
                <w:rFonts w:ascii="Arial Narrow" w:hAnsi="Arial Narrow"/>
              </w:rPr>
            </w:pPr>
            <w:r w:rsidRPr="00A6769F">
              <w:rPr>
                <w:rFonts w:ascii="Arial Narrow" w:hAnsi="Arial Narrow"/>
              </w:rPr>
              <w:t>Księga procedur wyboru operacji w ramach wdrażania wielofunduszowej LSR 2014-2020 Stowarzyszenia N.A.R.E.W. – Narwiańska Akcja Rozwoju Ekonomicznego Wsi</w:t>
            </w:r>
          </w:p>
        </w:tc>
        <w:tc>
          <w:tcPr>
            <w:tcW w:w="2103" w:type="dxa"/>
            <w:vAlign w:val="center"/>
          </w:tcPr>
          <w:p w14:paraId="7E7576E3" w14:textId="77777777" w:rsidR="00A86F31" w:rsidRPr="00A6769F" w:rsidRDefault="00A86F31" w:rsidP="00361FD7">
            <w:pPr>
              <w:spacing w:after="0" w:line="240" w:lineRule="auto"/>
              <w:jc w:val="center"/>
              <w:rPr>
                <w:rFonts w:ascii="Arial Narrow" w:hAnsi="Arial Narrow"/>
              </w:rPr>
            </w:pPr>
            <w:r w:rsidRPr="00A6769F">
              <w:rPr>
                <w:rFonts w:ascii="Arial Narrow" w:hAnsi="Arial Narrow"/>
              </w:rPr>
              <w:t xml:space="preserve">Uchwalana i aktualizowana przez </w:t>
            </w:r>
            <w:r>
              <w:rPr>
                <w:rFonts w:ascii="Arial Narrow" w:hAnsi="Arial Narrow"/>
              </w:rPr>
              <w:t>Zarząd</w:t>
            </w:r>
            <w:r w:rsidRPr="00A6769F">
              <w:rPr>
                <w:rFonts w:ascii="Arial Narrow" w:hAnsi="Arial Narrow"/>
              </w:rPr>
              <w:t xml:space="preserve"> zwykłą większością głosów</w:t>
            </w:r>
          </w:p>
        </w:tc>
        <w:tc>
          <w:tcPr>
            <w:tcW w:w="5264" w:type="dxa"/>
            <w:vAlign w:val="center"/>
          </w:tcPr>
          <w:p w14:paraId="7B5ED806" w14:textId="77777777" w:rsidR="00A86F31" w:rsidRPr="005C7A12" w:rsidRDefault="00A86F31" w:rsidP="00361FD7">
            <w:pPr>
              <w:pStyle w:val="Akapitzlist"/>
              <w:spacing w:after="0" w:line="240" w:lineRule="auto"/>
              <w:ind w:left="0"/>
              <w:jc w:val="both"/>
              <w:rPr>
                <w:rFonts w:ascii="Arial Narrow" w:hAnsi="Arial Narrow"/>
                <w:noProof/>
                <w:sz w:val="22"/>
                <w:lang w:val="pl-PL"/>
              </w:rPr>
            </w:pPr>
            <w:r w:rsidRPr="00A6769F">
              <w:rPr>
                <w:rFonts w:ascii="Arial Narrow" w:hAnsi="Arial Narrow"/>
                <w:noProof/>
                <w:sz w:val="22"/>
                <w:lang w:val="pl-PL"/>
              </w:rPr>
              <w:t xml:space="preserve">Ksiega procedur zawiera </w:t>
            </w:r>
            <w:r>
              <w:rPr>
                <w:rFonts w:ascii="Arial Narrow" w:hAnsi="Arial Narrow"/>
                <w:noProof/>
                <w:sz w:val="22"/>
                <w:lang w:val="pl-PL"/>
              </w:rPr>
              <w:t>zasady uzganiania terminów i </w:t>
            </w:r>
            <w:r w:rsidRPr="00A6769F">
              <w:rPr>
                <w:rFonts w:ascii="Arial Narrow" w:hAnsi="Arial Narrow"/>
                <w:noProof/>
                <w:sz w:val="22"/>
                <w:lang w:val="pl-PL"/>
              </w:rPr>
              <w:t>warunków naborów wniosków, zasady dotyczące ustala</w:t>
            </w:r>
            <w:r>
              <w:rPr>
                <w:rFonts w:ascii="Arial Narrow" w:hAnsi="Arial Narrow"/>
                <w:noProof/>
                <w:sz w:val="22"/>
                <w:lang w:val="pl-PL"/>
              </w:rPr>
              <w:t>nia i </w:t>
            </w:r>
            <w:r w:rsidRPr="00A6769F">
              <w:rPr>
                <w:rFonts w:ascii="Arial Narrow" w:hAnsi="Arial Narrow"/>
                <w:noProof/>
                <w:sz w:val="22"/>
                <w:lang w:val="pl-PL"/>
              </w:rPr>
              <w:t>zmiany kryteriów oceny op</w:t>
            </w:r>
            <w:r>
              <w:rPr>
                <w:rFonts w:ascii="Arial Narrow" w:hAnsi="Arial Narrow"/>
                <w:noProof/>
                <w:sz w:val="22"/>
                <w:lang w:val="pl-PL"/>
              </w:rPr>
              <w:t>eracji, zasady oceny wniosków i </w:t>
            </w:r>
            <w:r w:rsidRPr="00A6769F">
              <w:rPr>
                <w:rFonts w:ascii="Arial Narrow" w:hAnsi="Arial Narrow"/>
                <w:noProof/>
                <w:sz w:val="22"/>
                <w:lang w:val="pl-PL"/>
              </w:rPr>
              <w:t>wyboru operacji oraz ustalenia kwoty wsparcia, w tym zasady bezstronnosci członków Rady, prowadzenia rejestru interesów członków Rady oraz zasady przekazywania do SW dokumentacji dot. przeprowadzonego wyboru wniosków.</w:t>
            </w:r>
            <w:r w:rsidRPr="00A31CCA">
              <w:rPr>
                <w:rFonts w:ascii="Arial Narrow" w:hAnsi="Arial Narrow"/>
                <w:noProof/>
                <w:sz w:val="22"/>
                <w:lang w:val="pl-PL"/>
              </w:rPr>
              <w:t xml:space="preserve"> </w:t>
            </w:r>
            <w:r w:rsidRPr="00A31CCA">
              <w:rPr>
                <w:rFonts w:ascii="Arial Narrow" w:hAnsi="Arial Narrow"/>
                <w:noProof/>
                <w:sz w:val="22"/>
              </w:rPr>
              <w:t xml:space="preserve"> </w:t>
            </w:r>
            <w:r>
              <w:rPr>
                <w:rFonts w:ascii="Arial Narrow" w:hAnsi="Arial Narrow"/>
                <w:noProof/>
                <w:sz w:val="22"/>
                <w:lang w:val="pl-PL"/>
              </w:rPr>
              <w:t>Ponadto ksiega zawiera procedurę wyboru operacji własnych.</w:t>
            </w:r>
          </w:p>
        </w:tc>
      </w:tr>
      <w:tr w:rsidR="00A86F31" w:rsidRPr="00A31CCA" w14:paraId="7FD78D96" w14:textId="77777777" w:rsidTr="00361FD7">
        <w:tc>
          <w:tcPr>
            <w:tcW w:w="0" w:type="auto"/>
            <w:vAlign w:val="center"/>
          </w:tcPr>
          <w:p w14:paraId="0A35E7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w:t>
            </w:r>
          </w:p>
        </w:tc>
        <w:tc>
          <w:tcPr>
            <w:tcW w:w="2459" w:type="dxa"/>
            <w:vAlign w:val="center"/>
          </w:tcPr>
          <w:p w14:paraId="51030D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biura Stowarzyszenia N.A.R.E.W. – Narwiańska Akcja Rozwoju Ekonomicznego Wsi</w:t>
            </w:r>
          </w:p>
        </w:tc>
        <w:tc>
          <w:tcPr>
            <w:tcW w:w="2103" w:type="dxa"/>
            <w:vAlign w:val="center"/>
          </w:tcPr>
          <w:p w14:paraId="7D39787F" w14:textId="77777777" w:rsidR="00A86F31" w:rsidRPr="00A31CCA" w:rsidRDefault="00A86F31" w:rsidP="00361FD7">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Zarząd zwykłą większością głosów</w:t>
            </w:r>
          </w:p>
        </w:tc>
        <w:tc>
          <w:tcPr>
            <w:tcW w:w="5264" w:type="dxa"/>
            <w:vAlign w:val="center"/>
          </w:tcPr>
          <w:p w14:paraId="20D0A85C" w14:textId="77777777" w:rsidR="00A86F31" w:rsidRPr="00A31CCA" w:rsidRDefault="00A86F31" w:rsidP="00361FD7">
            <w:pPr>
              <w:spacing w:after="0" w:line="240" w:lineRule="auto"/>
              <w:jc w:val="both"/>
              <w:rPr>
                <w:rFonts w:ascii="Arial Narrow" w:hAnsi="Arial Narrow"/>
              </w:rPr>
            </w:pPr>
            <w:r w:rsidRPr="00A31CCA">
              <w:rPr>
                <w:rFonts w:ascii="Arial Narrow" w:hAnsi="Arial Narrow" w:cs="Tahoma"/>
              </w:rPr>
              <w:t xml:space="preserve">Regulamin określa zasady funkcjonowania biura Stowarzyszenia N.A.R.E.W, strukturę organizacyjną, </w:t>
            </w:r>
            <w:r w:rsidRPr="00A31CCA">
              <w:rPr>
                <w:rFonts w:ascii="Arial Narrow" w:hAnsi="Arial Narrow"/>
                <w:color w:val="000000"/>
              </w:rPr>
              <w:t>opisy stanowisk pracy określające koni</w:t>
            </w:r>
            <w:r>
              <w:rPr>
                <w:rFonts w:ascii="Arial Narrow" w:hAnsi="Arial Narrow"/>
                <w:color w:val="000000"/>
              </w:rPr>
              <w:t>eczne i pożądane kwalifikacje i </w:t>
            </w:r>
            <w:r w:rsidRPr="00A31CCA">
              <w:rPr>
                <w:rFonts w:ascii="Arial Narrow" w:hAnsi="Arial Narrow"/>
                <w:color w:val="000000"/>
              </w:rPr>
              <w:t>doświadczenia zawodowe</w:t>
            </w:r>
            <w:r>
              <w:rPr>
                <w:rFonts w:ascii="Arial Narrow" w:hAnsi="Arial Narrow"/>
                <w:color w:val="000000"/>
              </w:rPr>
              <w:t>, zakres obowiązków, uprawień i </w:t>
            </w:r>
            <w:r w:rsidRPr="00A31CCA">
              <w:rPr>
                <w:rFonts w:ascii="Arial Narrow" w:hAnsi="Arial Narrow"/>
                <w:color w:val="000000"/>
              </w:rPr>
              <w:t>odpowiedzialności na poszczególnych stanowiskach, szczegółową procedurę naboru pracowników oraz postępowania w sytuacji wystąpienia trudności w zatrudnieniu pracowników spełniających wymagania konieczne. Ponadto określone w regulaminie zostały</w:t>
            </w:r>
            <w:r>
              <w:rPr>
                <w:rFonts w:ascii="Arial Narrow" w:hAnsi="Arial Narrow"/>
                <w:color w:val="000000"/>
              </w:rPr>
              <w:t xml:space="preserve"> prawa i obowiązki pracodawcy i </w:t>
            </w:r>
            <w:r w:rsidRPr="00A31CCA">
              <w:rPr>
                <w:rFonts w:ascii="Arial Narrow" w:hAnsi="Arial Narrow"/>
                <w:color w:val="000000"/>
              </w:rPr>
              <w:t xml:space="preserve">pracownika, uprawnienia kierownika biura, </w:t>
            </w:r>
            <w:r w:rsidRPr="00A31CCA">
              <w:rPr>
                <w:rFonts w:ascii="Arial Narrow" w:hAnsi="Arial Narrow"/>
              </w:rPr>
              <w:t>zasady wynagradzania pracowników, zasady udostępniania informacji będących w dyspozycji LGD uwzględniające zasady bezpieczeństwa informacji i przetwarzania danych osobowych oraz metoda oceny efektywności świadczonego przez pracowników LGD doradztwa.</w:t>
            </w:r>
          </w:p>
        </w:tc>
      </w:tr>
      <w:tr w:rsidR="00A86F31" w:rsidRPr="00A31CCA" w14:paraId="0CC3973B" w14:textId="77777777" w:rsidTr="00361FD7">
        <w:tc>
          <w:tcPr>
            <w:tcW w:w="0" w:type="auto"/>
            <w:vAlign w:val="center"/>
          </w:tcPr>
          <w:p w14:paraId="0B5FAE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2459" w:type="dxa"/>
            <w:vAlign w:val="center"/>
          </w:tcPr>
          <w:p w14:paraId="70ABAE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Regulamin wynagradzania pracowników Stowarzyszenia N.A.R.E.W. – Narwiańska Akcja Rozwoju Ekonomicznego Wsi</w:t>
            </w:r>
          </w:p>
        </w:tc>
        <w:tc>
          <w:tcPr>
            <w:tcW w:w="2103" w:type="dxa"/>
            <w:vAlign w:val="center"/>
          </w:tcPr>
          <w:p w14:paraId="05629B5C" w14:textId="77777777" w:rsidR="00A86F31" w:rsidRPr="00A31CCA" w:rsidRDefault="00A86F31" w:rsidP="00361FD7">
            <w:pPr>
              <w:spacing w:after="0" w:line="240" w:lineRule="auto"/>
              <w:jc w:val="center"/>
              <w:rPr>
                <w:rFonts w:ascii="Arial Narrow" w:hAnsi="Arial Narrow"/>
              </w:rPr>
            </w:pPr>
            <w:r>
              <w:rPr>
                <w:rFonts w:ascii="Arial Narrow" w:hAnsi="Arial Narrow"/>
              </w:rPr>
              <w:t>Uchwalany i </w:t>
            </w:r>
            <w:r w:rsidRPr="00A31CCA">
              <w:rPr>
                <w:rFonts w:ascii="Arial Narrow" w:hAnsi="Arial Narrow"/>
              </w:rPr>
              <w:t>aktualizowany przez Zarząd zwykłą większością głosów</w:t>
            </w:r>
          </w:p>
        </w:tc>
        <w:tc>
          <w:tcPr>
            <w:tcW w:w="5264" w:type="dxa"/>
            <w:vAlign w:val="center"/>
          </w:tcPr>
          <w:p w14:paraId="32EEC335" w14:textId="77777777" w:rsidR="00A86F31" w:rsidRPr="00A31CCA" w:rsidRDefault="00A86F31" w:rsidP="00361FD7">
            <w:pPr>
              <w:pStyle w:val="Default"/>
              <w:jc w:val="both"/>
              <w:rPr>
                <w:rFonts w:ascii="Arial Narrow" w:hAnsi="Arial Narrow"/>
                <w:sz w:val="22"/>
                <w:szCs w:val="22"/>
              </w:rPr>
            </w:pPr>
            <w:r w:rsidRPr="00A31CCA">
              <w:rPr>
                <w:rFonts w:ascii="Arial Narrow" w:hAnsi="Arial Narrow"/>
                <w:sz w:val="22"/>
                <w:szCs w:val="22"/>
              </w:rPr>
              <w:t>Regulamin określa warunki wynagradzania za pracę oraz przyznawania innych świadczeń związanych z pracą.</w:t>
            </w:r>
          </w:p>
        </w:tc>
      </w:tr>
      <w:tr w:rsidR="00A86F31" w:rsidRPr="00A31CCA" w14:paraId="1BE6BFCB" w14:textId="77777777" w:rsidTr="00361FD7">
        <w:tc>
          <w:tcPr>
            <w:tcW w:w="0" w:type="auto"/>
            <w:vAlign w:val="center"/>
          </w:tcPr>
          <w:p w14:paraId="468D77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2459" w:type="dxa"/>
            <w:vAlign w:val="center"/>
          </w:tcPr>
          <w:p w14:paraId="3C208F9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R</w:t>
            </w:r>
            <w:r w:rsidRPr="00A31CCA">
              <w:rPr>
                <w:rFonts w:ascii="Arial Narrow" w:hAnsi="Arial Narrow"/>
                <w:bCs/>
              </w:rPr>
              <w:t>egulamin ud</w:t>
            </w:r>
            <w:r>
              <w:rPr>
                <w:rFonts w:ascii="Arial Narrow" w:hAnsi="Arial Narrow"/>
                <w:bCs/>
              </w:rPr>
              <w:t>zielania zamówień publicznych o </w:t>
            </w:r>
            <w:r w:rsidRPr="00A31CCA">
              <w:rPr>
                <w:rFonts w:ascii="Arial Narrow" w:hAnsi="Arial Narrow"/>
                <w:bCs/>
              </w:rPr>
              <w:t xml:space="preserve">wartości szacunkowej wyrażonej w złotych nieprzekraczającej kwoty określonej w art. 4 pkt 8 ustawy z dnia 29 stycznia 2004 roku prawo zamówień publicznych w Stowarzyszeniu </w:t>
            </w:r>
            <w:r w:rsidRPr="00A31CCA">
              <w:rPr>
                <w:rFonts w:ascii="Arial Narrow" w:hAnsi="Arial Narrow"/>
              </w:rPr>
              <w:t xml:space="preserve">N.A.R.E.W. – Narwiańska </w:t>
            </w:r>
            <w:r w:rsidRPr="00A31CCA">
              <w:rPr>
                <w:rFonts w:ascii="Arial Narrow" w:hAnsi="Arial Narrow"/>
              </w:rPr>
              <w:lastRenderedPageBreak/>
              <w:t>Akcja Rozwoju Ekonomicznego Wsi</w:t>
            </w:r>
          </w:p>
        </w:tc>
        <w:tc>
          <w:tcPr>
            <w:tcW w:w="2103" w:type="dxa"/>
            <w:vAlign w:val="center"/>
          </w:tcPr>
          <w:p w14:paraId="4830B8AB" w14:textId="77777777" w:rsidR="00A86F31" w:rsidRPr="00A31CCA" w:rsidRDefault="00A86F31" w:rsidP="00361FD7">
            <w:pPr>
              <w:spacing w:after="0" w:line="240" w:lineRule="auto"/>
              <w:jc w:val="center"/>
              <w:rPr>
                <w:rFonts w:ascii="Arial Narrow" w:hAnsi="Arial Narrow"/>
              </w:rPr>
            </w:pPr>
            <w:r>
              <w:rPr>
                <w:rFonts w:ascii="Arial Narrow" w:hAnsi="Arial Narrow"/>
              </w:rPr>
              <w:lastRenderedPageBreak/>
              <w:t>Uchwalany i </w:t>
            </w:r>
            <w:r w:rsidRPr="00A31CCA">
              <w:rPr>
                <w:rFonts w:ascii="Arial Narrow" w:hAnsi="Arial Narrow"/>
              </w:rPr>
              <w:t>aktualizowany przez Zarząd zwykłą większością głosów</w:t>
            </w:r>
          </w:p>
        </w:tc>
        <w:tc>
          <w:tcPr>
            <w:tcW w:w="5264" w:type="dxa"/>
            <w:vAlign w:val="center"/>
          </w:tcPr>
          <w:p w14:paraId="10294FCA" w14:textId="77777777" w:rsidR="00A86F31" w:rsidRPr="00A31CCA" w:rsidRDefault="00A86F31" w:rsidP="00361FD7">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Regulamin określa sposób postępowania w procesie udzielania zamówień na dostawy, usługi i roboty budowlane nieprzekraczających równowartości kwoty określonej w art. 4 pkt 8 ustawy z dnia 29 stycznia 2004 roku </w:t>
            </w:r>
            <w:r>
              <w:rPr>
                <w:rFonts w:ascii="Arial Narrow" w:hAnsi="Arial Narrow"/>
                <w:sz w:val="22"/>
                <w:szCs w:val="22"/>
              </w:rPr>
              <w:t>„</w:t>
            </w:r>
            <w:r w:rsidRPr="00A31CCA">
              <w:rPr>
                <w:rFonts w:ascii="Arial Narrow" w:hAnsi="Arial Narrow"/>
                <w:sz w:val="22"/>
                <w:szCs w:val="22"/>
              </w:rPr>
              <w:t>Prawo zamówień publicznych</w:t>
            </w:r>
            <w:r>
              <w:rPr>
                <w:rFonts w:ascii="Arial Narrow" w:hAnsi="Arial Narrow"/>
                <w:sz w:val="22"/>
                <w:szCs w:val="22"/>
              </w:rPr>
              <w:t>”</w:t>
            </w:r>
            <w:r w:rsidRPr="00A31CCA">
              <w:rPr>
                <w:rFonts w:ascii="Arial Narrow" w:hAnsi="Arial Narrow"/>
                <w:sz w:val="22"/>
                <w:szCs w:val="22"/>
              </w:rPr>
              <w:t>.</w:t>
            </w:r>
          </w:p>
        </w:tc>
      </w:tr>
    </w:tbl>
    <w:p w14:paraId="7E588631" w14:textId="77777777" w:rsidR="00A86F31" w:rsidRPr="00A31CCA" w:rsidRDefault="00A86F31" w:rsidP="00A86F31">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2520EF87" w14:textId="77777777" w:rsidR="00A86F31" w:rsidRPr="00A31CCA" w:rsidRDefault="00A86F31" w:rsidP="00A86F31">
      <w:pPr>
        <w:spacing w:after="0" w:line="240" w:lineRule="auto"/>
        <w:ind w:firstLine="708"/>
        <w:jc w:val="both"/>
        <w:rPr>
          <w:rFonts w:ascii="Arial Narrow" w:hAnsi="Arial Narrow"/>
        </w:rPr>
      </w:pPr>
    </w:p>
    <w:p w14:paraId="7B91CCE8" w14:textId="77777777" w:rsidR="00A86F31" w:rsidRDefault="00A86F31" w:rsidP="00A86F31">
      <w:pPr>
        <w:spacing w:after="0" w:line="240" w:lineRule="auto"/>
        <w:jc w:val="both"/>
        <w:rPr>
          <w:rFonts w:ascii="Arial Narrow" w:hAnsi="Arial Narrow"/>
        </w:rPr>
      </w:pPr>
      <w:r w:rsidRPr="00A31CCA">
        <w:rPr>
          <w:rFonts w:ascii="Arial Narrow" w:eastAsia="Arial Unicode MS" w:hAnsi="Arial Narrow" w:cs="Tahoma"/>
        </w:rPr>
        <w:t xml:space="preserve">W celu właściwego funkcjonowania Stowarzyszenia utworzone jest Biuro, które kieruje pracami organizacyjnymi </w:t>
      </w:r>
      <w:r w:rsidRPr="00A31CCA">
        <w:rPr>
          <w:rFonts w:ascii="Arial Narrow" w:eastAsia="Arial Unicode MS" w:hAnsi="Arial Narrow" w:cs="Tahoma"/>
        </w:rPr>
        <w:br/>
        <w:t>i przygotowawczymi (§ 24 Statutu</w:t>
      </w:r>
      <w:r w:rsidRPr="007A015E">
        <w:rPr>
          <w:rFonts w:ascii="Arial Narrow" w:eastAsia="Arial Unicode MS" w:hAnsi="Arial Narrow" w:cs="Tahoma"/>
        </w:rPr>
        <w:t xml:space="preserve">). </w:t>
      </w:r>
      <w:r w:rsidRPr="007A015E">
        <w:rPr>
          <w:rFonts w:ascii="Arial Narrow" w:hAnsi="Arial Narrow"/>
        </w:rPr>
        <w:t xml:space="preserve">Szczegółowy podział zadań poszczególnych pracowników biura, wymagania konieczne </w:t>
      </w:r>
      <w:r w:rsidRPr="007A015E">
        <w:rPr>
          <w:rFonts w:ascii="Arial Narrow" w:hAnsi="Arial Narrow"/>
        </w:rPr>
        <w:br/>
        <w:t>i pożądane adekwatne do przewidzianych obowiązków wraz z zakresem uprawnień i obowiązków</w:t>
      </w:r>
      <w:r w:rsidRPr="00A31CCA">
        <w:rPr>
          <w:rFonts w:ascii="Arial Narrow" w:hAnsi="Arial Narrow"/>
        </w:rPr>
        <w:t xml:space="preserve"> został opisany w </w:t>
      </w:r>
      <w:r w:rsidRPr="00A31CCA">
        <w:rPr>
          <w:rFonts w:ascii="Arial Narrow" w:hAnsi="Arial Narrow"/>
          <w:b/>
        </w:rPr>
        <w:t>„</w:t>
      </w:r>
      <w:r w:rsidRPr="00A31CCA">
        <w:rPr>
          <w:rFonts w:ascii="Arial Narrow" w:hAnsi="Arial Narrow"/>
          <w:b/>
          <w:color w:val="000000"/>
        </w:rPr>
        <w:t xml:space="preserve">Opisach stanowisk pracy określających konieczne i pożądane kwalifikacje i doświadczenia zawodowe, zakres obowiązków, uprawień i odpowiedzialności na poszczególnych stanowiskach adekwatnych do wymagań koniecznych </w:t>
      </w:r>
      <w:r w:rsidRPr="00A31CCA">
        <w:rPr>
          <w:rFonts w:ascii="Arial Narrow" w:hAnsi="Arial Narrow"/>
          <w:b/>
          <w:color w:val="000000"/>
        </w:rPr>
        <w:br/>
        <w:t>i pożądanych”</w:t>
      </w:r>
      <w:r w:rsidRPr="00A31CCA">
        <w:rPr>
          <w:rFonts w:ascii="Arial Narrow" w:hAnsi="Arial Narrow"/>
          <w:color w:val="000000"/>
        </w:rPr>
        <w:t xml:space="preserve"> </w:t>
      </w:r>
      <w:r>
        <w:rPr>
          <w:rFonts w:ascii="Arial Narrow" w:hAnsi="Arial Narrow"/>
        </w:rPr>
        <w:t>stanowiący Załącznik nr 1 do R</w:t>
      </w:r>
      <w:r w:rsidRPr="00A31CCA">
        <w:rPr>
          <w:rFonts w:ascii="Arial Narrow" w:hAnsi="Arial Narrow"/>
        </w:rPr>
        <w:t>egulaminu biura Stowarzyszenia</w:t>
      </w:r>
      <w:r>
        <w:rPr>
          <w:rFonts w:ascii="Arial Narrow" w:hAnsi="Arial Narrow"/>
        </w:rPr>
        <w:t xml:space="preserve"> (Regulamin Biura załączono do Wniosku o wybór LSR)</w:t>
      </w:r>
      <w:r w:rsidRPr="00A31CCA">
        <w:rPr>
          <w:rFonts w:ascii="Arial Narrow" w:hAnsi="Arial Narrow"/>
        </w:rPr>
        <w:t>. Biuro LGD zatrudni 5 pracowników etatowych, zgodnie z r</w:t>
      </w:r>
      <w:r>
        <w:rPr>
          <w:rFonts w:ascii="Arial Narrow" w:hAnsi="Arial Narrow"/>
        </w:rPr>
        <w:t>ozporządzeniem dot.</w:t>
      </w:r>
      <w:r w:rsidRPr="00A31CCA">
        <w:rPr>
          <w:rFonts w:ascii="Arial Narrow" w:hAnsi="Arial Narrow"/>
        </w:rPr>
        <w:t xml:space="preserve"> wsparcia na rzec</w:t>
      </w:r>
      <w:r>
        <w:rPr>
          <w:rFonts w:ascii="Arial Narrow" w:hAnsi="Arial Narrow"/>
        </w:rPr>
        <w:t>z kosztów bieżących i </w:t>
      </w:r>
      <w:r w:rsidRPr="00A31CCA">
        <w:rPr>
          <w:rFonts w:ascii="Arial Narrow" w:hAnsi="Arial Narrow"/>
        </w:rPr>
        <w:t xml:space="preserve">aktywizacji. Na dzień składania LSR </w:t>
      </w:r>
      <w:r>
        <w:rPr>
          <w:rFonts w:ascii="Arial Narrow" w:hAnsi="Arial Narrow"/>
          <w:b/>
        </w:rPr>
        <w:t>min. 50%</w:t>
      </w:r>
      <w:r w:rsidRPr="00A31CCA">
        <w:rPr>
          <w:rFonts w:ascii="Arial Narrow" w:hAnsi="Arial Narrow"/>
          <w:b/>
        </w:rPr>
        <w:t xml:space="preserve"> pracowników zatrudnionych w biurze </w:t>
      </w:r>
      <w:r>
        <w:rPr>
          <w:rFonts w:ascii="Arial Narrow" w:hAnsi="Arial Narrow"/>
          <w:b/>
        </w:rPr>
        <w:t xml:space="preserve">przy wdrażaniu Lokalnej Strategii Rozwoju </w:t>
      </w:r>
      <w:r w:rsidRPr="00A31CCA">
        <w:rPr>
          <w:rFonts w:ascii="Arial Narrow" w:hAnsi="Arial Narrow"/>
          <w:b/>
        </w:rPr>
        <w:t>posiada</w:t>
      </w:r>
      <w:r>
        <w:rPr>
          <w:rFonts w:ascii="Arial Narrow" w:hAnsi="Arial Narrow"/>
          <w:b/>
        </w:rPr>
        <w:t xml:space="preserve"> doświadczenie i </w:t>
      </w:r>
      <w:r w:rsidRPr="00A31CCA">
        <w:rPr>
          <w:rFonts w:ascii="Arial Narrow" w:hAnsi="Arial Narrow"/>
          <w:b/>
        </w:rPr>
        <w:t>niezbędną wiedzę do wdraża</w:t>
      </w:r>
      <w:r>
        <w:rPr>
          <w:rFonts w:ascii="Arial Narrow" w:hAnsi="Arial Narrow"/>
          <w:b/>
        </w:rPr>
        <w:t>nia i aktualizacji dokumentów o </w:t>
      </w:r>
      <w:r w:rsidRPr="00A31CCA">
        <w:rPr>
          <w:rFonts w:ascii="Arial Narrow" w:hAnsi="Arial Narrow"/>
          <w:b/>
        </w:rPr>
        <w:t>strategicznym zasięgu regionalnym lub lokalnym</w:t>
      </w:r>
      <w:r w:rsidRPr="00A31CCA">
        <w:rPr>
          <w:rFonts w:ascii="Arial Narrow" w:hAnsi="Arial Narrow"/>
        </w:rPr>
        <w:t>. Ponadto opracowana została procedura naboru p</w:t>
      </w:r>
      <w:r>
        <w:rPr>
          <w:rFonts w:ascii="Arial Narrow" w:hAnsi="Arial Narrow"/>
        </w:rPr>
        <w:t>racowników do biura stanowiąca Załącznik nr 2 do R</w:t>
      </w:r>
      <w:r w:rsidRPr="00A31CCA">
        <w:rPr>
          <w:rFonts w:ascii="Arial Narrow" w:hAnsi="Arial Narrow"/>
        </w:rPr>
        <w:t>egulaminu biura. Struktur</w:t>
      </w:r>
      <w:r>
        <w:rPr>
          <w:rFonts w:ascii="Arial Narrow" w:hAnsi="Arial Narrow"/>
        </w:rPr>
        <w:t>a Biura (zgodnie z Regulaminem b</w:t>
      </w:r>
      <w:r w:rsidRPr="00A31CCA">
        <w:rPr>
          <w:rFonts w:ascii="Arial Narrow" w:hAnsi="Arial Narrow"/>
        </w:rPr>
        <w:t xml:space="preserve">iura Stowarzyszenia) zakłada następujący podział stanowisk i obowiązków: </w:t>
      </w:r>
      <w:bookmarkStart w:id="19" w:name="_Toc436179623"/>
    </w:p>
    <w:p w14:paraId="236EC955" w14:textId="77777777" w:rsidR="00A86F31" w:rsidRDefault="00A86F31" w:rsidP="00A86F31">
      <w:pPr>
        <w:pStyle w:val="Legenda"/>
        <w:spacing w:after="0"/>
        <w:jc w:val="center"/>
        <w:rPr>
          <w:rFonts w:ascii="Arial Narrow" w:hAnsi="Arial Narrow"/>
          <w:color w:val="auto"/>
          <w:sz w:val="22"/>
          <w:szCs w:val="22"/>
        </w:rPr>
      </w:pPr>
    </w:p>
    <w:p w14:paraId="6C2E8ED4" w14:textId="77777777" w:rsidR="00A86F31" w:rsidRDefault="00A86F31" w:rsidP="00A86F31">
      <w:pPr>
        <w:pStyle w:val="Legenda"/>
        <w:spacing w:after="0"/>
        <w:jc w:val="center"/>
        <w:rPr>
          <w:rFonts w:ascii="Arial Narrow" w:hAnsi="Arial Narrow"/>
          <w:color w:val="auto"/>
          <w:sz w:val="22"/>
          <w:szCs w:val="22"/>
        </w:rPr>
      </w:pPr>
      <w:r>
        <w:rPr>
          <w:noProof/>
        </w:rPr>
        <w:drawing>
          <wp:anchor distT="0" distB="0" distL="114300" distR="114300" simplePos="0" relativeHeight="251664384" behindDoc="0" locked="0" layoutInCell="1" allowOverlap="1" wp14:anchorId="40307328" wp14:editId="1DBE98A1">
            <wp:simplePos x="0" y="0"/>
            <wp:positionH relativeFrom="column">
              <wp:posOffset>318135</wp:posOffset>
            </wp:positionH>
            <wp:positionV relativeFrom="paragraph">
              <wp:posOffset>126365</wp:posOffset>
            </wp:positionV>
            <wp:extent cx="5750560" cy="233362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512A49C2" w14:textId="77777777" w:rsidR="00A86F31" w:rsidRDefault="00A86F31" w:rsidP="00A86F31"/>
    <w:p w14:paraId="5E5C834C" w14:textId="77777777" w:rsidR="00A86F31" w:rsidRDefault="00A86F31" w:rsidP="00A86F31"/>
    <w:p w14:paraId="1E25E310" w14:textId="77777777" w:rsidR="00A86F31" w:rsidRPr="00CB7ED7" w:rsidRDefault="00A86F31" w:rsidP="00A86F31"/>
    <w:p w14:paraId="2E84983B" w14:textId="77777777" w:rsidR="00A86F31" w:rsidRDefault="00A86F31" w:rsidP="00A86F31">
      <w:pPr>
        <w:pStyle w:val="Legenda"/>
        <w:spacing w:after="0"/>
        <w:jc w:val="center"/>
        <w:rPr>
          <w:rFonts w:ascii="Arial Narrow" w:hAnsi="Arial Narrow"/>
          <w:color w:val="auto"/>
          <w:sz w:val="22"/>
          <w:szCs w:val="22"/>
        </w:rPr>
      </w:pPr>
    </w:p>
    <w:p w14:paraId="2FD0EAD9" w14:textId="77777777" w:rsidR="00A86F31" w:rsidRDefault="00A86F31" w:rsidP="00A86F31">
      <w:pPr>
        <w:pStyle w:val="Legenda"/>
        <w:spacing w:after="0"/>
        <w:jc w:val="center"/>
        <w:rPr>
          <w:rFonts w:ascii="Arial Narrow" w:hAnsi="Arial Narrow"/>
          <w:color w:val="auto"/>
          <w:sz w:val="22"/>
          <w:szCs w:val="22"/>
        </w:rPr>
      </w:pPr>
    </w:p>
    <w:p w14:paraId="7CCE5162" w14:textId="77777777" w:rsidR="00A86F31" w:rsidRDefault="00A86F31" w:rsidP="00A86F31">
      <w:pPr>
        <w:pStyle w:val="Legenda"/>
        <w:spacing w:after="0"/>
        <w:rPr>
          <w:rFonts w:ascii="Arial Narrow" w:hAnsi="Arial Narrow"/>
          <w:color w:val="auto"/>
          <w:sz w:val="22"/>
          <w:szCs w:val="22"/>
        </w:rPr>
      </w:pPr>
    </w:p>
    <w:p w14:paraId="1215128B" w14:textId="77777777" w:rsidR="00A86F31" w:rsidRDefault="00A86F31" w:rsidP="00A86F31">
      <w:pPr>
        <w:pStyle w:val="Legenda"/>
        <w:spacing w:after="0"/>
        <w:jc w:val="center"/>
        <w:rPr>
          <w:rFonts w:ascii="Arial Narrow" w:hAnsi="Arial Narrow"/>
          <w:color w:val="auto"/>
          <w:sz w:val="22"/>
          <w:szCs w:val="22"/>
        </w:rPr>
      </w:pPr>
    </w:p>
    <w:p w14:paraId="4D750E60" w14:textId="77777777" w:rsidR="00A86F31" w:rsidRDefault="00A86F31" w:rsidP="00A86F31">
      <w:pPr>
        <w:pStyle w:val="Legenda"/>
        <w:spacing w:after="0"/>
        <w:jc w:val="center"/>
        <w:rPr>
          <w:rFonts w:ascii="Arial Narrow" w:hAnsi="Arial Narrow"/>
          <w:color w:val="auto"/>
          <w:sz w:val="22"/>
          <w:szCs w:val="22"/>
        </w:rPr>
      </w:pPr>
    </w:p>
    <w:p w14:paraId="1EB55557" w14:textId="77777777" w:rsidR="00A86F31" w:rsidRDefault="00A86F31" w:rsidP="00A86F31">
      <w:pPr>
        <w:pStyle w:val="Legenda"/>
        <w:spacing w:after="0"/>
        <w:jc w:val="center"/>
        <w:rPr>
          <w:rFonts w:ascii="Arial Narrow" w:hAnsi="Arial Narrow"/>
          <w:color w:val="auto"/>
          <w:sz w:val="22"/>
          <w:szCs w:val="22"/>
        </w:rPr>
      </w:pPr>
    </w:p>
    <w:p w14:paraId="2D97A3A1" w14:textId="77777777" w:rsidR="00A86F31" w:rsidRDefault="00A86F31" w:rsidP="00A86F31">
      <w:pPr>
        <w:pStyle w:val="Legenda"/>
        <w:spacing w:after="0"/>
        <w:jc w:val="center"/>
        <w:rPr>
          <w:rFonts w:ascii="Arial Narrow" w:hAnsi="Arial Narrow"/>
          <w:color w:val="auto"/>
          <w:sz w:val="22"/>
          <w:szCs w:val="22"/>
        </w:rPr>
      </w:pPr>
    </w:p>
    <w:p w14:paraId="2D6D13BB" w14:textId="77777777" w:rsidR="00A86F31" w:rsidRDefault="00A86F31" w:rsidP="00A86F31">
      <w:pPr>
        <w:pStyle w:val="Legenda"/>
        <w:spacing w:after="0"/>
        <w:jc w:val="center"/>
        <w:rPr>
          <w:rFonts w:ascii="Arial Narrow" w:hAnsi="Arial Narrow"/>
          <w:color w:val="auto"/>
          <w:sz w:val="22"/>
          <w:szCs w:val="22"/>
        </w:rPr>
      </w:pPr>
    </w:p>
    <w:p w14:paraId="4C9AC845" w14:textId="77777777" w:rsidR="00A86F31" w:rsidRDefault="00A86F31" w:rsidP="00A86F31">
      <w:pPr>
        <w:pStyle w:val="Legenda"/>
        <w:spacing w:after="0"/>
        <w:jc w:val="center"/>
        <w:rPr>
          <w:rFonts w:ascii="Arial Narrow" w:hAnsi="Arial Narrow"/>
          <w:color w:val="auto"/>
          <w:sz w:val="22"/>
          <w:szCs w:val="22"/>
        </w:rPr>
      </w:pPr>
    </w:p>
    <w:p w14:paraId="6901E903" w14:textId="77777777" w:rsidR="00A86F31" w:rsidRDefault="00A86F31" w:rsidP="00A86F31">
      <w:pPr>
        <w:pStyle w:val="Legenda"/>
        <w:spacing w:after="0"/>
        <w:jc w:val="center"/>
        <w:rPr>
          <w:rFonts w:ascii="Arial Narrow" w:hAnsi="Arial Narrow"/>
          <w:color w:val="auto"/>
          <w:sz w:val="22"/>
          <w:szCs w:val="22"/>
        </w:rPr>
      </w:pPr>
    </w:p>
    <w:p w14:paraId="09551227" w14:textId="77777777" w:rsidR="00A86F31" w:rsidRDefault="00A86F31" w:rsidP="00A86F31">
      <w:pPr>
        <w:pStyle w:val="Legenda"/>
        <w:spacing w:after="0"/>
        <w:jc w:val="center"/>
        <w:rPr>
          <w:rFonts w:ascii="Arial Narrow" w:hAnsi="Arial Narrow"/>
          <w:color w:val="auto"/>
          <w:sz w:val="22"/>
          <w:szCs w:val="22"/>
        </w:rPr>
      </w:pPr>
    </w:p>
    <w:p w14:paraId="1FA61186" w14:textId="55C7361C" w:rsidR="00A86F31" w:rsidRPr="00A31CCA" w:rsidRDefault="00A86F31" w:rsidP="00A86F31">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Rysunek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Rysunek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w:t>
      </w:r>
      <w:r w:rsidRPr="00A31CCA">
        <w:rPr>
          <w:rFonts w:ascii="Arial Narrow" w:hAnsi="Arial Narrow"/>
          <w:color w:val="auto"/>
          <w:sz w:val="22"/>
          <w:szCs w:val="22"/>
        </w:rPr>
        <w:fldChar w:fldCharType="end"/>
      </w:r>
      <w:r w:rsidRPr="00A31CCA">
        <w:rPr>
          <w:rFonts w:ascii="Arial Narrow" w:hAnsi="Arial Narrow"/>
          <w:color w:val="auto"/>
          <w:sz w:val="22"/>
          <w:szCs w:val="22"/>
        </w:rPr>
        <w:t>. Podział stanowisk</w:t>
      </w:r>
      <w:bookmarkEnd w:id="19"/>
    </w:p>
    <w:p w14:paraId="40FB13BA" w14:textId="77777777" w:rsidR="00A86F31" w:rsidRPr="00493864" w:rsidRDefault="00A86F31" w:rsidP="00A86F31">
      <w:pPr>
        <w:spacing w:after="0" w:line="240" w:lineRule="auto"/>
        <w:jc w:val="center"/>
        <w:rPr>
          <w:rFonts w:ascii="Arial Narrow" w:hAnsi="Arial Narrow"/>
          <w:i/>
          <w:color w:val="FF0000"/>
        </w:rPr>
      </w:pPr>
      <w:r w:rsidRPr="00A31CCA">
        <w:rPr>
          <w:rFonts w:ascii="Arial Narrow" w:hAnsi="Arial Narrow"/>
          <w:i/>
        </w:rPr>
        <w:t>Źródło: Opracowanie własne</w:t>
      </w:r>
    </w:p>
    <w:p w14:paraId="7B309C6F" w14:textId="77777777" w:rsidR="00A86F31" w:rsidRDefault="00A86F31" w:rsidP="00A86F31">
      <w:pPr>
        <w:autoSpaceDE w:val="0"/>
        <w:autoSpaceDN w:val="0"/>
        <w:adjustRightInd w:val="0"/>
        <w:spacing w:after="0" w:line="240" w:lineRule="auto"/>
        <w:jc w:val="both"/>
        <w:rPr>
          <w:rFonts w:ascii="Arial Narrow" w:hAnsi="Arial Narrow"/>
        </w:rPr>
      </w:pPr>
    </w:p>
    <w:p w14:paraId="12EE54AC" w14:textId="77777777" w:rsidR="00A86F31" w:rsidRDefault="00A86F31" w:rsidP="00A86F31">
      <w:pPr>
        <w:autoSpaceDE w:val="0"/>
        <w:autoSpaceDN w:val="0"/>
        <w:adjustRightInd w:val="0"/>
        <w:spacing w:after="0" w:line="240" w:lineRule="auto"/>
        <w:ind w:left="12" w:firstLine="1"/>
        <w:jc w:val="both"/>
        <w:rPr>
          <w:rFonts w:ascii="Arial Narrow" w:hAnsi="Arial Narrow" w:cs="Arial"/>
          <w:strike/>
          <w:color w:val="FF0000"/>
        </w:rPr>
      </w:pPr>
      <w:r w:rsidRPr="00A31CCA">
        <w:rPr>
          <w:rFonts w:ascii="Arial Narrow" w:hAnsi="Arial Narrow"/>
        </w:rPr>
        <w:t xml:space="preserve">Regulamin biura Stowarzyszenia określa 6 stanowisk pracy (w tym Prezes Zarządu pełniący swoją funkcję społecznie) według schematu przedstawionego powyżej. W ramach </w:t>
      </w:r>
      <w:r w:rsidRPr="007A015E">
        <w:rPr>
          <w:rFonts w:ascii="Arial Narrow" w:hAnsi="Arial Narrow"/>
        </w:rPr>
        <w:t xml:space="preserve">zadań </w:t>
      </w:r>
      <w:r w:rsidRPr="006163C1">
        <w:rPr>
          <w:rFonts w:ascii="Arial Narrow" w:hAnsi="Arial Narrow"/>
        </w:rPr>
        <w:t>Dyrektora</w:t>
      </w:r>
      <w:r w:rsidRPr="007A015E">
        <w:rPr>
          <w:rFonts w:ascii="Arial Narrow" w:hAnsi="Arial Narrow"/>
        </w:rPr>
        <w:t xml:space="preserve"> biura wpisuje</w:t>
      </w:r>
      <w:r w:rsidRPr="00A31CCA">
        <w:rPr>
          <w:rFonts w:ascii="Arial Narrow" w:hAnsi="Arial Narrow"/>
        </w:rPr>
        <w:t xml:space="preserve"> się prowadzenie bieżących spraw statutowych Stowarzyszenia, realizacja działań związanych z funkcjonowaniem LGD</w:t>
      </w:r>
      <w:r>
        <w:rPr>
          <w:rFonts w:ascii="Arial Narrow" w:hAnsi="Arial Narrow"/>
        </w:rPr>
        <w:t xml:space="preserve"> N.A.R.E.W.</w:t>
      </w:r>
      <w:r w:rsidRPr="00A31CCA">
        <w:rPr>
          <w:rFonts w:ascii="Arial Narrow" w:hAnsi="Arial Narrow"/>
        </w:rPr>
        <w:t xml:space="preserve">, w tym </w:t>
      </w:r>
      <w:r>
        <w:rPr>
          <w:rFonts w:ascii="Arial Narrow" w:hAnsi="Arial Narrow"/>
        </w:rPr>
        <w:t>koordynację działań z zakresu animacji</w:t>
      </w:r>
      <w:r w:rsidRPr="00A31CCA">
        <w:rPr>
          <w:rFonts w:ascii="Arial Narrow" w:hAnsi="Arial Narrow"/>
        </w:rPr>
        <w:t xml:space="preserve"> lokal</w:t>
      </w:r>
      <w:r>
        <w:rPr>
          <w:rFonts w:ascii="Arial Narrow" w:hAnsi="Arial Narrow"/>
        </w:rPr>
        <w:t>nej i współpracy</w:t>
      </w:r>
      <w:r w:rsidRPr="00A31CCA">
        <w:rPr>
          <w:rFonts w:ascii="Arial Narrow" w:hAnsi="Arial Narrow"/>
        </w:rPr>
        <w:t xml:space="preserve"> oraz </w:t>
      </w:r>
      <w:r>
        <w:rPr>
          <w:rFonts w:ascii="Arial Narrow" w:hAnsi="Arial Narrow"/>
        </w:rPr>
        <w:t>udzielanie doradztwa</w:t>
      </w:r>
      <w:r w:rsidRPr="00A31CCA">
        <w:rPr>
          <w:rFonts w:ascii="Arial Narrow" w:hAnsi="Arial Narrow"/>
        </w:rPr>
        <w:t xml:space="preserve"> beneficjentom w zakresie przygot</w:t>
      </w:r>
      <w:r>
        <w:rPr>
          <w:rFonts w:ascii="Arial Narrow" w:hAnsi="Arial Narrow"/>
        </w:rPr>
        <w:t>owywania i składania wniosków o </w:t>
      </w:r>
      <w:r w:rsidRPr="00A31CCA">
        <w:rPr>
          <w:rFonts w:ascii="Arial Narrow" w:hAnsi="Arial Narrow"/>
        </w:rPr>
        <w:t xml:space="preserve">dofinansowanie i realizowanie, koordynowanie i inspirowanie działań promocyjnych i informacyjnych Stowarzyszenia. Ponadto </w:t>
      </w:r>
      <w:r>
        <w:rPr>
          <w:rFonts w:ascii="Arial Narrow" w:hAnsi="Arial Narrow"/>
        </w:rPr>
        <w:t>D</w:t>
      </w:r>
      <w:r w:rsidRPr="006163C1">
        <w:rPr>
          <w:rFonts w:ascii="Arial Narrow" w:hAnsi="Arial Narrow"/>
        </w:rPr>
        <w:t xml:space="preserve">yrektor </w:t>
      </w:r>
      <w:r>
        <w:rPr>
          <w:rFonts w:ascii="Arial Narrow" w:hAnsi="Arial Narrow"/>
        </w:rPr>
        <w:t>odpowiada także za bieżącą pracę</w:t>
      </w:r>
      <w:r w:rsidRPr="00A31CCA">
        <w:rPr>
          <w:rFonts w:ascii="Arial Narrow" w:hAnsi="Arial Narrow"/>
        </w:rPr>
        <w:t xml:space="preserve"> pracowników Stowarzyszenia, nadzoruje wdrażanie </w:t>
      </w:r>
      <w:r>
        <w:rPr>
          <w:rFonts w:ascii="Arial Narrow" w:hAnsi="Arial Narrow"/>
        </w:rPr>
        <w:t xml:space="preserve">LSR-u, dokonuje sprawdzenia </w:t>
      </w:r>
      <w:r w:rsidRPr="00C8481C">
        <w:rPr>
          <w:rFonts w:ascii="Arial Narrow" w:hAnsi="Arial Narrow"/>
        </w:rPr>
        <w:t>weryfikacji oceny wstępnej oraz zgodności operacji z LSR oraz Programem</w:t>
      </w:r>
      <w:r>
        <w:rPr>
          <w:rFonts w:ascii="Arial Narrow" w:hAnsi="Arial Narrow"/>
        </w:rPr>
        <w:t xml:space="preserve"> wniosków składanych w ramach naborów,</w:t>
      </w:r>
      <w:r w:rsidRPr="00A31CCA">
        <w:rPr>
          <w:rFonts w:ascii="Arial Narrow" w:hAnsi="Arial Narrow"/>
        </w:rPr>
        <w:t xml:space="preserve"> dokonuje monitoringu i ewaluacji zadań ujętych w LSR</w:t>
      </w:r>
      <w:r w:rsidRPr="007A015E">
        <w:rPr>
          <w:rFonts w:ascii="Arial Narrow" w:hAnsi="Arial Narrow"/>
        </w:rPr>
        <w:t>. Koordynatorzy ds. wdrażania LSR objętego odpowiednio PROW i RPOWP</w:t>
      </w:r>
      <w:r w:rsidRPr="00A31CCA">
        <w:rPr>
          <w:rFonts w:ascii="Arial Narrow" w:hAnsi="Arial Narrow"/>
        </w:rPr>
        <w:t xml:space="preserve"> zobowiązani są do koordynowania działań z wdrażania LSR w ramach poszczególnych programów, </w:t>
      </w:r>
      <w:r>
        <w:rPr>
          <w:rFonts w:ascii="Arial Narrow" w:hAnsi="Arial Narrow"/>
        </w:rPr>
        <w:t xml:space="preserve">dokonywania bieżącego monitoringu poszczególnych działań z zakresu wdrażania poszczególnych funduszy, </w:t>
      </w:r>
      <w:r w:rsidRPr="00A31CCA">
        <w:rPr>
          <w:rFonts w:ascii="Arial Narrow" w:hAnsi="Arial Narrow"/>
        </w:rPr>
        <w:t>doradztwa beneficjentom w zakresie przygotowywania i składania wniosków o dofinansowanie w ramach wdra</w:t>
      </w:r>
      <w:r>
        <w:rPr>
          <w:rFonts w:ascii="Arial Narrow" w:hAnsi="Arial Narrow"/>
        </w:rPr>
        <w:t>żania LSR</w:t>
      </w:r>
      <w:r w:rsidRPr="00A31CCA">
        <w:rPr>
          <w:rFonts w:ascii="Arial Narrow" w:hAnsi="Arial Narrow"/>
        </w:rPr>
        <w:t xml:space="preserve">, </w:t>
      </w:r>
      <w:r>
        <w:rPr>
          <w:rFonts w:ascii="Arial Narrow" w:hAnsi="Arial Narrow"/>
        </w:rPr>
        <w:t xml:space="preserve"> dokonują weryfikacji</w:t>
      </w:r>
      <w:r w:rsidRPr="00C8481C">
        <w:rPr>
          <w:rFonts w:ascii="Arial Narrow" w:hAnsi="Arial Narrow"/>
        </w:rPr>
        <w:t xml:space="preserve"> oceny wstępnej oraz zgodności operacji z LSR oraz Programem wniosków składanych w naborach</w:t>
      </w:r>
      <w:r>
        <w:rPr>
          <w:rFonts w:ascii="Arial Narrow" w:hAnsi="Arial Narrow"/>
        </w:rPr>
        <w:t xml:space="preserve"> dot. poszczególnych programów</w:t>
      </w:r>
      <w:r w:rsidRPr="00C8481C">
        <w:rPr>
          <w:rFonts w:ascii="Arial Narrow" w:hAnsi="Arial Narrow"/>
        </w:rPr>
        <w:t xml:space="preserve"> </w:t>
      </w:r>
      <w:r w:rsidRPr="00A31CCA">
        <w:rPr>
          <w:rFonts w:ascii="Arial Narrow" w:hAnsi="Arial Narrow"/>
        </w:rPr>
        <w:t xml:space="preserve">a także </w:t>
      </w:r>
      <w:r>
        <w:rPr>
          <w:rFonts w:ascii="Arial Narrow" w:hAnsi="Arial Narrow"/>
        </w:rPr>
        <w:t xml:space="preserve">zobowiązaniu są </w:t>
      </w:r>
      <w:r w:rsidRPr="00A31CCA">
        <w:rPr>
          <w:rFonts w:ascii="Arial Narrow" w:hAnsi="Arial Narrow"/>
        </w:rPr>
        <w:t>do wspierania działań w zakresie animac</w:t>
      </w:r>
      <w:r>
        <w:rPr>
          <w:rFonts w:ascii="Arial Narrow" w:hAnsi="Arial Narrow"/>
        </w:rPr>
        <w:t xml:space="preserve">ji lokalnej i współpracy oraz </w:t>
      </w:r>
      <w:r w:rsidRPr="00A31CCA">
        <w:rPr>
          <w:rFonts w:ascii="Arial Narrow" w:hAnsi="Arial Narrow"/>
        </w:rPr>
        <w:t xml:space="preserve">informowania społeczności </w:t>
      </w:r>
      <w:r>
        <w:rPr>
          <w:rFonts w:ascii="Arial Narrow" w:hAnsi="Arial Narrow"/>
        </w:rPr>
        <w:t>lokalnej o funkcjonowaniu LGD i </w:t>
      </w:r>
      <w:r w:rsidRPr="00A31CCA">
        <w:rPr>
          <w:rFonts w:ascii="Arial Narrow" w:hAnsi="Arial Narrow"/>
        </w:rPr>
        <w:t xml:space="preserve">stanu realizacji LSR. </w:t>
      </w:r>
    </w:p>
    <w:p w14:paraId="5C33182F" w14:textId="77777777" w:rsidR="00A86F31" w:rsidRPr="00A31CCA" w:rsidRDefault="00A86F31" w:rsidP="00A86F31">
      <w:pPr>
        <w:autoSpaceDE w:val="0"/>
        <w:autoSpaceDN w:val="0"/>
        <w:adjustRightInd w:val="0"/>
        <w:spacing w:after="0" w:line="240" w:lineRule="auto"/>
        <w:ind w:left="12" w:firstLine="1"/>
        <w:jc w:val="both"/>
        <w:rPr>
          <w:rFonts w:ascii="Arial Narrow" w:hAnsi="Arial Narrow"/>
        </w:rPr>
      </w:pPr>
      <w:r w:rsidRPr="00A31CCA">
        <w:rPr>
          <w:rFonts w:ascii="Arial Narrow" w:hAnsi="Arial Narrow"/>
        </w:rPr>
        <w:t xml:space="preserve">Zadania osoby </w:t>
      </w:r>
      <w:r w:rsidRPr="007A015E">
        <w:rPr>
          <w:rFonts w:ascii="Arial Narrow" w:hAnsi="Arial Narrow"/>
        </w:rPr>
        <w:t>zajmującej stanowisko specjalisty ds. księgowości i rozliczeń finansowych wynikają</w:t>
      </w:r>
      <w:r>
        <w:rPr>
          <w:rFonts w:ascii="Arial Narrow" w:hAnsi="Arial Narrow"/>
        </w:rPr>
        <w:t xml:space="preserve"> przede wszystkim z ustawy o </w:t>
      </w:r>
      <w:r w:rsidRPr="00A31CCA">
        <w:rPr>
          <w:rFonts w:ascii="Arial Narrow" w:hAnsi="Arial Narrow"/>
        </w:rPr>
        <w:t>rachunkowości. Dodatkowo osoba prowadzi sprawy pracownicze or</w:t>
      </w:r>
      <w:r>
        <w:rPr>
          <w:rFonts w:ascii="Arial Narrow" w:hAnsi="Arial Narrow"/>
        </w:rPr>
        <w:t>az realizuje zadania związane z </w:t>
      </w:r>
      <w:r w:rsidRPr="00A31CCA">
        <w:rPr>
          <w:rFonts w:ascii="Arial Narrow" w:hAnsi="Arial Narrow"/>
        </w:rPr>
        <w:t xml:space="preserve">rozliczeniem finansowym projektu. </w:t>
      </w:r>
    </w:p>
    <w:p w14:paraId="2F33AAC7" w14:textId="77777777" w:rsidR="00A86F31" w:rsidRPr="00A31CCA" w:rsidRDefault="00A86F31" w:rsidP="00A86F31">
      <w:pPr>
        <w:autoSpaceDE w:val="0"/>
        <w:autoSpaceDN w:val="0"/>
        <w:adjustRightInd w:val="0"/>
        <w:spacing w:after="0" w:line="240" w:lineRule="auto"/>
        <w:jc w:val="both"/>
        <w:rPr>
          <w:rFonts w:ascii="Arial Narrow" w:hAnsi="Arial Narrow"/>
          <w:color w:val="000000"/>
        </w:rPr>
      </w:pPr>
      <w:r w:rsidRPr="00A31CCA">
        <w:rPr>
          <w:rFonts w:ascii="Arial Narrow" w:hAnsi="Arial Narrow"/>
        </w:rPr>
        <w:t xml:space="preserve">Zgodnie z Opisem stanowisk określono </w:t>
      </w:r>
      <w:r w:rsidRPr="00A31CCA">
        <w:rPr>
          <w:rFonts w:ascii="Arial Narrow" w:hAnsi="Arial Narrow"/>
          <w:color w:val="000000"/>
        </w:rPr>
        <w:t xml:space="preserve">zakresy obowiązków, uprawień i odpowiedzialności na poszczególnych stanowiskach. W szczególności określono zadania w zakresie animacji lokalnej i współpracy wraz z metodami ich pomiaru. </w:t>
      </w:r>
    </w:p>
    <w:p w14:paraId="6C2B56C1" w14:textId="77777777" w:rsidR="00A86F31" w:rsidRDefault="00A86F31" w:rsidP="00A86F31">
      <w:pPr>
        <w:spacing w:after="0" w:line="240" w:lineRule="auto"/>
        <w:jc w:val="both"/>
        <w:rPr>
          <w:rFonts w:ascii="Arial Narrow" w:hAnsi="Arial Narrow"/>
          <w:b/>
          <w:color w:val="000000"/>
        </w:rPr>
      </w:pPr>
    </w:p>
    <w:p w14:paraId="55AC085F" w14:textId="77777777" w:rsidR="00A86F31" w:rsidRDefault="00A86F31" w:rsidP="00A86F31">
      <w:pPr>
        <w:spacing w:after="0" w:line="240" w:lineRule="auto"/>
        <w:jc w:val="both"/>
        <w:rPr>
          <w:rFonts w:ascii="Arial Narrow" w:hAnsi="Arial Narrow"/>
          <w:b/>
          <w:color w:val="000000"/>
        </w:rPr>
      </w:pPr>
    </w:p>
    <w:p w14:paraId="43CA11D5" w14:textId="77777777" w:rsidR="00A86F31" w:rsidRPr="00A31CCA" w:rsidRDefault="00A86F31" w:rsidP="00A86F31">
      <w:pPr>
        <w:spacing w:after="0" w:line="240" w:lineRule="auto"/>
        <w:jc w:val="both"/>
        <w:rPr>
          <w:rFonts w:ascii="Arial Narrow" w:hAnsi="Arial Narrow"/>
          <w:b/>
          <w:color w:val="000000"/>
        </w:rPr>
      </w:pPr>
    </w:p>
    <w:p w14:paraId="3A1AF2BE" w14:textId="2D44E66B" w:rsidR="00A86F31" w:rsidRPr="00A31CCA" w:rsidRDefault="00A86F31" w:rsidP="00A86F31">
      <w:pPr>
        <w:spacing w:after="0" w:line="240" w:lineRule="auto"/>
        <w:jc w:val="both"/>
        <w:rPr>
          <w:rFonts w:ascii="Arial Narrow" w:hAnsi="Arial Narrow"/>
          <w:b/>
          <w:color w:val="000000"/>
        </w:rPr>
      </w:pPr>
      <w:bookmarkStart w:id="20" w:name="_Toc438639805"/>
      <w:r w:rsidRPr="00A31CCA">
        <w:rPr>
          <w:rFonts w:ascii="Arial Narrow" w:hAnsi="Arial Narrow"/>
          <w:b/>
          <w:color w:val="000000"/>
        </w:rPr>
        <w:t xml:space="preserve">Tabela </w:t>
      </w:r>
      <w:r w:rsidRPr="00A31CCA">
        <w:rPr>
          <w:rFonts w:ascii="Arial Narrow" w:hAnsi="Arial Narrow"/>
          <w:b/>
          <w:color w:val="000000"/>
        </w:rPr>
        <w:fldChar w:fldCharType="begin"/>
      </w:r>
      <w:r w:rsidRPr="00A31CCA">
        <w:rPr>
          <w:rFonts w:ascii="Arial Narrow" w:hAnsi="Arial Narrow"/>
          <w:b/>
          <w:color w:val="000000"/>
        </w:rPr>
        <w:instrText xml:space="preserve"> SEQ Tabela \* ARABIC </w:instrText>
      </w:r>
      <w:r w:rsidRPr="00A31CCA">
        <w:rPr>
          <w:rFonts w:ascii="Arial Narrow" w:hAnsi="Arial Narrow"/>
          <w:b/>
          <w:color w:val="000000"/>
        </w:rPr>
        <w:fldChar w:fldCharType="separate"/>
      </w:r>
      <w:r w:rsidR="00D2255E">
        <w:rPr>
          <w:rFonts w:ascii="Arial Narrow" w:hAnsi="Arial Narrow"/>
          <w:b/>
          <w:noProof/>
          <w:color w:val="000000"/>
        </w:rPr>
        <w:t>4</w:t>
      </w:r>
      <w:r w:rsidRPr="00A31CCA">
        <w:rPr>
          <w:rFonts w:ascii="Arial Narrow" w:hAnsi="Arial Narrow"/>
          <w:b/>
          <w:color w:val="000000"/>
        </w:rPr>
        <w:fldChar w:fldCharType="end"/>
      </w:r>
      <w:r w:rsidRPr="00A31CCA">
        <w:rPr>
          <w:rFonts w:ascii="Arial Narrow" w:hAnsi="Arial Narrow"/>
          <w:b/>
          <w:color w:val="000000"/>
        </w:rPr>
        <w:t>. Zadania w zakresie animacji lokalnej i współpracy i metody ich pomiaru</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518"/>
        <w:gridCol w:w="6804"/>
      </w:tblGrid>
      <w:tr w:rsidR="00A86F31" w:rsidRPr="00A31CCA" w14:paraId="392E7A00" w14:textId="77777777" w:rsidTr="00361FD7">
        <w:trPr>
          <w:jc w:val="center"/>
        </w:trPr>
        <w:tc>
          <w:tcPr>
            <w:tcW w:w="496" w:type="dxa"/>
            <w:shd w:val="clear" w:color="auto" w:fill="D9D9D9"/>
            <w:vAlign w:val="center"/>
          </w:tcPr>
          <w:p w14:paraId="36DF3F1C"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Lp.</w:t>
            </w:r>
          </w:p>
        </w:tc>
        <w:tc>
          <w:tcPr>
            <w:tcW w:w="2518" w:type="dxa"/>
            <w:shd w:val="clear" w:color="auto" w:fill="D9D9D9"/>
            <w:vAlign w:val="center"/>
          </w:tcPr>
          <w:p w14:paraId="2D84F814"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Nazwa zadania</w:t>
            </w:r>
          </w:p>
        </w:tc>
        <w:tc>
          <w:tcPr>
            <w:tcW w:w="6804" w:type="dxa"/>
            <w:shd w:val="clear" w:color="auto" w:fill="D9D9D9"/>
            <w:vAlign w:val="center"/>
          </w:tcPr>
          <w:p w14:paraId="612DE81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Metoda pomiaru</w:t>
            </w:r>
          </w:p>
        </w:tc>
      </w:tr>
      <w:tr w:rsidR="00A86F31" w:rsidRPr="00A31CCA" w14:paraId="1282715A" w14:textId="77777777" w:rsidTr="00361FD7">
        <w:trPr>
          <w:jc w:val="center"/>
        </w:trPr>
        <w:tc>
          <w:tcPr>
            <w:tcW w:w="496" w:type="dxa"/>
            <w:vAlign w:val="center"/>
          </w:tcPr>
          <w:p w14:paraId="470B2732"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1</w:t>
            </w:r>
          </w:p>
        </w:tc>
        <w:tc>
          <w:tcPr>
            <w:tcW w:w="2518" w:type="dxa"/>
            <w:vAlign w:val="center"/>
          </w:tcPr>
          <w:p w14:paraId="11EB70CC"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Szkolenia tematyczne</w:t>
            </w:r>
          </w:p>
        </w:tc>
        <w:tc>
          <w:tcPr>
            <w:tcW w:w="6804" w:type="dxa"/>
            <w:vAlign w:val="center"/>
          </w:tcPr>
          <w:p w14:paraId="10530E77"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Ilościowa – liczba zorganizowanych szkoleń, liczba uczestników, liczba gmin, na terenie których zostaną zrealizowane szkolenia. </w:t>
            </w:r>
          </w:p>
          <w:p w14:paraId="5D5EA23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Jakościowa – ankiety dla uczestników dot. postępu wiedzy</w:t>
            </w:r>
          </w:p>
        </w:tc>
      </w:tr>
      <w:tr w:rsidR="00A86F31" w:rsidRPr="00A31CCA" w14:paraId="73E19EEB" w14:textId="77777777" w:rsidTr="00361FD7">
        <w:trPr>
          <w:jc w:val="center"/>
        </w:trPr>
        <w:tc>
          <w:tcPr>
            <w:tcW w:w="496" w:type="dxa"/>
            <w:vAlign w:val="center"/>
          </w:tcPr>
          <w:p w14:paraId="31433AD9"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2</w:t>
            </w:r>
          </w:p>
        </w:tc>
        <w:tc>
          <w:tcPr>
            <w:tcW w:w="2518" w:type="dxa"/>
            <w:vAlign w:val="center"/>
          </w:tcPr>
          <w:p w14:paraId="7B3576A9"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Warsztaty</w:t>
            </w:r>
            <w:r>
              <w:rPr>
                <w:rFonts w:ascii="Arial Narrow" w:hAnsi="Arial Narrow"/>
                <w:b/>
                <w:color w:val="000000"/>
              </w:rPr>
              <w:t xml:space="preserve"> tematyczne</w:t>
            </w:r>
          </w:p>
        </w:tc>
        <w:tc>
          <w:tcPr>
            <w:tcW w:w="6804" w:type="dxa"/>
            <w:vAlign w:val="center"/>
          </w:tcPr>
          <w:p w14:paraId="4D163DCF"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Ilościowa – liczba zorganizowanych warsztatów, liczba odbiorców, liczba gmin, na terenie których zostaną zrealizowane warsztaty. </w:t>
            </w:r>
          </w:p>
          <w:p w14:paraId="694E175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Jakośc</w:t>
            </w:r>
            <w:r>
              <w:rPr>
                <w:rFonts w:ascii="Arial Narrow" w:hAnsi="Arial Narrow"/>
              </w:rPr>
              <w:t>iowa – ankiety</w:t>
            </w:r>
            <w:r w:rsidRPr="00A31CCA">
              <w:rPr>
                <w:rFonts w:ascii="Arial Narrow" w:hAnsi="Arial Narrow"/>
              </w:rPr>
              <w:t xml:space="preserve"> dla uczestników</w:t>
            </w:r>
          </w:p>
        </w:tc>
      </w:tr>
      <w:tr w:rsidR="00A86F31" w:rsidRPr="00A31CCA" w14:paraId="180160F0" w14:textId="77777777" w:rsidTr="00361FD7">
        <w:trPr>
          <w:jc w:val="center"/>
        </w:trPr>
        <w:tc>
          <w:tcPr>
            <w:tcW w:w="496" w:type="dxa"/>
            <w:vAlign w:val="center"/>
          </w:tcPr>
          <w:p w14:paraId="319AA06C"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3</w:t>
            </w:r>
          </w:p>
        </w:tc>
        <w:tc>
          <w:tcPr>
            <w:tcW w:w="2518" w:type="dxa"/>
            <w:vAlign w:val="center"/>
          </w:tcPr>
          <w:p w14:paraId="14091D3D"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Wyjazdy studyjne</w:t>
            </w:r>
          </w:p>
        </w:tc>
        <w:tc>
          <w:tcPr>
            <w:tcW w:w="6804" w:type="dxa"/>
          </w:tcPr>
          <w:p w14:paraId="3CB3640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Ilościowa - liczba zorganizowanych wyjazdów studyjnych, liczba uczestników. </w:t>
            </w:r>
          </w:p>
          <w:p w14:paraId="49107911" w14:textId="77777777" w:rsidR="00A86F31" w:rsidRPr="00A31CCA" w:rsidRDefault="00A86F31" w:rsidP="00361FD7">
            <w:pPr>
              <w:spacing w:after="0" w:line="240" w:lineRule="auto"/>
              <w:jc w:val="both"/>
              <w:rPr>
                <w:rFonts w:ascii="Arial Narrow" w:hAnsi="Arial Narrow"/>
              </w:rPr>
            </w:pPr>
            <w:r>
              <w:rPr>
                <w:rFonts w:ascii="Arial Narrow" w:hAnsi="Arial Narrow"/>
              </w:rPr>
              <w:t>Jakościowa – ankiety</w:t>
            </w:r>
            <w:r w:rsidRPr="00A31CCA">
              <w:rPr>
                <w:rFonts w:ascii="Arial Narrow" w:hAnsi="Arial Narrow"/>
              </w:rPr>
              <w:t xml:space="preserve"> dla uczestników</w:t>
            </w:r>
          </w:p>
        </w:tc>
      </w:tr>
      <w:tr w:rsidR="00A86F31" w:rsidRPr="00A31CCA" w14:paraId="1330AF1E" w14:textId="77777777" w:rsidTr="00361FD7">
        <w:trPr>
          <w:jc w:val="center"/>
        </w:trPr>
        <w:tc>
          <w:tcPr>
            <w:tcW w:w="496" w:type="dxa"/>
            <w:vAlign w:val="center"/>
          </w:tcPr>
          <w:p w14:paraId="07F08FE9"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4</w:t>
            </w:r>
          </w:p>
        </w:tc>
        <w:tc>
          <w:tcPr>
            <w:tcW w:w="2518" w:type="dxa"/>
            <w:vAlign w:val="center"/>
          </w:tcPr>
          <w:p w14:paraId="32CDA461" w14:textId="77777777" w:rsidR="00A86F31" w:rsidRPr="00A31CCA" w:rsidRDefault="00A86F31" w:rsidP="00361FD7">
            <w:pPr>
              <w:spacing w:after="0" w:line="240" w:lineRule="auto"/>
              <w:jc w:val="both"/>
              <w:rPr>
                <w:rFonts w:ascii="Arial Narrow" w:hAnsi="Arial Narrow"/>
                <w:b/>
              </w:rPr>
            </w:pPr>
            <w:r w:rsidRPr="00A31CCA">
              <w:rPr>
                <w:rFonts w:ascii="Arial Narrow" w:hAnsi="Arial Narrow"/>
                <w:b/>
              </w:rPr>
              <w:t xml:space="preserve">Spotkania informacyjno-konsultacyjne </w:t>
            </w:r>
            <w:r w:rsidRPr="00A31CCA">
              <w:rPr>
                <w:rFonts w:ascii="Arial Narrow" w:hAnsi="Arial Narrow"/>
                <w:b/>
              </w:rPr>
              <w:br/>
              <w:t>w poszczególnych gminach członkowskich</w:t>
            </w:r>
          </w:p>
        </w:tc>
        <w:tc>
          <w:tcPr>
            <w:tcW w:w="6804" w:type="dxa"/>
          </w:tcPr>
          <w:p w14:paraId="1627E2B3"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Ilościowa - liczba zorganizowanych spotkań, liczba uczestników, liczba gmin, na terenie których zostaną zrealizowane spotkania. </w:t>
            </w:r>
          </w:p>
        </w:tc>
      </w:tr>
      <w:tr w:rsidR="00A86F31" w:rsidRPr="00A31CCA" w14:paraId="55D23F2F" w14:textId="77777777" w:rsidTr="00361FD7">
        <w:trPr>
          <w:jc w:val="center"/>
        </w:trPr>
        <w:tc>
          <w:tcPr>
            <w:tcW w:w="496" w:type="dxa"/>
            <w:vAlign w:val="center"/>
          </w:tcPr>
          <w:p w14:paraId="4DBACD51"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5</w:t>
            </w:r>
          </w:p>
        </w:tc>
        <w:tc>
          <w:tcPr>
            <w:tcW w:w="2518" w:type="dxa"/>
            <w:vAlign w:val="center"/>
          </w:tcPr>
          <w:p w14:paraId="126377D7" w14:textId="77777777" w:rsidR="00A86F31" w:rsidRPr="00A31CCA" w:rsidRDefault="00A86F31" w:rsidP="00361FD7">
            <w:pPr>
              <w:spacing w:after="0" w:line="240" w:lineRule="auto"/>
              <w:jc w:val="both"/>
              <w:rPr>
                <w:rFonts w:ascii="Arial Narrow" w:hAnsi="Arial Narrow"/>
                <w:b/>
              </w:rPr>
            </w:pPr>
            <w:r w:rsidRPr="00A31CCA">
              <w:rPr>
                <w:rFonts w:ascii="Arial Narrow" w:hAnsi="Arial Narrow"/>
                <w:b/>
              </w:rPr>
              <w:t>Punkt informacyjno-konsultacyjny w biurze LGD</w:t>
            </w:r>
          </w:p>
        </w:tc>
        <w:tc>
          <w:tcPr>
            <w:tcW w:w="6804" w:type="dxa"/>
          </w:tcPr>
          <w:p w14:paraId="0CF93DA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Ilościowa - liczba osób, którym została udzielona informacja.</w:t>
            </w:r>
          </w:p>
          <w:p w14:paraId="50BF4BF8"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Jakościowa – ankiety satysfakcji udzielonego doradztwa.</w:t>
            </w:r>
          </w:p>
        </w:tc>
      </w:tr>
      <w:tr w:rsidR="00A86F31" w:rsidRPr="00A31CCA" w14:paraId="3BE3EC3E" w14:textId="77777777" w:rsidTr="00361FD7">
        <w:trPr>
          <w:jc w:val="center"/>
        </w:trPr>
        <w:tc>
          <w:tcPr>
            <w:tcW w:w="496" w:type="dxa"/>
            <w:vAlign w:val="center"/>
          </w:tcPr>
          <w:p w14:paraId="7DCEE2F5"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6</w:t>
            </w:r>
          </w:p>
        </w:tc>
        <w:tc>
          <w:tcPr>
            <w:tcW w:w="2518" w:type="dxa"/>
            <w:vAlign w:val="center"/>
          </w:tcPr>
          <w:p w14:paraId="04E5DEFF" w14:textId="77777777" w:rsidR="00A86F31" w:rsidRPr="00A31CCA" w:rsidRDefault="00A86F31" w:rsidP="00361FD7">
            <w:pPr>
              <w:spacing w:after="0" w:line="240" w:lineRule="auto"/>
              <w:jc w:val="both"/>
              <w:rPr>
                <w:rFonts w:ascii="Arial Narrow" w:hAnsi="Arial Narrow"/>
                <w:b/>
              </w:rPr>
            </w:pPr>
            <w:r w:rsidRPr="00A31CCA">
              <w:rPr>
                <w:rFonts w:ascii="Arial Narrow" w:hAnsi="Arial Narrow"/>
                <w:b/>
              </w:rPr>
              <w:t xml:space="preserve">Akcje promocyjne </w:t>
            </w:r>
          </w:p>
        </w:tc>
        <w:tc>
          <w:tcPr>
            <w:tcW w:w="6804" w:type="dxa"/>
          </w:tcPr>
          <w:p w14:paraId="01A8983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Ilościowa – liczba przeprowadzonych akcji promocyjnych Stowarzyszenia, liczba uczestników akcji promocyjnych.</w:t>
            </w:r>
          </w:p>
        </w:tc>
      </w:tr>
      <w:tr w:rsidR="00A86F31" w:rsidRPr="00A31CCA" w14:paraId="2ACEAAC9" w14:textId="77777777" w:rsidTr="00361FD7">
        <w:trPr>
          <w:jc w:val="center"/>
        </w:trPr>
        <w:tc>
          <w:tcPr>
            <w:tcW w:w="496" w:type="dxa"/>
            <w:vAlign w:val="center"/>
          </w:tcPr>
          <w:p w14:paraId="31EAC8D6"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7</w:t>
            </w:r>
          </w:p>
        </w:tc>
        <w:tc>
          <w:tcPr>
            <w:tcW w:w="2518" w:type="dxa"/>
            <w:vAlign w:val="center"/>
          </w:tcPr>
          <w:p w14:paraId="17279588"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Konferencje</w:t>
            </w:r>
            <w:r>
              <w:rPr>
                <w:rFonts w:ascii="Arial Narrow" w:hAnsi="Arial Narrow"/>
                <w:b/>
                <w:color w:val="000000"/>
              </w:rPr>
              <w:t xml:space="preserve"> /otwierająca i zamykająca/</w:t>
            </w:r>
          </w:p>
        </w:tc>
        <w:tc>
          <w:tcPr>
            <w:tcW w:w="6804" w:type="dxa"/>
          </w:tcPr>
          <w:p w14:paraId="64A04970"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Ilościowa – liczba zorganizowanych konferencji, liczba uczestników.</w:t>
            </w:r>
          </w:p>
          <w:p w14:paraId="742E2F04"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Jakościowa – ankiety satysfakcji uczestnika.</w:t>
            </w:r>
          </w:p>
        </w:tc>
      </w:tr>
      <w:tr w:rsidR="00A86F31" w:rsidRPr="00A31CCA" w14:paraId="446A7409" w14:textId="77777777" w:rsidTr="00361FD7">
        <w:trPr>
          <w:jc w:val="center"/>
        </w:trPr>
        <w:tc>
          <w:tcPr>
            <w:tcW w:w="496" w:type="dxa"/>
            <w:vAlign w:val="center"/>
          </w:tcPr>
          <w:p w14:paraId="557A9E16"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8</w:t>
            </w:r>
          </w:p>
        </w:tc>
        <w:tc>
          <w:tcPr>
            <w:tcW w:w="2518" w:type="dxa"/>
            <w:vAlign w:val="center"/>
          </w:tcPr>
          <w:p w14:paraId="5C0F8D41"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Wydawnictwa, np. foldery, ulotki, broszury</w:t>
            </w:r>
          </w:p>
        </w:tc>
        <w:tc>
          <w:tcPr>
            <w:tcW w:w="6804" w:type="dxa"/>
          </w:tcPr>
          <w:p w14:paraId="5BAAD998"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Ilościowa – liczba wydawnictw, liczba egzemplarzy w ramach danego wydawnictwa.</w:t>
            </w:r>
          </w:p>
        </w:tc>
      </w:tr>
      <w:tr w:rsidR="00A86F31" w:rsidRPr="00A31CCA" w14:paraId="4F2802FB" w14:textId="77777777" w:rsidTr="00361FD7">
        <w:trPr>
          <w:jc w:val="center"/>
        </w:trPr>
        <w:tc>
          <w:tcPr>
            <w:tcW w:w="496" w:type="dxa"/>
            <w:vAlign w:val="center"/>
          </w:tcPr>
          <w:p w14:paraId="42F2529D"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9</w:t>
            </w:r>
          </w:p>
        </w:tc>
        <w:tc>
          <w:tcPr>
            <w:tcW w:w="2518" w:type="dxa"/>
            <w:vAlign w:val="center"/>
          </w:tcPr>
          <w:p w14:paraId="6558269A"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Materiały promocyjne</w:t>
            </w:r>
          </w:p>
        </w:tc>
        <w:tc>
          <w:tcPr>
            <w:tcW w:w="6804" w:type="dxa"/>
          </w:tcPr>
          <w:p w14:paraId="01CDCC6C"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Ilościowa - liczba wydanych materiałów promocyjnych w podziale na rodzaje. </w:t>
            </w:r>
          </w:p>
        </w:tc>
      </w:tr>
      <w:tr w:rsidR="00A86F31" w:rsidRPr="00A31CCA" w14:paraId="51776BC0" w14:textId="77777777" w:rsidTr="00361FD7">
        <w:trPr>
          <w:jc w:val="center"/>
        </w:trPr>
        <w:tc>
          <w:tcPr>
            <w:tcW w:w="496" w:type="dxa"/>
            <w:vAlign w:val="center"/>
          </w:tcPr>
          <w:p w14:paraId="4D07366B" w14:textId="77777777" w:rsidR="00A86F31" w:rsidRPr="00A31CCA" w:rsidRDefault="00A86F31" w:rsidP="00361FD7">
            <w:pPr>
              <w:spacing w:after="0" w:line="240" w:lineRule="auto"/>
              <w:jc w:val="center"/>
              <w:rPr>
                <w:rFonts w:ascii="Arial Narrow" w:hAnsi="Arial Narrow"/>
                <w:b/>
                <w:color w:val="000000"/>
              </w:rPr>
            </w:pPr>
            <w:r w:rsidRPr="00A31CCA">
              <w:rPr>
                <w:rFonts w:ascii="Arial Narrow" w:hAnsi="Arial Narrow"/>
                <w:b/>
                <w:color w:val="000000"/>
              </w:rPr>
              <w:t>10</w:t>
            </w:r>
          </w:p>
        </w:tc>
        <w:tc>
          <w:tcPr>
            <w:tcW w:w="2518" w:type="dxa"/>
            <w:vAlign w:val="center"/>
          </w:tcPr>
          <w:p w14:paraId="28BF928B" w14:textId="77777777" w:rsidR="00A86F31" w:rsidRPr="00A31CCA" w:rsidRDefault="00A86F31" w:rsidP="00361FD7">
            <w:pPr>
              <w:spacing w:after="0" w:line="240" w:lineRule="auto"/>
              <w:jc w:val="both"/>
              <w:rPr>
                <w:rFonts w:ascii="Arial Narrow" w:hAnsi="Arial Narrow"/>
                <w:b/>
                <w:color w:val="000000"/>
              </w:rPr>
            </w:pPr>
            <w:r w:rsidRPr="00A31CCA">
              <w:rPr>
                <w:rFonts w:ascii="Arial Narrow" w:hAnsi="Arial Narrow"/>
                <w:b/>
                <w:color w:val="000000"/>
              </w:rPr>
              <w:t>Ogłoszenia prasowe</w:t>
            </w:r>
          </w:p>
        </w:tc>
        <w:tc>
          <w:tcPr>
            <w:tcW w:w="6804" w:type="dxa"/>
          </w:tcPr>
          <w:p w14:paraId="5865B90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Ilościowa - liczba umieszczonych ogłoszeń prasowych, liczba wydanych egzemplarzy wydawnictwa w którym umieszczono ogłoszenie.</w:t>
            </w:r>
          </w:p>
        </w:tc>
      </w:tr>
      <w:tr w:rsidR="00A86F31" w:rsidRPr="00BE2E2D" w14:paraId="023713EE" w14:textId="77777777" w:rsidTr="00361FD7">
        <w:trPr>
          <w:jc w:val="center"/>
        </w:trPr>
        <w:tc>
          <w:tcPr>
            <w:tcW w:w="496" w:type="dxa"/>
            <w:vAlign w:val="center"/>
          </w:tcPr>
          <w:p w14:paraId="6D6D7F69" w14:textId="77777777" w:rsidR="00A86F31" w:rsidRPr="00A6769F" w:rsidRDefault="00A86F31" w:rsidP="00361FD7">
            <w:pPr>
              <w:spacing w:after="0" w:line="240" w:lineRule="auto"/>
              <w:jc w:val="center"/>
              <w:rPr>
                <w:rFonts w:ascii="Arial Narrow" w:hAnsi="Arial Narrow"/>
                <w:b/>
              </w:rPr>
            </w:pPr>
            <w:r w:rsidRPr="00A6769F">
              <w:rPr>
                <w:rFonts w:ascii="Arial Narrow" w:hAnsi="Arial Narrow"/>
                <w:b/>
              </w:rPr>
              <w:t>11</w:t>
            </w:r>
          </w:p>
        </w:tc>
        <w:tc>
          <w:tcPr>
            <w:tcW w:w="2518" w:type="dxa"/>
            <w:vAlign w:val="center"/>
          </w:tcPr>
          <w:p w14:paraId="1CBDD71B" w14:textId="77777777" w:rsidR="00A86F31" w:rsidRPr="00A6769F" w:rsidRDefault="00A86F31" w:rsidP="00361FD7">
            <w:pPr>
              <w:spacing w:after="0" w:line="240" w:lineRule="auto"/>
              <w:jc w:val="both"/>
              <w:rPr>
                <w:rFonts w:ascii="Arial Narrow" w:hAnsi="Arial Narrow"/>
                <w:b/>
              </w:rPr>
            </w:pPr>
            <w:r w:rsidRPr="00A6769F">
              <w:rPr>
                <w:rFonts w:ascii="Arial Narrow" w:hAnsi="Arial Narrow"/>
                <w:b/>
              </w:rPr>
              <w:t xml:space="preserve">Projekty współpracy </w:t>
            </w:r>
          </w:p>
        </w:tc>
        <w:tc>
          <w:tcPr>
            <w:tcW w:w="6804" w:type="dxa"/>
          </w:tcPr>
          <w:p w14:paraId="39F1F94E" w14:textId="77777777" w:rsidR="00A86F31" w:rsidRPr="00A6769F" w:rsidRDefault="00A86F31" w:rsidP="00361FD7">
            <w:pPr>
              <w:spacing w:after="0" w:line="240" w:lineRule="auto"/>
              <w:jc w:val="both"/>
              <w:rPr>
                <w:rFonts w:ascii="Arial Narrow" w:hAnsi="Arial Narrow"/>
              </w:rPr>
            </w:pPr>
            <w:r w:rsidRPr="00A6769F">
              <w:rPr>
                <w:rFonts w:ascii="Arial Narrow" w:hAnsi="Arial Narrow"/>
              </w:rPr>
              <w:t xml:space="preserve">Ilościowa - liczba zorganizowanych projektów współpracy, liczba uczestników. </w:t>
            </w:r>
          </w:p>
          <w:p w14:paraId="12F5FEA7" w14:textId="77777777" w:rsidR="00A86F31" w:rsidRPr="00BE2E2D" w:rsidRDefault="00A86F31" w:rsidP="00361FD7">
            <w:pPr>
              <w:spacing w:after="0" w:line="240" w:lineRule="auto"/>
              <w:jc w:val="both"/>
              <w:rPr>
                <w:rFonts w:ascii="Arial Narrow" w:hAnsi="Arial Narrow"/>
              </w:rPr>
            </w:pPr>
            <w:r w:rsidRPr="00A6769F">
              <w:rPr>
                <w:rFonts w:ascii="Arial Narrow" w:hAnsi="Arial Narrow"/>
              </w:rPr>
              <w:t>Jakośc</w:t>
            </w:r>
            <w:r>
              <w:rPr>
                <w:rFonts w:ascii="Arial Narrow" w:hAnsi="Arial Narrow"/>
              </w:rPr>
              <w:t>iowa – ankiety</w:t>
            </w:r>
            <w:r w:rsidRPr="00A6769F">
              <w:rPr>
                <w:rFonts w:ascii="Arial Narrow" w:hAnsi="Arial Narrow"/>
              </w:rPr>
              <w:t xml:space="preserve"> dla uczestników projektów</w:t>
            </w:r>
            <w:r>
              <w:rPr>
                <w:rFonts w:ascii="Arial Narrow" w:hAnsi="Arial Narrow"/>
              </w:rPr>
              <w:t xml:space="preserve"> </w:t>
            </w:r>
          </w:p>
        </w:tc>
      </w:tr>
    </w:tbl>
    <w:p w14:paraId="16043AF9" w14:textId="77777777" w:rsidR="00A86F31" w:rsidRPr="00A31CCA" w:rsidRDefault="00A86F31" w:rsidP="00A86F31">
      <w:pPr>
        <w:spacing w:after="0" w:line="240" w:lineRule="auto"/>
        <w:jc w:val="both"/>
        <w:rPr>
          <w:rFonts w:ascii="Arial Narrow" w:hAnsi="Arial Narrow" w:cs="Tahoma"/>
          <w:i/>
        </w:rPr>
      </w:pPr>
      <w:r w:rsidRPr="00A31CCA">
        <w:rPr>
          <w:rFonts w:ascii="Arial Narrow" w:hAnsi="Arial Narrow" w:cs="Tahoma"/>
          <w:i/>
        </w:rPr>
        <w:t xml:space="preserve">Źródło: Opracowanie własne </w:t>
      </w:r>
    </w:p>
    <w:p w14:paraId="3B572E10" w14:textId="77777777" w:rsidR="00A86F31" w:rsidRPr="00A31CCA" w:rsidRDefault="00A86F31" w:rsidP="00A86F31">
      <w:pPr>
        <w:spacing w:after="0" w:line="240" w:lineRule="auto"/>
        <w:jc w:val="both"/>
        <w:rPr>
          <w:rFonts w:ascii="Arial Narrow" w:hAnsi="Arial Narrow"/>
        </w:rPr>
      </w:pPr>
    </w:p>
    <w:p w14:paraId="1A8EF0D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Pracownicy Biura LGD, stosownie do swoich obowiązków, podnoszą i aktualizują swoje kompetencje, zgodnie z </w:t>
      </w:r>
      <w:r w:rsidRPr="00A31CCA">
        <w:rPr>
          <w:rFonts w:ascii="Arial Narrow" w:hAnsi="Arial Narrow"/>
          <w:b/>
        </w:rPr>
        <w:t>Planem szkoleń</w:t>
      </w:r>
      <w:r w:rsidRPr="00A31CCA">
        <w:rPr>
          <w:rFonts w:ascii="Arial Narrow" w:hAnsi="Arial Narrow"/>
        </w:rPr>
        <w:t xml:space="preserve"> </w:t>
      </w:r>
      <w:r w:rsidRPr="007A015E">
        <w:rPr>
          <w:rFonts w:ascii="Arial Narrow" w:hAnsi="Arial Narrow"/>
        </w:rPr>
        <w:t>określonym dla pracowników biura oraz członków organu decyzyjnego (</w:t>
      </w:r>
      <w:r w:rsidRPr="00A31CCA">
        <w:rPr>
          <w:rFonts w:ascii="Arial Narrow" w:hAnsi="Arial Narrow"/>
        </w:rPr>
        <w:t xml:space="preserve">załącznik do Wniosku o wybór LSR). Jakość pracy na stanowiskach w Biurze LGD </w:t>
      </w:r>
      <w:r>
        <w:rPr>
          <w:rFonts w:ascii="Arial Narrow" w:hAnsi="Arial Narrow"/>
        </w:rPr>
        <w:t xml:space="preserve">NA.R.E.W. </w:t>
      </w:r>
      <w:r w:rsidRPr="00A31CCA">
        <w:rPr>
          <w:rFonts w:ascii="Arial Narrow" w:hAnsi="Arial Narrow"/>
        </w:rPr>
        <w:t>jest oceniana w procedurze śródokresowej e</w:t>
      </w:r>
      <w:r>
        <w:rPr>
          <w:rFonts w:ascii="Arial Narrow" w:hAnsi="Arial Narrow"/>
        </w:rPr>
        <w:t>waluacji wewnętrznej (opisano w </w:t>
      </w:r>
      <w:r w:rsidRPr="00A31CCA">
        <w:rPr>
          <w:rFonts w:ascii="Arial Narrow" w:hAnsi="Arial Narrow"/>
        </w:rPr>
        <w:t>załączniku do LSR: Plan monitoringu i ewaluacji).</w:t>
      </w:r>
    </w:p>
    <w:p w14:paraId="78BAE19D"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W szczególności </w:t>
      </w:r>
      <w:r>
        <w:rPr>
          <w:rFonts w:ascii="Arial Narrow" w:hAnsi="Arial Narrow"/>
        </w:rPr>
        <w:t>D</w:t>
      </w:r>
      <w:r w:rsidRPr="006163C1">
        <w:rPr>
          <w:rFonts w:ascii="Arial Narrow" w:hAnsi="Arial Narrow"/>
        </w:rPr>
        <w:t>yrektor</w:t>
      </w:r>
      <w:r w:rsidRPr="007A015E">
        <w:rPr>
          <w:rFonts w:ascii="Arial Narrow" w:hAnsi="Arial Narrow"/>
          <w:color w:val="FF0000"/>
        </w:rPr>
        <w:t xml:space="preserve"> </w:t>
      </w:r>
      <w:r w:rsidRPr="00A31CCA">
        <w:rPr>
          <w:rFonts w:ascii="Arial Narrow" w:hAnsi="Arial Narrow"/>
        </w:rPr>
        <w:t>Biura LGD</w:t>
      </w:r>
      <w:r>
        <w:rPr>
          <w:rFonts w:ascii="Arial Narrow" w:hAnsi="Arial Narrow"/>
        </w:rPr>
        <w:t xml:space="preserve"> N.A.R.E.W./Prezes Zarządu</w:t>
      </w:r>
      <w:r w:rsidRPr="00A31CCA">
        <w:rPr>
          <w:rFonts w:ascii="Arial Narrow" w:hAnsi="Arial Narrow"/>
        </w:rPr>
        <w:t>, w ramach ewaluacji wewnętrznej,</w:t>
      </w:r>
      <w:r w:rsidRPr="00A31CCA">
        <w:rPr>
          <w:rFonts w:ascii="Arial Narrow" w:hAnsi="Arial Narrow"/>
          <w:b/>
        </w:rPr>
        <w:t xml:space="preserve"> prowadzi badania jakości i efektywności świadczonego doradztwa</w:t>
      </w:r>
      <w:r w:rsidRPr="00A31CCA">
        <w:rPr>
          <w:rFonts w:ascii="Arial Narrow" w:hAnsi="Arial Narrow"/>
        </w:rPr>
        <w:t xml:space="preserve"> udzielanego przez pracowników biura Stowarzyszenia</w:t>
      </w:r>
      <w:r>
        <w:rPr>
          <w:rFonts w:ascii="Arial Narrow" w:hAnsi="Arial Narrow"/>
        </w:rPr>
        <w:t xml:space="preserve"> /</w:t>
      </w:r>
      <w:r w:rsidRPr="007A015E">
        <w:rPr>
          <w:rFonts w:ascii="Arial Narrow" w:hAnsi="Arial Narrow"/>
          <w:color w:val="FF0000"/>
        </w:rPr>
        <w:t xml:space="preserve"> </w:t>
      </w:r>
      <w:r>
        <w:rPr>
          <w:rFonts w:ascii="Arial Narrow" w:hAnsi="Arial Narrow"/>
        </w:rPr>
        <w:t>D</w:t>
      </w:r>
      <w:r w:rsidRPr="006163C1">
        <w:rPr>
          <w:rFonts w:ascii="Arial Narrow" w:hAnsi="Arial Narrow"/>
        </w:rPr>
        <w:t>yrektora</w:t>
      </w:r>
      <w:r w:rsidRPr="007A015E">
        <w:rPr>
          <w:rFonts w:ascii="Arial Narrow" w:hAnsi="Arial Narrow"/>
          <w:color w:val="FF0000"/>
        </w:rPr>
        <w:t xml:space="preserve"> </w:t>
      </w:r>
      <w:r>
        <w:rPr>
          <w:rFonts w:ascii="Arial Narrow" w:hAnsi="Arial Narrow"/>
        </w:rPr>
        <w:t>Biura</w:t>
      </w:r>
      <w:r w:rsidRPr="00A31CCA">
        <w:rPr>
          <w:rFonts w:ascii="Arial Narrow" w:hAnsi="Arial Narrow"/>
        </w:rPr>
        <w:t xml:space="preserve">. </w:t>
      </w:r>
    </w:p>
    <w:p w14:paraId="346E3EF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b/>
        </w:rPr>
        <w:t>Badanie jakości</w:t>
      </w:r>
      <w:r w:rsidRPr="00A31CCA">
        <w:rPr>
          <w:rFonts w:ascii="Arial Narrow" w:hAnsi="Arial Narrow"/>
        </w:rPr>
        <w:t xml:space="preserve"> udzielonego doradztwa w ramach stanowisk pracy związanych z udzielaniem doradztwa mierzone będzie poprzez ankiety satysfakcji wypełniane przez osoby, którym udzielono doradztwa oraz rejestr świadczonych usług. </w:t>
      </w:r>
    </w:p>
    <w:p w14:paraId="047372F7" w14:textId="77777777" w:rsidR="00A86F31" w:rsidRDefault="00A86F31" w:rsidP="00A86F31">
      <w:pPr>
        <w:spacing w:after="0" w:line="240" w:lineRule="auto"/>
        <w:jc w:val="both"/>
        <w:rPr>
          <w:rFonts w:ascii="Arial Narrow" w:hAnsi="Arial Narrow"/>
          <w:bCs/>
          <w:color w:val="000000"/>
        </w:rPr>
      </w:pPr>
      <w:r w:rsidRPr="00A31CCA">
        <w:rPr>
          <w:rFonts w:ascii="Arial Narrow" w:hAnsi="Arial Narrow"/>
          <w:b/>
          <w:bCs/>
          <w:color w:val="000000"/>
        </w:rPr>
        <w:t>Stopień efektywności</w:t>
      </w:r>
      <w:r w:rsidRPr="00A31CCA">
        <w:rPr>
          <w:rFonts w:ascii="Arial Narrow" w:hAnsi="Arial Narrow"/>
          <w:bCs/>
          <w:color w:val="000000"/>
        </w:rPr>
        <w:t xml:space="preserve"> udzielonego doradztwa określony jest liczbą podmiotów, które otrzymały wsparcie po uprzednim udzieleniu indywidualnego doradztwa w zakresie ubiegania się o wsparcie na realizację LSR, świadczonego w biurze Stowarzyszenia, na podstawie rejestru świadczonych usług, </w:t>
      </w:r>
    </w:p>
    <w:p w14:paraId="5C0E154B" w14:textId="77777777" w:rsidR="00A86F31" w:rsidRPr="00E94283" w:rsidRDefault="00A86F31" w:rsidP="00A86F31">
      <w:pPr>
        <w:spacing w:after="0" w:line="240" w:lineRule="auto"/>
        <w:jc w:val="both"/>
        <w:rPr>
          <w:rFonts w:ascii="Arial Narrow" w:hAnsi="Arial Narrow"/>
          <w:bCs/>
        </w:rPr>
      </w:pPr>
      <w:r w:rsidRPr="006163C1">
        <w:rPr>
          <w:rFonts w:ascii="Arial Narrow" w:hAnsi="Arial Narrow"/>
          <w:bCs/>
          <w:color w:val="000000"/>
        </w:rPr>
        <w:t>Procedury badania jakości oraz stopnia efektywności udzielanego doradztwa zostały szczegółowo przedstawione w Regulaminie Biura</w:t>
      </w:r>
      <w:r w:rsidRPr="00BE2E2D">
        <w:rPr>
          <w:rFonts w:ascii="Arial Narrow" w:hAnsi="Arial Narrow"/>
          <w:bCs/>
          <w:color w:val="000000"/>
        </w:rPr>
        <w:t xml:space="preserve"> Stowarzyszenia N.A.R.E.W. – Narwiańska Akcja Rozwoju Ekonomicznego Wsi.</w:t>
      </w:r>
    </w:p>
    <w:p w14:paraId="2353B47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br w:type="page"/>
      </w:r>
    </w:p>
    <w:p w14:paraId="5D3FFBDF" w14:textId="77777777" w:rsidR="00A86F31" w:rsidRPr="00FA0CA7" w:rsidRDefault="00A86F31" w:rsidP="00A86F31">
      <w:pPr>
        <w:pStyle w:val="Nagwek1"/>
        <w:shd w:val="clear" w:color="auto" w:fill="F2F2F2"/>
        <w:spacing w:before="0" w:line="240" w:lineRule="auto"/>
        <w:jc w:val="both"/>
        <w:rPr>
          <w:szCs w:val="22"/>
          <w:lang w:val="pl-PL"/>
        </w:rPr>
      </w:pPr>
      <w:bookmarkStart w:id="21" w:name="_Toc439178338"/>
      <w:r w:rsidRPr="00A31CCA">
        <w:rPr>
          <w:szCs w:val="22"/>
        </w:rPr>
        <w:t>ROZDZIAŁ II. Partycypacyjny charakter LSR</w:t>
      </w:r>
      <w:r>
        <w:rPr>
          <w:szCs w:val="22"/>
          <w:lang w:val="pl-PL"/>
        </w:rPr>
        <w:t xml:space="preserve"> LGD N.A.R.E.W.</w:t>
      </w:r>
      <w:bookmarkEnd w:id="21"/>
      <w:r>
        <w:rPr>
          <w:szCs w:val="22"/>
          <w:lang w:val="pl-PL"/>
        </w:rPr>
        <w:t xml:space="preserve"> </w:t>
      </w:r>
    </w:p>
    <w:p w14:paraId="7AAE7964" w14:textId="77777777" w:rsidR="00A86F31" w:rsidRDefault="00A86F31" w:rsidP="00A86F31">
      <w:pPr>
        <w:spacing w:after="0" w:line="240" w:lineRule="auto"/>
        <w:jc w:val="both"/>
        <w:rPr>
          <w:rFonts w:ascii="Arial Narrow" w:hAnsi="Arial Narrow"/>
        </w:rPr>
      </w:pPr>
      <w:r w:rsidRPr="00A31CCA">
        <w:rPr>
          <w:rFonts w:ascii="Arial Narrow" w:hAnsi="Arial Narrow"/>
        </w:rPr>
        <w:t>Do opracowania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LGD N.A.R.E.W. wykorzystano liczne dane i wnioski zebrane w ramach szerokich konsultacji społecznych prowadzonych w okresie od lipca d</w:t>
      </w:r>
      <w:r>
        <w:rPr>
          <w:rFonts w:ascii="Arial Narrow" w:hAnsi="Arial Narrow"/>
        </w:rPr>
        <w:t>o grudnia 2015 roku</w:t>
      </w:r>
      <w:r w:rsidRPr="00A31CCA">
        <w:rPr>
          <w:rFonts w:ascii="Arial Narrow" w:hAnsi="Arial Narrow"/>
        </w:rPr>
        <w:t>.</w:t>
      </w:r>
      <w:r>
        <w:rPr>
          <w:rFonts w:ascii="Arial Narrow" w:hAnsi="Arial Narrow"/>
        </w:rPr>
        <w:t xml:space="preserve"> </w:t>
      </w:r>
      <w:r w:rsidRPr="00807475">
        <w:rPr>
          <w:rFonts w:ascii="Arial Narrow" w:hAnsi="Arial Narrow"/>
        </w:rPr>
        <w:t xml:space="preserve">Na każdym z </w:t>
      </w:r>
      <w:r w:rsidRPr="00807475">
        <w:rPr>
          <w:rFonts w:ascii="Arial Narrow" w:hAnsi="Arial Narrow"/>
          <w:b/>
        </w:rPr>
        <w:t>5 kluczowych etapów  przygotowywania LSR</w:t>
      </w:r>
      <w:r w:rsidRPr="00807475">
        <w:rPr>
          <w:rFonts w:ascii="Arial Narrow" w:hAnsi="Arial Narrow"/>
        </w:rPr>
        <w:t xml:space="preserve"> wykorzystano co </w:t>
      </w:r>
      <w:r w:rsidRPr="00807475">
        <w:rPr>
          <w:rFonts w:ascii="Arial Narrow" w:hAnsi="Arial Narrow"/>
          <w:b/>
        </w:rPr>
        <w:t>najmniej 4 metody konsultacji</w:t>
      </w:r>
      <w:r w:rsidRPr="00807475">
        <w:rPr>
          <w:rFonts w:ascii="Arial Narrow" w:hAnsi="Arial Narrow"/>
        </w:rPr>
        <w:t>,</w:t>
      </w:r>
      <w:r w:rsidRPr="00D5338C">
        <w:rPr>
          <w:rFonts w:ascii="Arial Narrow" w:hAnsi="Arial Narrow"/>
          <w:i/>
        </w:rPr>
        <w:t xml:space="preserve"> </w:t>
      </w:r>
      <w:r w:rsidRPr="00D5338C">
        <w:rPr>
          <w:rFonts w:ascii="Arial Narrow" w:hAnsi="Arial Narrow"/>
        </w:rPr>
        <w:t xml:space="preserve">zgodnie z wytycznymi partycypacji opisanymi na stronie </w:t>
      </w:r>
      <w:hyperlink r:id="rId19" w:history="1">
        <w:r w:rsidRPr="005F2CA2">
          <w:rPr>
            <w:rStyle w:val="Hipercze"/>
            <w:rFonts w:ascii="Arial Narrow" w:hAnsi="Arial Narrow"/>
          </w:rPr>
          <w:t>www.decydujmyrazem.pl</w:t>
        </w:r>
      </w:hyperlink>
      <w:r w:rsidRPr="005F2CA2">
        <w:rPr>
          <w:rFonts w:ascii="Arial Narrow" w:hAnsi="Arial Narrow"/>
        </w:rPr>
        <w:t>..</w:t>
      </w:r>
      <w:r w:rsidRPr="00B37FFB">
        <w:rPr>
          <w:rFonts w:ascii="Arial Narrow" w:hAnsi="Arial Narrow"/>
          <w:u w:val="single"/>
        </w:rPr>
        <w:t xml:space="preserve"> </w:t>
      </w:r>
      <w:r w:rsidRPr="00807475">
        <w:rPr>
          <w:rFonts w:ascii="Arial Narrow" w:hAnsi="Arial Narrow"/>
        </w:rPr>
        <w:t xml:space="preserve">Ponadto </w:t>
      </w:r>
      <w:r w:rsidRPr="00807475">
        <w:rPr>
          <w:rFonts w:ascii="Arial Narrow" w:hAnsi="Arial Narrow"/>
          <w:b/>
        </w:rPr>
        <w:t>każdorazowo dokonano analizy przyj</w:t>
      </w:r>
      <w:r>
        <w:rPr>
          <w:rFonts w:ascii="Arial Narrow" w:hAnsi="Arial Narrow"/>
          <w:b/>
        </w:rPr>
        <w:t>ęcia bądź odrzucenia wniosków z </w:t>
      </w:r>
      <w:r w:rsidRPr="00807475">
        <w:rPr>
          <w:rFonts w:ascii="Arial Narrow" w:hAnsi="Arial Narrow"/>
          <w:b/>
        </w:rPr>
        <w:t>konsultacji</w:t>
      </w:r>
      <w:r w:rsidRPr="00807475">
        <w:rPr>
          <w:rFonts w:ascii="Arial Narrow" w:hAnsi="Arial Narrow"/>
        </w:rPr>
        <w:t xml:space="preserve">, co zostało w sposób skondensowany ujęte w opisie poniżej. </w:t>
      </w:r>
      <w:r w:rsidRPr="00807475">
        <w:rPr>
          <w:rFonts w:ascii="Arial Narrow" w:hAnsi="Arial Narrow"/>
          <w:b/>
        </w:rPr>
        <w:t>Przewidziano konsultacje LSR ze społecznością lokalną przy jej aktualizacji</w:t>
      </w:r>
      <w:r w:rsidRPr="00807475">
        <w:rPr>
          <w:rFonts w:ascii="Arial Narrow" w:hAnsi="Arial Narrow"/>
        </w:rPr>
        <w:t xml:space="preserve">, co zostało opisane w procedurze aktualizacji LSR, stanowiącej załącznik do LSR.  </w:t>
      </w:r>
      <w:r>
        <w:rPr>
          <w:rFonts w:ascii="Arial Narrow" w:hAnsi="Arial Narrow"/>
        </w:rPr>
        <w:t>LGD</w:t>
      </w:r>
      <w:r w:rsidRPr="00807475">
        <w:rPr>
          <w:rFonts w:ascii="Arial Narrow" w:hAnsi="Arial Narrow"/>
        </w:rPr>
        <w:t xml:space="preserve"> N.A.R.E.W. przy konstruowaniu zapisów LSR uwzględniła również wyniki badań własnych i ewaluacji. </w:t>
      </w:r>
      <w:r>
        <w:rPr>
          <w:rFonts w:ascii="Arial Narrow" w:hAnsi="Arial Narrow"/>
        </w:rPr>
        <w:t xml:space="preserve">Ma to odzwierciedlenie w poszczególnych rozdziałach LSR poprzez powołanie się na źródła zapisów w Strategii. LGD N.A.R.E.W. przygotowała i przeprowadziła proces partycypacji oraz </w:t>
      </w:r>
      <w:r w:rsidRPr="005F2CA2">
        <w:rPr>
          <w:rFonts w:ascii="Arial Narrow" w:hAnsi="Arial Narrow"/>
          <w:b/>
        </w:rPr>
        <w:t>przygotowała Strategię w oparciu o wykorzystanie zasobów własnych</w:t>
      </w:r>
      <w:r>
        <w:rPr>
          <w:rFonts w:ascii="Arial Narrow" w:hAnsi="Arial Narrow"/>
        </w:rPr>
        <w:t xml:space="preserve">, tj. członków Zarządu, Rady i Komisji Rewizyjnej, pracowników Biura oraz członków i sympatyków LGD N.A.R.E.W. </w:t>
      </w:r>
      <w:r w:rsidRPr="00645E49">
        <w:rPr>
          <w:rFonts w:ascii="Arial Narrow" w:hAnsi="Arial Narrow"/>
        </w:rPr>
        <w:t xml:space="preserve">Dane </w:t>
      </w:r>
      <w:r>
        <w:rPr>
          <w:rFonts w:ascii="Arial Narrow" w:hAnsi="Arial Narrow"/>
        </w:rPr>
        <w:br/>
      </w:r>
      <w:r w:rsidRPr="00645E49">
        <w:rPr>
          <w:rFonts w:ascii="Arial Narrow" w:hAnsi="Arial Narrow"/>
        </w:rPr>
        <w:t xml:space="preserve">z szerokich konsultacji społecznych, w tym wyniki badań prezentuje poniższe zestawienie. </w:t>
      </w:r>
    </w:p>
    <w:p w14:paraId="1273FA4D" w14:textId="77777777" w:rsidR="00A86F31" w:rsidRPr="00E939DC" w:rsidRDefault="00A86F31" w:rsidP="00A86F31">
      <w:pPr>
        <w:spacing w:after="0" w:line="240" w:lineRule="auto"/>
        <w:jc w:val="both"/>
        <w:rPr>
          <w:rFonts w:ascii="Arial Narrow" w:hAnsi="Arial Narr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6237"/>
        <w:gridCol w:w="1842"/>
      </w:tblGrid>
      <w:tr w:rsidR="00A86F31" w:rsidRPr="00A31CCA" w14:paraId="2ED4FDDD" w14:textId="77777777" w:rsidTr="00361FD7">
        <w:trPr>
          <w:trHeight w:val="617"/>
        </w:trPr>
        <w:tc>
          <w:tcPr>
            <w:tcW w:w="10314" w:type="dxa"/>
            <w:gridSpan w:val="4"/>
            <w:tcBorders>
              <w:top w:val="single" w:sz="4" w:space="0" w:color="auto"/>
              <w:left w:val="single" w:sz="4" w:space="0" w:color="auto"/>
              <w:bottom w:val="single" w:sz="4" w:space="0" w:color="auto"/>
              <w:right w:val="single" w:sz="4" w:space="0" w:color="auto"/>
            </w:tcBorders>
            <w:shd w:val="clear" w:color="auto" w:fill="D9D9D9"/>
          </w:tcPr>
          <w:p w14:paraId="065610F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Kluczowe etapy przygotowywania LSR w LGD N.A.R.E.W. wraz z odd</w:t>
            </w:r>
            <w:r>
              <w:rPr>
                <w:rFonts w:ascii="Arial Narrow" w:hAnsi="Arial Narrow"/>
                <w:b/>
              </w:rPr>
              <w:t>ziaływaniem na zapisy Strategii</w:t>
            </w:r>
          </w:p>
        </w:tc>
      </w:tr>
      <w:tr w:rsidR="00A86F31" w:rsidRPr="00A31CCA" w14:paraId="7F25FD90" w14:textId="77777777" w:rsidTr="00361FD7">
        <w:trPr>
          <w:trHeight w:val="156"/>
        </w:trPr>
        <w:tc>
          <w:tcPr>
            <w:tcW w:w="22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BDAF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Metoda  partycypacji</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ACA4E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Dane / wnioski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3F03F6" w14:textId="77777777" w:rsidR="00A86F31" w:rsidRDefault="00A86F31" w:rsidP="00361FD7">
            <w:pPr>
              <w:spacing w:after="0" w:line="240" w:lineRule="auto"/>
              <w:jc w:val="center"/>
              <w:rPr>
                <w:rFonts w:ascii="Arial Narrow" w:hAnsi="Arial Narrow"/>
                <w:b/>
              </w:rPr>
            </w:pPr>
            <w:r>
              <w:rPr>
                <w:rFonts w:ascii="Arial Narrow" w:hAnsi="Arial Narrow"/>
                <w:b/>
              </w:rPr>
              <w:t>Analiza przyjęcia / odrzucenia wniosków z konsultacji /</w:t>
            </w:r>
          </w:p>
          <w:p w14:paraId="4987F099" w14:textId="77777777" w:rsidR="00A86F31" w:rsidRPr="00A31CCA" w:rsidRDefault="00A86F31" w:rsidP="00361FD7">
            <w:pPr>
              <w:spacing w:after="0" w:line="240" w:lineRule="auto"/>
              <w:jc w:val="center"/>
              <w:rPr>
                <w:rFonts w:ascii="Arial Narrow" w:hAnsi="Arial Narrow"/>
                <w:b/>
              </w:rPr>
            </w:pPr>
            <w:r>
              <w:rPr>
                <w:rFonts w:ascii="Arial Narrow" w:hAnsi="Arial Narrow"/>
                <w:b/>
              </w:rPr>
              <w:t>o</w:t>
            </w:r>
            <w:r w:rsidRPr="00A31CCA">
              <w:rPr>
                <w:rFonts w:ascii="Arial Narrow" w:hAnsi="Arial Narrow"/>
                <w:b/>
              </w:rPr>
              <w:t>dniesienie do Rozdziału LSR</w:t>
            </w:r>
          </w:p>
        </w:tc>
      </w:tr>
      <w:tr w:rsidR="00A86F31" w:rsidRPr="00A31CCA" w14:paraId="3A7077B5" w14:textId="77777777" w:rsidTr="00361FD7">
        <w:trPr>
          <w:trHeight w:val="1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7D714D" w14:textId="77777777" w:rsidR="00A86F31" w:rsidRDefault="00A86F31" w:rsidP="00361FD7">
            <w:pPr>
              <w:spacing w:after="0" w:line="240" w:lineRule="auto"/>
              <w:jc w:val="center"/>
              <w:rPr>
                <w:rFonts w:ascii="Arial Narrow" w:hAnsi="Arial Narrow"/>
                <w:b/>
              </w:rPr>
            </w:pPr>
            <w:r w:rsidRPr="005F2CA2">
              <w:rPr>
                <w:rFonts w:ascii="Arial Narrow" w:hAnsi="Arial Narrow"/>
                <w:b/>
              </w:rPr>
              <w:t>ETAP 1: D</w:t>
            </w:r>
            <w:r>
              <w:rPr>
                <w:rFonts w:ascii="Arial Narrow" w:hAnsi="Arial Narrow"/>
                <w:b/>
              </w:rPr>
              <w:t xml:space="preserve">iagnoza i analiza </w:t>
            </w:r>
            <w:r w:rsidRPr="005F2CA2">
              <w:rPr>
                <w:rFonts w:ascii="Arial Narrow" w:hAnsi="Arial Narrow"/>
                <w:b/>
              </w:rPr>
              <w:t>SWOT (tzw. partycypacyjna diagnoza)</w:t>
            </w:r>
          </w:p>
        </w:tc>
      </w:tr>
      <w:tr w:rsidR="00A86F31" w:rsidRPr="00A31CCA" w14:paraId="1C625DC1"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7AD21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7E79E00"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Analiza potrzeb rozwojowych obszaru LGD N.A.R.E.W.</w:t>
            </w:r>
          </w:p>
          <w:p w14:paraId="2BA52C36" w14:textId="77777777" w:rsidR="00A86F31" w:rsidRPr="00A31CCA" w:rsidRDefault="00A86F31" w:rsidP="00361FD7">
            <w:pPr>
              <w:spacing w:after="0" w:line="240" w:lineRule="auto"/>
              <w:rPr>
                <w:rFonts w:ascii="Arial Narrow" w:hAnsi="Arial Narrow"/>
              </w:rPr>
            </w:pPr>
            <w:r>
              <w:rPr>
                <w:rFonts w:ascii="Arial Narrow" w:hAnsi="Arial Narrow"/>
              </w:rPr>
              <w:t xml:space="preserve">grudzień </w:t>
            </w:r>
            <w:r w:rsidRPr="00A31CCA">
              <w:rPr>
                <w:rFonts w:ascii="Arial Narrow" w:hAnsi="Arial Narrow"/>
              </w:rPr>
              <w:t>2014</w:t>
            </w:r>
            <w:r w:rsidRPr="00A31CCA">
              <w:rPr>
                <w:rFonts w:ascii="Arial Narrow" w:hAnsi="Arial Narrow"/>
                <w:vertAlign w:val="superscript"/>
              </w:rPr>
              <w:footnoteReference w:id="1"/>
            </w:r>
            <w:r w:rsidRPr="00A31CCA">
              <w:rPr>
                <w:rFonts w:ascii="Arial Narrow" w:hAnsi="Arial Narrow"/>
              </w:rPr>
              <w:t>; metodą ankietową</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A9DCEA8"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Podczas 10 szkoleń Lokalnych Liderów przeprowadzonych przez LGD w okresie od </w:t>
            </w:r>
            <w:r>
              <w:rPr>
                <w:rFonts w:ascii="Arial Narrow" w:hAnsi="Arial Narrow"/>
              </w:rPr>
              <w:t xml:space="preserve">czerwiec – listopad </w:t>
            </w:r>
            <w:r w:rsidRPr="00A31CCA">
              <w:rPr>
                <w:rFonts w:ascii="Arial Narrow" w:hAnsi="Arial Narrow"/>
              </w:rPr>
              <w:t xml:space="preserve">2014 r., w których uczestniczyło 137 osób, zebrano dane, w tym ankietowe (96 ankiet), dotyczące głównych wyzwań i problemów dla obszaru LGD w perspektywie społecznej, gospodarczej, infrastrukturalnej. We wszystkich obszarach wypowiadali się przedstawiciele trzech sektorów uczestniczący w spotkaniach. Pozwoliło to uzyskać realne i adekwatne wnioski co do niedostatków w poszczególnych dziedzinach, jak i sposobu ich przyszłej niwelacji.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30E085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Przyjęcie wniosków do wstępnej wersji założeń do SWOT; dane uwzględnione w rozdziale III oraz IV LSR.</w:t>
            </w:r>
          </w:p>
        </w:tc>
      </w:tr>
      <w:tr w:rsidR="00A86F31" w:rsidRPr="00A31CCA" w14:paraId="6254A467"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4B363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0F9E373"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Debata otwarta</w:t>
            </w:r>
            <w:r w:rsidRPr="00A31CCA">
              <w:rPr>
                <w:rFonts w:ascii="Arial Narrow" w:hAnsi="Arial Narrow"/>
              </w:rPr>
              <w:t xml:space="preserve"> podczas Konferencji LGD o przyszłych kierunkach rozwoju </w:t>
            </w:r>
            <w:r>
              <w:rPr>
                <w:rFonts w:ascii="Arial Narrow" w:hAnsi="Arial Narrow"/>
              </w:rPr>
              <w:br/>
              <w:t xml:space="preserve">(29 maja </w:t>
            </w:r>
            <w:r w:rsidRPr="00A31CCA">
              <w:rPr>
                <w:rFonts w:ascii="Arial Narrow" w:hAnsi="Arial Narrow"/>
              </w:rPr>
              <w:t>2015)</w:t>
            </w:r>
          </w:p>
          <w:p w14:paraId="3D979BFA" w14:textId="77777777" w:rsidR="00A86F31" w:rsidRPr="00A31CCA" w:rsidRDefault="00A86F31" w:rsidP="00361FD7">
            <w:pPr>
              <w:spacing w:after="0" w:line="240" w:lineRule="auto"/>
              <w:rPr>
                <w:rFonts w:ascii="Arial Narrow" w:hAnsi="Arial Narrow"/>
                <w:b/>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C47A08E"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podsumowania działań LGD 2007-2013 zorganizowano debatę towarzyszącą Konferencji Podsumowującej z przedstawicielami 3 sektorów, w której uczestniczyło 90 osób, nad stanem obszaru LGD i głównymi kierunkami rozwoju, ze szczególnym uwzględnieniem doświadczeń wdrażania LSR. Wnioski z debaty pozwoliły na wstępne zdefiniowanie rekomendacji do diagnozy w zakresie głównych obszarów problemowych, niezbędnych do dalszego zweryfikowania w procesie konsultacji społecznych.</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2E76683"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Prz</w:t>
            </w:r>
            <w:r>
              <w:rPr>
                <w:rFonts w:ascii="Arial Narrow" w:hAnsi="Arial Narrow"/>
              </w:rPr>
              <w:t>ygotowanie danych do diagnozy i SWOT. Dane uwzględnione w </w:t>
            </w:r>
            <w:r w:rsidRPr="00A31CCA">
              <w:rPr>
                <w:rFonts w:ascii="Arial Narrow" w:hAnsi="Arial Narrow"/>
              </w:rPr>
              <w:t xml:space="preserve">rozdziale III oraz IV LSR </w:t>
            </w:r>
          </w:p>
        </w:tc>
      </w:tr>
      <w:tr w:rsidR="00A86F31" w:rsidRPr="00A31CCA" w14:paraId="19120BBF"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433E4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5C192E1" w14:textId="77777777" w:rsidR="00A86F31" w:rsidRPr="00A31CCA" w:rsidRDefault="00A86F31" w:rsidP="00361FD7">
            <w:pPr>
              <w:spacing w:after="0" w:line="240" w:lineRule="auto"/>
              <w:rPr>
                <w:rFonts w:ascii="Arial Narrow" w:hAnsi="Arial Narrow"/>
                <w:b/>
                <w:u w:val="single"/>
              </w:rPr>
            </w:pPr>
            <w:r w:rsidRPr="00A31CCA">
              <w:rPr>
                <w:rFonts w:ascii="Arial Narrow" w:hAnsi="Arial Narrow"/>
                <w:b/>
                <w:u w:val="single"/>
              </w:rPr>
              <w:t>Internetowy sondaż konsultacyjny</w:t>
            </w:r>
            <w:r w:rsidRPr="00A31CCA">
              <w:rPr>
                <w:rFonts w:ascii="Arial Narrow" w:hAnsi="Arial Narrow"/>
                <w:b/>
                <w:u w:val="single"/>
                <w:vertAlign w:val="superscript"/>
              </w:rPr>
              <w:footnoteReference w:id="2"/>
            </w:r>
          </w:p>
          <w:p w14:paraId="5E2CA3BE" w14:textId="77777777" w:rsidR="00A86F31" w:rsidRPr="00A31CCA" w:rsidRDefault="00A86F31" w:rsidP="00361FD7">
            <w:pPr>
              <w:spacing w:after="0" w:line="240" w:lineRule="auto"/>
              <w:rPr>
                <w:rFonts w:ascii="Arial Narrow" w:hAnsi="Arial Narrow"/>
              </w:rPr>
            </w:pPr>
            <w:r>
              <w:rPr>
                <w:rFonts w:ascii="Arial Narrow" w:hAnsi="Arial Narrow"/>
              </w:rPr>
              <w:t xml:space="preserve">(lipiec – listopad </w:t>
            </w:r>
            <w:r w:rsidRPr="00A31CCA">
              <w:rPr>
                <w:rFonts w:ascii="Arial Narrow" w:hAnsi="Arial Narrow"/>
              </w:rPr>
              <w:t xml:space="preserve">2015) </w:t>
            </w:r>
            <w:r w:rsidRPr="002E721B">
              <w:rPr>
                <w:rFonts w:ascii="Arial Narrow" w:hAnsi="Arial Narrow"/>
              </w:rPr>
              <w:t>www.stowarzyszenienarew.org.pl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92A057"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działań w okresie przygotowawczym LGD przeprowadziło sondaż konsultacyjny rangujący mocne i słabe strony, zagrożenia i możliwości stojące przed LGD w nowej perspektywie w oparciu o wstępne obszary problemowe. Pozwoliło to na uzupełnienie danych i zdefiniowanie obszarów SWOT. W ramach sondażu internetową ankietę wypełniło 74 osoby.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11E0E29" w14:textId="77777777" w:rsidR="00A86F31" w:rsidRPr="00A31CCA" w:rsidRDefault="00A86F31" w:rsidP="00361FD7">
            <w:pPr>
              <w:spacing w:after="0" w:line="240" w:lineRule="auto"/>
              <w:jc w:val="both"/>
              <w:rPr>
                <w:rFonts w:ascii="Arial Narrow" w:hAnsi="Arial Narrow"/>
              </w:rPr>
            </w:pPr>
            <w:r>
              <w:rPr>
                <w:rFonts w:ascii="Arial Narrow" w:hAnsi="Arial Narrow"/>
              </w:rPr>
              <w:t>Zebrane wnioski i </w:t>
            </w:r>
            <w:r w:rsidRPr="00A31CCA">
              <w:rPr>
                <w:rFonts w:ascii="Arial Narrow" w:hAnsi="Arial Narrow"/>
              </w:rPr>
              <w:t>dane uwzględnione w rozdziale III oraz IV LSR</w:t>
            </w:r>
          </w:p>
        </w:tc>
      </w:tr>
      <w:tr w:rsidR="00A86F31" w:rsidRPr="00A31CCA" w14:paraId="3361BC12"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459517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197FD9A"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3 Spotkania Konsultacyjne</w:t>
            </w:r>
            <w:r w:rsidRPr="00A31CCA">
              <w:rPr>
                <w:rFonts w:ascii="Arial Narrow" w:hAnsi="Arial Narrow"/>
              </w:rPr>
              <w:t xml:space="preserve"> w gminach w ramach okresu przygotowawczego</w:t>
            </w:r>
          </w:p>
          <w:p w14:paraId="4EE8EAF1"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wrzesień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5889EBE7"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3 pierwszych spotkań, dotyczących przede wszystkim diagnozy, udział wzięło 37 osób. Zorganizowane zostały w gminach Zawa</w:t>
            </w:r>
            <w:r>
              <w:rPr>
                <w:rFonts w:ascii="Arial Narrow" w:hAnsi="Arial Narrow"/>
              </w:rPr>
              <w:t>dy i Kobylin-Borzymy (25.09.15)</w:t>
            </w:r>
            <w:r w:rsidRPr="00A31CCA">
              <w:rPr>
                <w:rFonts w:ascii="Arial Narrow" w:hAnsi="Arial Narrow"/>
              </w:rPr>
              <w:t xml:space="preserve"> </w:t>
            </w:r>
            <w:r>
              <w:rPr>
                <w:rFonts w:ascii="Arial Narrow" w:hAnsi="Arial Narrow"/>
              </w:rPr>
              <w:t>oraz w gminie Sokoły (30.09.15</w:t>
            </w:r>
            <w:r w:rsidRPr="00A31CCA">
              <w:rPr>
                <w:rFonts w:ascii="Arial Narrow" w:hAnsi="Arial Narrow"/>
              </w:rPr>
              <w:t xml:space="preserve">). Celem spotkań było zapoznanie zebranych z założeniami programu LEADER na lata 2014-20 oraz na tym etapie warsztatowe </w:t>
            </w:r>
            <w:r>
              <w:rPr>
                <w:rFonts w:ascii="Arial Narrow" w:hAnsi="Arial Narrow"/>
              </w:rPr>
              <w:t xml:space="preserve">zidentyfikowanie poszczególnych </w:t>
            </w:r>
            <w:r w:rsidRPr="00A31CCA">
              <w:rPr>
                <w:rFonts w:ascii="Arial Narrow" w:hAnsi="Arial Narrow"/>
              </w:rPr>
              <w:t>problemów</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 xml:space="preserve">wyzwań dla obszaru, zidentyfikowanie mocnych i słabych stron z perspektywy społeczności współuczestniczącej w LGD N.A.R.E.W.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E2BDA47" w14:textId="77777777" w:rsidR="00A86F31" w:rsidRPr="00A31CCA" w:rsidRDefault="00A86F31" w:rsidP="00361FD7">
            <w:pPr>
              <w:spacing w:after="0" w:line="240" w:lineRule="auto"/>
              <w:jc w:val="both"/>
              <w:rPr>
                <w:rFonts w:ascii="Arial Narrow" w:hAnsi="Arial Narrow"/>
              </w:rPr>
            </w:pPr>
            <w:r>
              <w:rPr>
                <w:rFonts w:ascii="Arial Narrow" w:hAnsi="Arial Narrow"/>
              </w:rPr>
              <w:t>Zebrane wnioski i </w:t>
            </w:r>
            <w:r w:rsidRPr="00A31CCA">
              <w:rPr>
                <w:rFonts w:ascii="Arial Narrow" w:hAnsi="Arial Narrow"/>
              </w:rPr>
              <w:t>dane uwzględnione w rozdziale III oraz IV LSR</w:t>
            </w:r>
          </w:p>
        </w:tc>
      </w:tr>
      <w:tr w:rsidR="00A86F31" w:rsidRPr="00A31CCA" w14:paraId="01B8B6EC" w14:textId="77777777" w:rsidTr="00361FD7">
        <w:trPr>
          <w:trHeight w:val="1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4778D60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ETAP 2: Określanie celów i wskaźników oraz planu działania</w:t>
            </w:r>
          </w:p>
        </w:tc>
      </w:tr>
      <w:tr w:rsidR="00A86F31" w:rsidRPr="00A31CCA" w14:paraId="63C1B15D"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64E3B6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4A8737" w14:textId="77777777" w:rsidR="00A86F31" w:rsidRPr="00CB7ED7" w:rsidRDefault="00A86F31" w:rsidP="00361FD7">
            <w:pPr>
              <w:spacing w:after="0" w:line="240" w:lineRule="auto"/>
              <w:rPr>
                <w:rFonts w:ascii="Arial Narrow" w:hAnsi="Arial Narrow"/>
              </w:rPr>
            </w:pPr>
            <w:r w:rsidRPr="00A31CCA">
              <w:rPr>
                <w:rFonts w:ascii="Arial Narrow" w:hAnsi="Arial Narrow"/>
                <w:b/>
                <w:u w:val="single"/>
              </w:rPr>
              <w:t>Badanie ankietowe dotyczące jakości życia</w:t>
            </w:r>
            <w:r w:rsidRPr="00A31CCA">
              <w:rPr>
                <w:rFonts w:ascii="Arial Narrow" w:hAnsi="Arial Narrow"/>
                <w:b/>
              </w:rPr>
              <w:t xml:space="preserve"> </w:t>
            </w:r>
            <w:r w:rsidRPr="00A31CCA">
              <w:rPr>
                <w:rFonts w:ascii="Arial Narrow" w:hAnsi="Arial Narrow"/>
              </w:rPr>
              <w:t>(</w:t>
            </w:r>
            <w:r>
              <w:rPr>
                <w:rFonts w:ascii="Arial Narrow" w:hAnsi="Arial Narrow"/>
              </w:rPr>
              <w:t xml:space="preserve">wrzesień – 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31FF7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badaniu ankietowym realizowanym z uczestnikami spotkań informacyjnych zebrano 163 ankiet (metodą PAPI). Uczestnicy zostali poproszeni o wskazanie głównych problemów oraz ewentualnych propozycji ich rozwiązania. Zebrany materiał został opracowany przez Biuro LGD w postaci zestawienia głównych problemów i wstępnych celów planowanej strategii, z propozycjami projektów do nowej LSR.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21E101"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Zebrane wnioski pozwoliły zidentyf</w:t>
            </w:r>
            <w:r>
              <w:rPr>
                <w:rFonts w:ascii="Arial Narrow" w:hAnsi="Arial Narrow"/>
              </w:rPr>
              <w:t>ikować oraz doprecyzować cele i </w:t>
            </w:r>
            <w:r w:rsidRPr="00A31CCA">
              <w:rPr>
                <w:rFonts w:ascii="Arial Narrow" w:hAnsi="Arial Narrow"/>
              </w:rPr>
              <w:t>przedsięwzięcia</w:t>
            </w:r>
            <w:r>
              <w:rPr>
                <w:rFonts w:ascii="Arial Narrow" w:hAnsi="Arial Narrow"/>
              </w:rPr>
              <w:t>, wskazane w </w:t>
            </w:r>
            <w:r w:rsidRPr="00A31CCA">
              <w:rPr>
                <w:rFonts w:ascii="Arial Narrow" w:hAnsi="Arial Narrow"/>
              </w:rPr>
              <w:t>rozdziale V LSR</w:t>
            </w:r>
          </w:p>
        </w:tc>
      </w:tr>
      <w:tr w:rsidR="00A86F31" w:rsidRPr="00A31CCA" w14:paraId="18B109CB" w14:textId="77777777" w:rsidTr="00361FD7">
        <w:trPr>
          <w:trHeight w:val="484"/>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8BE1A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F823FA"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3 Spotkania Konsultacyjne</w:t>
            </w:r>
            <w:r w:rsidRPr="00A31CCA">
              <w:rPr>
                <w:rFonts w:ascii="Arial Narrow" w:hAnsi="Arial Narrow"/>
              </w:rPr>
              <w:t xml:space="preserve"> w gminach w ramach okresu przygotowawczego</w:t>
            </w:r>
          </w:p>
          <w:p w14:paraId="7D890D93" w14:textId="77777777" w:rsidR="00A86F31" w:rsidRPr="00A31CCA" w:rsidRDefault="00A86F31" w:rsidP="00361FD7">
            <w:pPr>
              <w:spacing w:after="0" w:line="240" w:lineRule="auto"/>
              <w:rPr>
                <w:rFonts w:ascii="Arial Narrow" w:hAnsi="Arial Narrow"/>
                <w:b/>
              </w:rPr>
            </w:pPr>
            <w:r w:rsidRPr="00A31CCA">
              <w:rPr>
                <w:rFonts w:ascii="Arial Narrow" w:hAnsi="Arial Narrow"/>
              </w:rPr>
              <w:t>(</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DAC5D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W ramach 3 kolejnych spotkań udział wzięło łącznie 55 osób. Zorganizowane zostały w </w:t>
            </w:r>
            <w:r>
              <w:rPr>
                <w:rFonts w:ascii="Arial Narrow" w:hAnsi="Arial Narrow"/>
              </w:rPr>
              <w:t>gminie Poświętne (01.10.15</w:t>
            </w:r>
            <w:r w:rsidRPr="00A31CCA">
              <w:rPr>
                <w:rFonts w:ascii="Arial Narrow" w:hAnsi="Arial Narrow"/>
              </w:rPr>
              <w:t>) oraz w gminach:</w:t>
            </w:r>
            <w:r>
              <w:rPr>
                <w:rFonts w:ascii="Arial Narrow" w:hAnsi="Arial Narrow"/>
              </w:rPr>
              <w:t xml:space="preserve"> Wyszki i Suraż (02.10.15</w:t>
            </w:r>
            <w:r w:rsidRPr="00A31CCA">
              <w:rPr>
                <w:rFonts w:ascii="Arial Narrow" w:hAnsi="Arial Narrow"/>
              </w:rPr>
              <w:t>). Zbierane wnioski dotyczące diagnozy zostały w kolejnym etapie spotkań połączone z wynikami badania ankietowego przedsięwzięć (metoda 2.1) ze szczególnym uwzględnieniem planowanych obszarów wsparcia w LSR. Wnioski ze spotkań pozwoliły na sformułowanie ostatecznego brzmienia oraz hierarchii celów, wraz z potencjalnymi typami przedsięwzięć kierowanych do przyszłych konkursów. Ponadto sformułowano cele w odniesieniu do niwe</w:t>
            </w:r>
            <w:r>
              <w:rPr>
                <w:rFonts w:ascii="Arial Narrow" w:hAnsi="Arial Narrow"/>
              </w:rPr>
              <w:t>lowania problemów społecznych z </w:t>
            </w:r>
            <w:r w:rsidRPr="00A31CCA">
              <w:rPr>
                <w:rFonts w:ascii="Arial Narrow" w:hAnsi="Arial Narrow"/>
              </w:rPr>
              <w:t>którymi boryka się ten obszar, a mianowicie potrzebą wsparcia grup defaworyzowanych w obszarze: osób zagrożonych wykluczeniem społecznym, w tym z tytułu niepełnosprawności, oddalenia od rynku pracy (np. kobiety w gospodarstwach domowych) czy osób młodych poszukujących zatrudnienia również strukturalnego bezrobocia np. w Łapach.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E50301"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Zebrane wnioski pozwoliły doprecyzować cel</w:t>
            </w:r>
            <w:r>
              <w:rPr>
                <w:rFonts w:ascii="Arial Narrow" w:hAnsi="Arial Narrow"/>
              </w:rPr>
              <w:t>e i przedsięwzięcia, wskazane w rozdziale V LSR, z </w:t>
            </w:r>
            <w:r w:rsidRPr="00A31CCA">
              <w:rPr>
                <w:rFonts w:ascii="Arial Narrow" w:hAnsi="Arial Narrow"/>
              </w:rPr>
              <w:t xml:space="preserve">uwzględnieniem potrzeb grup defaworyzowanych </w:t>
            </w:r>
          </w:p>
        </w:tc>
      </w:tr>
      <w:tr w:rsidR="00A86F31" w:rsidRPr="00A31CCA" w14:paraId="667A30AD" w14:textId="77777777" w:rsidTr="00361FD7">
        <w:trPr>
          <w:trHeight w:val="40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AD16EB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911E46"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Konsultacje indywidualne</w:t>
            </w:r>
            <w:r w:rsidRPr="00A31CCA">
              <w:rPr>
                <w:rFonts w:ascii="Arial Narrow" w:hAnsi="Arial Narrow"/>
                <w:b/>
              </w:rPr>
              <w:t xml:space="preserve"> </w:t>
            </w:r>
            <w:r w:rsidRPr="00A31CCA">
              <w:rPr>
                <w:rFonts w:ascii="Arial Narrow" w:hAnsi="Arial Narrow"/>
              </w:rPr>
              <w:t>w Punkcie Informacyjnym LGD w zakresie celów LSR</w:t>
            </w:r>
          </w:p>
          <w:p w14:paraId="6D433B51"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lipiec – wrzesień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47951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Punktu Informacyjnego mieszkańcy LGD zapoznawali się z wypracowywanymi w ramach partycypacji planowanymi celami LSR oraz wstępną wersją planu działania. Łącznie w konsultacjach w Punkcie Informacyjnym LGD wzięło udział 23 osoby. Zgłosiły one 11 wniosków do zapisów LSR w zakresie celów, ich hierarchii oraz Planu Działania. Informacje o możliwości konsultowania zapisów LSR w Punkcie informacyjnym zostały zamieszczone na stronie internetowej LGD.</w:t>
            </w:r>
            <w:r>
              <w:rPr>
                <w:rFonts w:ascii="Arial Narrow" w:hAnsi="Arial Narrow"/>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2FD7E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Wnioski zostały uwzględnion</w:t>
            </w:r>
            <w:r>
              <w:rPr>
                <w:rFonts w:ascii="Arial Narrow" w:hAnsi="Arial Narrow"/>
              </w:rPr>
              <w:t>e w </w:t>
            </w:r>
            <w:r w:rsidRPr="00A31CCA">
              <w:rPr>
                <w:rFonts w:ascii="Arial Narrow" w:hAnsi="Arial Narrow"/>
              </w:rPr>
              <w:t>zapisach rozdziału V LSR oraz Planu działania  - rozdział VI LSR</w:t>
            </w:r>
          </w:p>
        </w:tc>
      </w:tr>
      <w:tr w:rsidR="00A86F31" w:rsidRPr="00A31CCA" w14:paraId="42B87302" w14:textId="77777777" w:rsidTr="00361FD7">
        <w:trPr>
          <w:trHeight w:val="40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8AA37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1D8E51"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Konsultacje celów LSR</w:t>
            </w:r>
            <w:r w:rsidRPr="00A31CCA">
              <w:rPr>
                <w:rFonts w:ascii="Arial Narrow" w:hAnsi="Arial Narrow"/>
                <w:b/>
              </w:rPr>
              <w:t xml:space="preserve">  </w:t>
            </w:r>
            <w:r w:rsidRPr="00A31CCA">
              <w:rPr>
                <w:rFonts w:ascii="Arial Narrow" w:hAnsi="Arial Narrow"/>
              </w:rPr>
              <w:t>w ramach 3 Paneli Sektorowych</w:t>
            </w:r>
          </w:p>
          <w:p w14:paraId="49E98FF8" w14:textId="77777777" w:rsidR="00A86F31" w:rsidRPr="00A31CCA" w:rsidRDefault="00A86F31" w:rsidP="00361FD7">
            <w:pPr>
              <w:spacing w:after="0" w:line="240" w:lineRule="auto"/>
              <w:rPr>
                <w:rFonts w:ascii="Arial Narrow" w:hAnsi="Arial Narrow"/>
              </w:rPr>
            </w:pPr>
            <w:r>
              <w:rPr>
                <w:rFonts w:ascii="Arial Narrow" w:hAnsi="Arial Narrow"/>
              </w:rPr>
              <w:t xml:space="preserve">(13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44EF11"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Walnego Z</w:t>
            </w:r>
            <w:r>
              <w:rPr>
                <w:rFonts w:ascii="Arial Narrow" w:hAnsi="Arial Narrow"/>
              </w:rPr>
              <w:t>gromadzenia Członków N.A.R.E.W., zorganizowało 3 </w:t>
            </w:r>
            <w:r w:rsidRPr="00A31CCA">
              <w:rPr>
                <w:rFonts w:ascii="Arial Narrow" w:hAnsi="Arial Narrow"/>
              </w:rPr>
              <w:t>panele z przedstawicielami 3 sektorów, w których uczestniczyło 34 osoby, dotyczące dyskusji nad przekonsultowanymi w ramach partycypacji celami rozwoju LSR N.A.R.E.W., ze szczególnym uwzględnieniem doświadczeń przedsiębiorców (wsparcie przedsiębiorczości w LSR), sektora publicznego (wsparcie rozwiązania problemów społecznych, poprawy infrastruktury, dziedzictwa), sektora społecznego i mieszkańców (wsparcia aktywności społecznej, rozwiązania wyzwań społecznych oraz wsparcia grup defaworyzowanych).</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F942E14"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Wnioski z paneli pozwoliły na doprecyzowanie celów oraz ich hierarchii w kontekście grup docelowych oraz  wsparcia grup defaworyzowanych (rozdz. V i VII LSR)</w:t>
            </w:r>
          </w:p>
        </w:tc>
      </w:tr>
      <w:tr w:rsidR="00A86F31" w:rsidRPr="00A31CCA" w14:paraId="3D63BB13" w14:textId="77777777" w:rsidTr="00361FD7">
        <w:trPr>
          <w:trHeight w:val="285"/>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3920E0FA" w14:textId="77777777" w:rsidR="00A86F31" w:rsidRPr="00A31CCA" w:rsidRDefault="00A86F31" w:rsidP="00361FD7">
            <w:pPr>
              <w:spacing w:after="0" w:line="240" w:lineRule="auto"/>
              <w:jc w:val="center"/>
              <w:rPr>
                <w:rFonts w:ascii="Arial Narrow" w:hAnsi="Arial Narrow"/>
                <w:b/>
                <w:bCs/>
              </w:rPr>
            </w:pPr>
            <w:r>
              <w:rPr>
                <w:rFonts w:ascii="Arial Narrow" w:hAnsi="Arial Narrow"/>
                <w:b/>
                <w:bCs/>
              </w:rPr>
              <w:t>ETAP</w:t>
            </w:r>
            <w:r w:rsidRPr="00A31CCA">
              <w:rPr>
                <w:rFonts w:ascii="Arial Narrow" w:hAnsi="Arial Narrow"/>
                <w:b/>
                <w:bCs/>
              </w:rPr>
              <w:t xml:space="preserve"> 3: Opracowanie zasad wyboru operacji i ustanawiania kryteriów wyboru</w:t>
            </w:r>
          </w:p>
        </w:tc>
      </w:tr>
      <w:tr w:rsidR="00A86F31" w:rsidRPr="00A31CCA" w14:paraId="7229EE37" w14:textId="77777777" w:rsidTr="00361FD7">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60CA31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D9855F"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Warsztat problemowy</w:t>
            </w:r>
            <w:r w:rsidRPr="00A31CCA">
              <w:rPr>
                <w:rFonts w:ascii="Arial Narrow" w:hAnsi="Arial Narrow"/>
                <w:b/>
              </w:rPr>
              <w:t xml:space="preserve"> </w:t>
            </w:r>
            <w:r w:rsidRPr="00A31CCA">
              <w:rPr>
                <w:rFonts w:ascii="Arial Narrow" w:hAnsi="Arial Narrow"/>
              </w:rPr>
              <w:t>dot. analizy</w:t>
            </w:r>
            <w:r w:rsidRPr="00A31CCA">
              <w:rPr>
                <w:rFonts w:ascii="Arial Narrow" w:hAnsi="Arial Narrow"/>
                <w:vertAlign w:val="superscript"/>
              </w:rPr>
              <w:footnoteReference w:id="3"/>
            </w:r>
            <w:r w:rsidRPr="00A31CCA">
              <w:rPr>
                <w:rFonts w:ascii="Arial Narrow" w:hAnsi="Arial Narrow"/>
              </w:rPr>
              <w:t xml:space="preserve"> procedur i kryteriów wyboru operacji LSR 2007-2013</w:t>
            </w:r>
          </w:p>
          <w:p w14:paraId="3CDE4316" w14:textId="77777777" w:rsidR="00A86F31" w:rsidRPr="00A31CCA" w:rsidRDefault="00A86F31" w:rsidP="00361FD7">
            <w:pPr>
              <w:spacing w:after="0" w:line="240" w:lineRule="auto"/>
              <w:rPr>
                <w:rFonts w:ascii="Arial Narrow" w:hAnsi="Arial Narrow"/>
                <w:b/>
                <w:u w:val="single"/>
              </w:rPr>
            </w:pPr>
            <w:r w:rsidRPr="00A31CCA">
              <w:rPr>
                <w:rFonts w:ascii="Arial Narrow" w:hAnsi="Arial Narrow"/>
              </w:rPr>
              <w:t>(</w:t>
            </w:r>
            <w:r>
              <w:rPr>
                <w:rFonts w:ascii="Arial Narrow" w:hAnsi="Arial Narrow"/>
              </w:rPr>
              <w:t xml:space="preserve">09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5C077F6"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przygotowywania i konsultowania dokumentacji towarzyszącej ustanawianiu kryteriów wyboru, Biuro LGD przeprowadziło warsztat problemowy dla przedstawicieli organów LGD (Zarząd, Rada, Komi</w:t>
            </w:r>
            <w:r>
              <w:rPr>
                <w:rFonts w:ascii="Arial Narrow" w:hAnsi="Arial Narrow"/>
              </w:rPr>
              <w:t xml:space="preserve">sja Rewizyjna), </w:t>
            </w:r>
            <w:r w:rsidRPr="00A31CCA">
              <w:rPr>
                <w:rFonts w:ascii="Arial Narrow" w:hAnsi="Arial Narrow"/>
              </w:rPr>
              <w:t xml:space="preserve">w którym wzięło udział 23 osoby. Zaprezentowane zostały wyniki analizy oraz wypracowane rekomendacje do Regulaminu Rady oraz kart wraz z kryteriami (w świetle wytycznych PROW i RLSK).  Rekomendacje, w dużej mierze pokrywające się ze wskazanymi w Opracowaniu, zostały zebrane przez Biuro LGD i uwzględnione w pierwszym projekcie zapisów nowego Regulaminu i Kart Wyboru.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C6F175" w14:textId="77777777" w:rsidR="00A86F31" w:rsidRPr="00A31CCA" w:rsidRDefault="00A86F31" w:rsidP="00361FD7">
            <w:pPr>
              <w:spacing w:after="0" w:line="240" w:lineRule="auto"/>
              <w:jc w:val="both"/>
              <w:rPr>
                <w:rFonts w:ascii="Arial Narrow" w:hAnsi="Arial Narrow"/>
              </w:rPr>
            </w:pPr>
            <w:r>
              <w:rPr>
                <w:rFonts w:ascii="Arial Narrow" w:hAnsi="Arial Narrow"/>
              </w:rPr>
              <w:t>Rekomendacje z warsztatu uwzględnione w </w:t>
            </w:r>
            <w:r w:rsidRPr="00A31CCA">
              <w:rPr>
                <w:rFonts w:ascii="Arial Narrow" w:hAnsi="Arial Narrow"/>
              </w:rPr>
              <w:t>projektach dokumentów organu decyzyjnego (rozdz. VI LSR)</w:t>
            </w:r>
          </w:p>
        </w:tc>
      </w:tr>
      <w:tr w:rsidR="00A86F31" w:rsidRPr="00A31CCA" w14:paraId="2D847CE5" w14:textId="77777777" w:rsidTr="00361FD7">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DA4B69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D3CAF"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2 Spotkania Konsultacyjne</w:t>
            </w:r>
            <w:r w:rsidRPr="00A31CCA">
              <w:rPr>
                <w:rFonts w:ascii="Arial Narrow" w:hAnsi="Arial Narrow"/>
              </w:rPr>
              <w:t xml:space="preserve"> w gminach w</w:t>
            </w:r>
            <w:r>
              <w:rPr>
                <w:rFonts w:ascii="Arial Narrow" w:hAnsi="Arial Narrow"/>
              </w:rPr>
              <w:t> </w:t>
            </w:r>
            <w:r w:rsidRPr="00A31CCA">
              <w:rPr>
                <w:rFonts w:ascii="Arial Narrow" w:hAnsi="Arial Narrow"/>
              </w:rPr>
              <w:t>ramach okresu przygotowawczego</w:t>
            </w:r>
          </w:p>
          <w:p w14:paraId="080DD527"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5B6E8E6"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2 kolejnych spotkań udział wzięło łącznie 23 osoby. Zorganizowane zostały w gminach</w:t>
            </w:r>
            <w:r>
              <w:rPr>
                <w:rFonts w:ascii="Arial Narrow" w:hAnsi="Arial Narrow"/>
              </w:rPr>
              <w:t xml:space="preserve"> Krypno oraz Tykocin (05.10.15</w:t>
            </w:r>
            <w:r w:rsidRPr="00A31CCA">
              <w:rPr>
                <w:rFonts w:ascii="Arial Narrow" w:hAnsi="Arial Narrow"/>
              </w:rPr>
              <w:t>). Oprócz omówienia i zebrania wniosków dotyczących diagnozy i celów, przedyskutowano doświadczenia z wyboru operacji w ramach 2007-2013. W oparciu o prezentację planowanych zakresów LSR przedyskutowano i zebrano wnioski od uczestników konsultacji w zakresie uwzględnienia w kryteriach w szczególności preferowania m.in. podmiotów z terenu LGD. Wnioski zostały uwzględnione w zapisach Regulaminu Rady i Kartach Oceny, poddane do zatwierdzenia przez WZC.</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118E1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Wnios</w:t>
            </w:r>
            <w:r>
              <w:rPr>
                <w:rFonts w:ascii="Arial Narrow" w:hAnsi="Arial Narrow"/>
              </w:rPr>
              <w:t>ki z konsultacji uwzględnione w </w:t>
            </w:r>
            <w:r w:rsidRPr="00A31CCA">
              <w:rPr>
                <w:rFonts w:ascii="Arial Narrow" w:hAnsi="Arial Narrow"/>
              </w:rPr>
              <w:t>projektach dokumentów organu decyzyjnego (rozdz. VI LSR)</w:t>
            </w:r>
          </w:p>
        </w:tc>
      </w:tr>
      <w:tr w:rsidR="00A86F31" w:rsidRPr="00A31CCA" w14:paraId="6BF8EE4D" w14:textId="77777777" w:rsidTr="00361FD7">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EB818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97D3F5" w14:textId="77777777" w:rsidR="00A86F31" w:rsidRDefault="00A86F31" w:rsidP="00361FD7">
            <w:pPr>
              <w:spacing w:after="0" w:line="240" w:lineRule="auto"/>
              <w:rPr>
                <w:rFonts w:ascii="Arial Narrow" w:hAnsi="Arial Narrow"/>
              </w:rPr>
            </w:pPr>
            <w:r>
              <w:rPr>
                <w:rFonts w:ascii="Arial Narrow" w:hAnsi="Arial Narrow"/>
                <w:b/>
                <w:u w:val="single"/>
              </w:rPr>
              <w:t>Panel obywatelski</w:t>
            </w:r>
            <w:r w:rsidRPr="00A31CCA">
              <w:rPr>
                <w:rFonts w:ascii="Arial Narrow" w:hAnsi="Arial Narrow"/>
                <w:b/>
              </w:rPr>
              <w:t xml:space="preserve"> </w:t>
            </w:r>
            <w:r>
              <w:rPr>
                <w:rFonts w:ascii="Arial Narrow" w:hAnsi="Arial Narrow"/>
              </w:rPr>
              <w:t>dla c</w:t>
            </w:r>
            <w:r w:rsidRPr="00A31CCA">
              <w:rPr>
                <w:rFonts w:ascii="Arial Narrow" w:hAnsi="Arial Narrow"/>
              </w:rPr>
              <w:t xml:space="preserve">złonków Organu Decyzyjnego – </w:t>
            </w:r>
            <w:r>
              <w:rPr>
                <w:rFonts w:ascii="Arial Narrow" w:hAnsi="Arial Narrow"/>
              </w:rPr>
              <w:t xml:space="preserve">Rady </w:t>
            </w:r>
          </w:p>
          <w:p w14:paraId="66AB246F"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09 listopada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A1ACA3"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Przeprowadzony z udziałem 11 członków organu decyzyjnego, metodą partycypacyjną: panelu obywatelskiego. Celem warsztatu było przedyskutowanie zasad wyboru operacji i kryteriów w kontekście ich zgodności z osiągnięciem przez LGD celów strategicznych LSR, zgodności z PROW oraz wniesienie wniosków i uwag w oparciu o wymianę doświadczeń Członków Organu Decyzyjnego. Spisane zostały wnioski w postaci uwag do projektu Regulaminu Rady i Kart Oceny przedłożonych do zatwierdzenia przez WZC.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68BBC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w:t>
            </w:r>
            <w:r>
              <w:rPr>
                <w:rFonts w:ascii="Arial Narrow" w:hAnsi="Arial Narrow"/>
              </w:rPr>
              <w:t>oski z warsztatu uwzględnione w </w:t>
            </w:r>
            <w:r w:rsidRPr="00A31CCA">
              <w:rPr>
                <w:rFonts w:ascii="Arial Narrow" w:hAnsi="Arial Narrow"/>
              </w:rPr>
              <w:t>projektach dokumentów organu decyzyjnego (rozdz. VI LSR)</w:t>
            </w:r>
          </w:p>
        </w:tc>
      </w:tr>
      <w:tr w:rsidR="00A86F31" w:rsidRPr="00A337C0" w14:paraId="11CBD9E3"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7DAE979" w14:textId="77777777" w:rsidR="00A86F31" w:rsidRPr="00A337C0" w:rsidRDefault="00A86F31" w:rsidP="00361FD7">
            <w:pPr>
              <w:spacing w:after="0" w:line="240" w:lineRule="auto"/>
              <w:jc w:val="center"/>
              <w:rPr>
                <w:rFonts w:ascii="Arial Narrow" w:hAnsi="Arial Narrow"/>
              </w:rPr>
            </w:pPr>
            <w:r w:rsidRPr="00A337C0">
              <w:rPr>
                <w:rFonts w:ascii="Arial Narrow" w:hAnsi="Arial Narrow"/>
              </w:rPr>
              <w:t>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3B9735" w14:textId="77777777" w:rsidR="00A86F31" w:rsidRPr="00A337C0" w:rsidRDefault="00A86F31" w:rsidP="00361FD7">
            <w:pPr>
              <w:spacing w:after="0" w:line="240" w:lineRule="auto"/>
              <w:rPr>
                <w:rFonts w:ascii="Arial Narrow" w:hAnsi="Arial Narrow"/>
                <w:b/>
              </w:rPr>
            </w:pPr>
            <w:r w:rsidRPr="00A337C0">
              <w:rPr>
                <w:rFonts w:ascii="Arial Narrow" w:hAnsi="Arial Narrow"/>
                <w:b/>
                <w:u w:val="single"/>
              </w:rPr>
              <w:t>Mobilny punkt konsultacyjny  w gminach LGD</w:t>
            </w:r>
            <w:r w:rsidRPr="00A337C0">
              <w:rPr>
                <w:rFonts w:ascii="Arial Narrow" w:hAnsi="Arial Narrow"/>
                <w:b/>
              </w:rPr>
              <w:t xml:space="preserve"> </w:t>
            </w:r>
            <w:r w:rsidRPr="00A337C0">
              <w:rPr>
                <w:rFonts w:ascii="Arial Narrow" w:hAnsi="Arial Narrow"/>
              </w:rPr>
              <w:t>na temat oceny zasad wyboru operacji i kryteriów za lata 2007-2013  i rekomendacji do nowej LSR (grudzień 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249455" w14:textId="77777777" w:rsidR="00A86F31" w:rsidRPr="00A337C0" w:rsidRDefault="00A86F31" w:rsidP="00361FD7">
            <w:pPr>
              <w:spacing w:after="0" w:line="240" w:lineRule="auto"/>
              <w:jc w:val="both"/>
              <w:rPr>
                <w:rFonts w:ascii="Arial Narrow" w:hAnsi="Arial Narrow"/>
              </w:rPr>
            </w:pPr>
            <w:r w:rsidRPr="00A337C0">
              <w:rPr>
                <w:rFonts w:ascii="Arial Narrow" w:hAnsi="Arial Narrow"/>
              </w:rPr>
              <w:t>Do mobilnego punktu konsultacyjnego, który został zorganizowany we wszystkich gminach członkowskich LGD N.A.R.E.W. w okresie 14-16.12.15</w:t>
            </w:r>
            <w:r>
              <w:rPr>
                <w:rFonts w:ascii="Arial Narrow" w:hAnsi="Arial Narrow"/>
              </w:rPr>
              <w:t xml:space="preserve"> zgłosiło się 15</w:t>
            </w:r>
            <w:r w:rsidRPr="00A337C0">
              <w:rPr>
                <w:rFonts w:ascii="Arial Narrow" w:hAnsi="Arial Narrow"/>
              </w:rPr>
              <w:t xml:space="preserve"> osób, które zgłosiły uwagi do zasad wyboru operacji i kryteriów, podsumowujące proces budowania kryteriów wyboru i zasad. Szeroka debata publiczna pozwoliła na </w:t>
            </w:r>
            <w:r w:rsidRPr="00A337C0">
              <w:rPr>
                <w:rFonts w:ascii="Arial Narrow" w:hAnsi="Arial Narrow"/>
                <w:b/>
              </w:rPr>
              <w:t>potwierdzenie konsensusu</w:t>
            </w:r>
            <w:r w:rsidRPr="00A337C0">
              <w:rPr>
                <w:rFonts w:ascii="Arial Narrow" w:hAnsi="Arial Narrow"/>
              </w:rPr>
              <w:t xml:space="preserve"> co do ostatecznego brzmienia powyższego dokumentu. Jednocześnie podkreślono i ujęto preferencje w kryteriach dla grup defaworyzowanych wskazanych w LSR. </w:t>
            </w:r>
          </w:p>
          <w:p w14:paraId="2F5B770B" w14:textId="77777777" w:rsidR="00A86F31" w:rsidRPr="00A337C0" w:rsidRDefault="00A86F31" w:rsidP="00361FD7">
            <w:pPr>
              <w:spacing w:after="0" w:line="240" w:lineRule="auto"/>
              <w:jc w:val="both"/>
              <w:rPr>
                <w:rFonts w:ascii="Arial Narrow" w:hAnsi="Arial Narrow"/>
                <w:color w:val="FF000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F2A5B4" w14:textId="77777777" w:rsidR="00A86F31" w:rsidRPr="00A337C0" w:rsidRDefault="00A86F31" w:rsidP="00361FD7">
            <w:pPr>
              <w:spacing w:after="0" w:line="240" w:lineRule="auto"/>
              <w:jc w:val="both"/>
              <w:rPr>
                <w:rFonts w:ascii="Arial Narrow" w:hAnsi="Arial Narrow"/>
              </w:rPr>
            </w:pPr>
            <w:r w:rsidRPr="00A337C0">
              <w:rPr>
                <w:rFonts w:ascii="Arial Narrow" w:hAnsi="Arial Narrow"/>
              </w:rPr>
              <w:t xml:space="preserve">Wnioski zostały zebrane w postaci zapisów „Księdze Procedur” oraz brzmienia rozdziału VI LSR zatwierdzone przez WZC w dniu </w:t>
            </w:r>
            <w:r>
              <w:rPr>
                <w:rFonts w:ascii="Arial Narrow" w:hAnsi="Arial Narrow"/>
              </w:rPr>
              <w:br/>
              <w:t>29</w:t>
            </w:r>
            <w:r w:rsidRPr="00A337C0">
              <w:rPr>
                <w:rFonts w:ascii="Arial Narrow" w:hAnsi="Arial Narrow"/>
              </w:rPr>
              <w:t xml:space="preserve"> grudnia 2105</w:t>
            </w:r>
          </w:p>
        </w:tc>
      </w:tr>
      <w:tr w:rsidR="00A86F31" w:rsidRPr="00A31CCA" w14:paraId="4B33B899" w14:textId="77777777" w:rsidTr="00361FD7">
        <w:trPr>
          <w:trHeight w:val="256"/>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547297B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Etap 4: Opracowanie zasad monitorowania i ewaluacji</w:t>
            </w:r>
          </w:p>
        </w:tc>
      </w:tr>
      <w:tr w:rsidR="00A86F31" w:rsidRPr="00A31CCA" w14:paraId="140B02E2"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A3DB3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166181"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Spotkanie Konsultacyjne</w:t>
            </w:r>
            <w:r w:rsidRPr="00A31CCA">
              <w:rPr>
                <w:rFonts w:ascii="Arial Narrow" w:hAnsi="Arial Narrow"/>
              </w:rPr>
              <w:t xml:space="preserve"> w gminie w ramach okresu przygotowawczego</w:t>
            </w:r>
          </w:p>
          <w:p w14:paraId="11A77B97"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październik </w:t>
            </w:r>
            <w:r w:rsidRPr="00A31CCA">
              <w:rPr>
                <w:rFonts w:ascii="Arial Narrow" w:hAnsi="Arial Narrow"/>
              </w:rPr>
              <w:t>2015)</w:t>
            </w:r>
          </w:p>
          <w:p w14:paraId="613D0EA5" w14:textId="77777777" w:rsidR="00A86F31" w:rsidRPr="00A31CCA" w:rsidRDefault="00A86F31" w:rsidP="00361FD7">
            <w:pPr>
              <w:spacing w:after="0" w:line="240" w:lineRule="auto"/>
              <w:rPr>
                <w:rFonts w:ascii="Arial Narrow" w:hAnsi="Arial Narrow"/>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67B205"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kolejnego spotkania udział wzięło 12 osób. Zorganizowane zostały w gminie Tu</w:t>
            </w:r>
            <w:r>
              <w:rPr>
                <w:rFonts w:ascii="Arial Narrow" w:hAnsi="Arial Narrow"/>
              </w:rPr>
              <w:t>rośń Kościelna (08.10.15</w:t>
            </w:r>
            <w:r w:rsidRPr="00A31CCA">
              <w:rPr>
                <w:rFonts w:ascii="Arial Narrow" w:hAnsi="Arial Narrow"/>
              </w:rPr>
              <w:t>). Oprócz omówienia i zebrania wniosków dotyczących diagnozy i celów, przedsięwzięć, część czasu poświecono dyskusji i zebraniu wniosków na temat sposobów oceny pracy biura, wdrażania LSR, przedyskutowano doświadczenia ze współpracy w latach 2007-2013. Zebrano wnioski od uczestników konsultacji w zakresie potrzeby oceny pracy biura, oceny wdrażania celów LSR, w tym uczestnicy rekomendowali uwzględnienie w Planie ewaluacji LSR, oceny działań animacyjnych i promocyjnych planowanych w LSR. Wyrażają potrzebę  większej wzajemnej rozpoznawalności i znajomości pomiędzy mieszkańcami LGD oraz monitorowania wyników naborów, tak aby w miarę równomiernie wspierać cały obszar i szczególnie animować aktywność mieszkańców gmin, z których wpływać będzie mniej wniosków.</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25611A"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Wnioski z konsultacji uwzględnione w projekcie Planu Ewaluacji w zakresie oceny przebiegu konkursów, efektywności pracy biura (rozdz. XII LSR) – dot. Wdrażania LSR</w:t>
            </w:r>
          </w:p>
        </w:tc>
      </w:tr>
      <w:tr w:rsidR="00A86F31" w:rsidRPr="00A31CCA" w14:paraId="63564BDF"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57A42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64CD71"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Sondaż</w:t>
            </w:r>
            <w:r w:rsidRPr="00A31CCA">
              <w:rPr>
                <w:rFonts w:ascii="Arial Narrow" w:hAnsi="Arial Narrow"/>
                <w:b/>
              </w:rPr>
              <w:t xml:space="preserve">  </w:t>
            </w:r>
            <w:r w:rsidRPr="00A31CCA">
              <w:rPr>
                <w:rFonts w:ascii="Arial Narrow" w:hAnsi="Arial Narrow"/>
              </w:rPr>
              <w:t>Społeczna ocena LSR N.A.R.E.W. do</w:t>
            </w:r>
          </w:p>
          <w:p w14:paraId="3C2A2CC3" w14:textId="77777777" w:rsidR="00A86F31" w:rsidRPr="00A31CCA" w:rsidRDefault="00A86F31" w:rsidP="00361FD7">
            <w:pPr>
              <w:spacing w:after="0" w:line="240" w:lineRule="auto"/>
              <w:rPr>
                <w:rFonts w:ascii="Arial Narrow" w:hAnsi="Arial Narrow"/>
                <w:b/>
              </w:rPr>
            </w:pPr>
            <w:r w:rsidRPr="00A31CCA">
              <w:rPr>
                <w:rFonts w:ascii="Arial Narrow" w:hAnsi="Arial Narrow"/>
              </w:rPr>
              <w:t>(</w:t>
            </w:r>
            <w:r>
              <w:rPr>
                <w:rFonts w:ascii="Arial Narrow" w:hAnsi="Arial Narrow"/>
              </w:rPr>
              <w:t xml:space="preserve">13 października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903FDF8"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działań własnych LGD, przy okazji Walnego Zgromadzenia Członków</w:t>
            </w:r>
            <w:r>
              <w:rPr>
                <w:rFonts w:ascii="Arial Narrow" w:hAnsi="Arial Narrow"/>
              </w:rPr>
              <w:t>,</w:t>
            </w:r>
            <w:r w:rsidRPr="00A31CCA">
              <w:rPr>
                <w:rFonts w:ascii="Arial Narrow" w:hAnsi="Arial Narrow"/>
              </w:rPr>
              <w:t xml:space="preserve"> Biuro LGD przeprowadziło sondaż konsultacyjny rangujący potencjalne elementy podlegające ewalua</w:t>
            </w:r>
            <w:r>
              <w:rPr>
                <w:rFonts w:ascii="Arial Narrow" w:hAnsi="Arial Narrow"/>
              </w:rPr>
              <w:t>cji Funkcjonowania LGD, które w </w:t>
            </w:r>
            <w:r w:rsidRPr="00A31CCA">
              <w:rPr>
                <w:rFonts w:ascii="Arial Narrow" w:hAnsi="Arial Narrow"/>
              </w:rPr>
              <w:t>opinii Członków Stowarzyszenia powinny być przede wszystkim ujęte w przyszłym planie ewaluacji  w oparci</w:t>
            </w:r>
            <w:r>
              <w:rPr>
                <w:rFonts w:ascii="Arial Narrow" w:hAnsi="Arial Narrow"/>
              </w:rPr>
              <w:t>u o założenia LSR wypracowane w </w:t>
            </w:r>
            <w:r w:rsidRPr="00A31CCA">
              <w:rPr>
                <w:rFonts w:ascii="Arial Narrow" w:hAnsi="Arial Narrow"/>
              </w:rPr>
              <w:t>partycypacyjnych konsultacjach. Zebrano 53 głosów. Pozwoliło to na wstępne poszeregowanie ważności poszczególnych elementów, które powinny podlegać ewaluacji.</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32F7B8"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Uwzględnienie obszarów ewaluacji wg priorytetów nadanych przez uczestników (rozdz. XII LSR) – dot. Funkcjonowania LGD</w:t>
            </w:r>
          </w:p>
        </w:tc>
      </w:tr>
      <w:tr w:rsidR="00A86F31" w:rsidRPr="00A31CCA" w14:paraId="07D704D4"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0A997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30B178"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Warsztat ekspercki:</w:t>
            </w:r>
            <w:r w:rsidRPr="00A31CCA">
              <w:rPr>
                <w:rFonts w:ascii="Arial Narrow" w:hAnsi="Arial Narrow"/>
                <w:b/>
              </w:rPr>
              <w:t xml:space="preserve"> </w:t>
            </w:r>
            <w:r w:rsidRPr="00A31CCA">
              <w:rPr>
                <w:rFonts w:ascii="Arial Narrow" w:hAnsi="Arial Narrow"/>
              </w:rPr>
              <w:t>doświadczenia ewaluacji LGD 2007-2013 rekomendacje 2020</w:t>
            </w:r>
          </w:p>
          <w:p w14:paraId="38150BF5"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18 listopada </w:t>
            </w:r>
            <w:r w:rsidRPr="00A31CCA">
              <w:rPr>
                <w:rFonts w:ascii="Arial Narrow" w:hAnsi="Arial Narrow"/>
              </w:rPr>
              <w:t>2015)</w:t>
            </w:r>
          </w:p>
          <w:p w14:paraId="1A78804B" w14:textId="77777777" w:rsidR="00A86F31" w:rsidRPr="00A31CCA" w:rsidRDefault="00A86F31" w:rsidP="00361FD7">
            <w:pPr>
              <w:spacing w:after="0" w:line="240" w:lineRule="auto"/>
              <w:rPr>
                <w:rFonts w:ascii="Arial Narrow" w:hAnsi="Arial Narrow"/>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DE800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Warsztat został przygotowany przez Pracowników Biura LGD celem prezentacji działań ewaluacyjnych</w:t>
            </w:r>
            <w:r w:rsidRPr="00A31CCA">
              <w:rPr>
                <w:rFonts w:ascii="Arial Narrow" w:hAnsi="Arial Narrow"/>
                <w:vertAlign w:val="superscript"/>
              </w:rPr>
              <w:footnoteReference w:id="4"/>
            </w:r>
            <w:r w:rsidRPr="00A31CCA">
              <w:rPr>
                <w:rFonts w:ascii="Arial Narrow" w:hAnsi="Arial Narrow"/>
              </w:rPr>
              <w:t xml:space="preserve"> prowadzonych w ramach LSR 2007-2013. Uczestniczyło w nim 9 osób, przedstawicieli LGD zaangażowanych w proces budowania LSR, posiadających doświadczenia ewaluacyjne. W ramach warsztatu przygotowano zasady ewaluacji, które zostały uwzględnione w rozdziale XII LSR, w tym: w zakresie projektu Planu ewaluacji i monitoringu oraz prowadzenia ewaluacji w oparciu o kryteria ewaluacyjne. Rekomendowano utrzymanie ewaluacji wewnętrznej. Ewentualne zaangażowanie ewaluatora zewnętrznego wyłącznie w ramach ewaluacji ex-post lub oceny pracy biura (obiektywizacja).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1A07F"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Przygotowanie wniosków do Planu Ewaluacji i Monitoringu, uwzględnionych w rozd</w:t>
            </w:r>
            <w:r>
              <w:rPr>
                <w:rFonts w:ascii="Arial Narrow" w:hAnsi="Arial Narrow"/>
              </w:rPr>
              <w:t>z</w:t>
            </w:r>
            <w:r w:rsidRPr="00A31CCA">
              <w:rPr>
                <w:rFonts w:ascii="Arial Narrow" w:hAnsi="Arial Narrow"/>
              </w:rPr>
              <w:t>. XII LSR, zatwierdzonym przez WZC</w:t>
            </w:r>
          </w:p>
        </w:tc>
      </w:tr>
      <w:tr w:rsidR="00A86F31" w:rsidRPr="00A31CCA" w14:paraId="15FC0FA4" w14:textId="77777777" w:rsidTr="00361FD7">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EE0E09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146401" w14:textId="77777777" w:rsidR="00A86F31" w:rsidRPr="00A31CCA" w:rsidRDefault="00A86F31" w:rsidP="00361FD7">
            <w:pPr>
              <w:spacing w:after="0" w:line="240" w:lineRule="auto"/>
              <w:rPr>
                <w:rFonts w:ascii="Arial Narrow" w:hAnsi="Arial Narrow"/>
                <w:b/>
                <w:u w:val="single"/>
              </w:rPr>
            </w:pPr>
            <w:r w:rsidRPr="00A31CCA">
              <w:rPr>
                <w:rFonts w:ascii="Arial Narrow" w:hAnsi="Arial Narrow"/>
                <w:b/>
                <w:u w:val="single"/>
              </w:rPr>
              <w:t>Uzgodnienia Planu Ewaluacji</w:t>
            </w:r>
            <w:r w:rsidRPr="00A31CCA">
              <w:rPr>
                <w:rFonts w:ascii="Arial Narrow" w:hAnsi="Arial Narrow"/>
                <w:b/>
              </w:rPr>
              <w:t xml:space="preserve"> </w:t>
            </w:r>
            <w:r w:rsidRPr="00A31CCA">
              <w:rPr>
                <w:rFonts w:ascii="Arial Narrow" w:hAnsi="Arial Narrow"/>
              </w:rPr>
              <w:t>metodą konsultacji indywidualnych (</w:t>
            </w:r>
            <w:r>
              <w:rPr>
                <w:rFonts w:ascii="Arial Narrow" w:hAnsi="Arial Narrow"/>
              </w:rPr>
              <w:t xml:space="preserve">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D4D7D30"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 xml:space="preserve">W ramach konsultacji indywidualnych przeprowadzonych </w:t>
            </w:r>
            <w:r>
              <w:rPr>
                <w:rFonts w:ascii="Arial Narrow" w:hAnsi="Arial Narrow"/>
              </w:rPr>
              <w:t xml:space="preserve">w biurze </w:t>
            </w:r>
            <w:r w:rsidRPr="00A31CCA">
              <w:rPr>
                <w:rFonts w:ascii="Arial Narrow" w:hAnsi="Arial Narrow"/>
              </w:rPr>
              <w:t>przez pracownik</w:t>
            </w:r>
            <w:r>
              <w:rPr>
                <w:rFonts w:ascii="Arial Narrow" w:hAnsi="Arial Narrow"/>
              </w:rPr>
              <w:t>ów Biura LGD, którzy przygotowali</w:t>
            </w:r>
            <w:r w:rsidRPr="00A31CCA">
              <w:rPr>
                <w:rFonts w:ascii="Arial Narrow" w:hAnsi="Arial Narrow"/>
              </w:rPr>
              <w:t xml:space="preserve"> Plan Ewaluacji na lata 2014-2020, spotkano się z osobami posi</w:t>
            </w:r>
            <w:r>
              <w:rPr>
                <w:rFonts w:ascii="Arial Narrow" w:hAnsi="Arial Narrow"/>
              </w:rPr>
              <w:t>adającymi wiedzę z ewaluacji, z </w:t>
            </w:r>
            <w:r w:rsidRPr="00A31CCA">
              <w:rPr>
                <w:rFonts w:ascii="Arial Narrow" w:hAnsi="Arial Narrow"/>
              </w:rPr>
              <w:t xml:space="preserve">przedstawicielami 6 instytucji publicznych, 5 stowarzyszeń oraz </w:t>
            </w:r>
            <w:r>
              <w:rPr>
                <w:rFonts w:ascii="Arial Narrow" w:hAnsi="Arial Narrow"/>
              </w:rPr>
              <w:t>3 </w:t>
            </w:r>
            <w:r w:rsidRPr="00A31CCA">
              <w:rPr>
                <w:rFonts w:ascii="Arial Narrow" w:hAnsi="Arial Narrow"/>
              </w:rPr>
              <w:t>przedsiębiorców, którzy zostali poproszeni o zapoznanie się z założeniami Planu. W ramach konsultacji zostało wniesionych 3 rekomendacje zmian i usprawnień, które zostały wprowadzone do Planu Ewaluacji LGD i przedstawione do akceptacji WZC.</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C879F9"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Przygotowanie wniosków do Planu Ewaluacji i Monitoringu, uwzględnionych w rozdz. XII LSR, zatwierdzonym przez WZC</w:t>
            </w:r>
          </w:p>
        </w:tc>
      </w:tr>
      <w:tr w:rsidR="00A86F31" w:rsidRPr="00A31CCA" w14:paraId="0A1BC867" w14:textId="77777777" w:rsidTr="00361FD7">
        <w:trPr>
          <w:trHeight w:val="233"/>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01F0B350"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Etap 5: Przygotowanie planu komunikacyjnego w odniesieniu do realizacji LSR</w:t>
            </w:r>
          </w:p>
        </w:tc>
      </w:tr>
      <w:tr w:rsidR="00A86F31" w:rsidRPr="00A31CCA" w14:paraId="7A3B4239"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6E3BDB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F1B29E"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2 Spotkania Konsultacyjne</w:t>
            </w:r>
            <w:r w:rsidRPr="00A31CCA">
              <w:rPr>
                <w:rFonts w:ascii="Arial Narrow" w:hAnsi="Arial Narrow"/>
              </w:rPr>
              <w:t xml:space="preserve"> w gminach w ramach okresu przygotowawczego (</w:t>
            </w:r>
            <w:r>
              <w:rPr>
                <w:rFonts w:ascii="Arial Narrow" w:hAnsi="Arial Narrow"/>
              </w:rPr>
              <w:t xml:space="preserve">październik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85E3B34"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2 kolejnych spotkań udział wzięło łącznie 36 osób. Zorganizowane zostały w gmin</w:t>
            </w:r>
            <w:r>
              <w:rPr>
                <w:rFonts w:ascii="Arial Narrow" w:hAnsi="Arial Narrow"/>
              </w:rPr>
              <w:t>ach Choroszcz i Łapy (09.10.15</w:t>
            </w:r>
            <w:r w:rsidRPr="00A31CCA">
              <w:rPr>
                <w:rFonts w:ascii="Arial Narrow" w:hAnsi="Arial Narrow"/>
              </w:rPr>
              <w:t xml:space="preserve">). Oprócz omówienia i zebrania wniosków dotyczących diagnozy i celów, </w:t>
            </w:r>
            <w:r w:rsidRPr="00A31CCA">
              <w:rPr>
                <w:rFonts w:ascii="Arial Narrow" w:hAnsi="Arial Narrow"/>
                <w:b/>
              </w:rPr>
              <w:t>zidentyfikowano dotychczasowe problemy i potrzeby w obszarze  komunikacji pomiędzy LGD a społecznością</w:t>
            </w:r>
            <w:r w:rsidRPr="00A31CCA">
              <w:rPr>
                <w:rFonts w:ascii="Arial Narrow" w:hAnsi="Arial Narrow"/>
              </w:rPr>
              <w:t xml:space="preserve">, w ramach 2007-2013. W oparciu o prezentację planowanych zakresów LSR przedyskutowano i zebrano wnioski od uczestników konsultacji w zakresie pożądanych i preferowanych przez społeczność form komunikacji z LGD.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1211A2" w14:textId="77777777" w:rsidR="00A86F31" w:rsidRPr="00A31CCA" w:rsidRDefault="00A86F31" w:rsidP="00361FD7">
            <w:pPr>
              <w:spacing w:after="0" w:line="240" w:lineRule="auto"/>
              <w:jc w:val="both"/>
              <w:rPr>
                <w:rFonts w:ascii="Arial Narrow" w:hAnsi="Arial Narrow"/>
              </w:rPr>
            </w:pPr>
            <w:r>
              <w:rPr>
                <w:rFonts w:ascii="Arial Narrow" w:hAnsi="Arial Narrow"/>
              </w:rPr>
              <w:t>Wnioski zostały uwzględnione w </w:t>
            </w:r>
            <w:r w:rsidRPr="00A31CCA">
              <w:rPr>
                <w:rFonts w:ascii="Arial Narrow" w:hAnsi="Arial Narrow"/>
              </w:rPr>
              <w:t>zapisach Planu Komunikacji  - metody zgłaszane przez społeczność   - rozdz. IX LSR</w:t>
            </w:r>
          </w:p>
        </w:tc>
      </w:tr>
      <w:tr w:rsidR="00A86F31" w:rsidRPr="00A31CCA" w14:paraId="2AEC6E45" w14:textId="77777777" w:rsidTr="00361FD7">
        <w:trPr>
          <w:trHeight w:val="15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E6884C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AB9F0A7" w14:textId="77777777" w:rsidR="00A86F31" w:rsidRPr="00A31CCA" w:rsidRDefault="00A86F31" w:rsidP="00361FD7">
            <w:pPr>
              <w:spacing w:after="0" w:line="240" w:lineRule="auto"/>
              <w:rPr>
                <w:rFonts w:ascii="Arial Narrow" w:hAnsi="Arial Narrow"/>
                <w:b/>
                <w:u w:val="single"/>
              </w:rPr>
            </w:pPr>
            <w:r w:rsidRPr="00A31CCA">
              <w:rPr>
                <w:rFonts w:ascii="Arial Narrow" w:hAnsi="Arial Narrow"/>
                <w:b/>
                <w:u w:val="single"/>
              </w:rPr>
              <w:t>Internetowy sondaż konsultacyjny</w:t>
            </w:r>
            <w:r w:rsidRPr="00A31CCA">
              <w:rPr>
                <w:rFonts w:ascii="Arial Narrow" w:hAnsi="Arial Narrow"/>
                <w:b/>
                <w:u w:val="single"/>
                <w:vertAlign w:val="superscript"/>
              </w:rPr>
              <w:footnoteReference w:id="5"/>
            </w:r>
          </w:p>
          <w:p w14:paraId="6A51F8E7" w14:textId="77777777" w:rsidR="00A86F31" w:rsidRPr="00A31CCA" w:rsidRDefault="00A86F31" w:rsidP="00361FD7">
            <w:pPr>
              <w:spacing w:after="0" w:line="240" w:lineRule="auto"/>
              <w:rPr>
                <w:rFonts w:ascii="Arial Narrow" w:hAnsi="Arial Narrow"/>
              </w:rPr>
            </w:pPr>
            <w:r>
              <w:rPr>
                <w:rFonts w:ascii="Arial Narrow" w:hAnsi="Arial Narrow"/>
              </w:rPr>
              <w:t xml:space="preserve">(listopad </w:t>
            </w:r>
            <w:r w:rsidRPr="00A31CCA">
              <w:rPr>
                <w:rFonts w:ascii="Arial Narrow" w:hAnsi="Arial Narrow"/>
              </w:rPr>
              <w:t>2015) www.stowarzyszenienarew.org.pl</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C6A5A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 ramach działań w okresie przygotowawczym LGD przeprowadziło sondaż konsultacyjny, który oprócz zdefiniowania obszarów SWOT / celów konsultował kwestie komunikacji</w:t>
            </w:r>
            <w:r>
              <w:rPr>
                <w:rFonts w:ascii="Arial Narrow" w:hAnsi="Arial Narrow"/>
              </w:rPr>
              <w:t xml:space="preserve"> LGD oraz najbardziej pożądane formy aktywizacji, rekomendowane</w:t>
            </w:r>
            <w:r w:rsidRPr="00A31CCA">
              <w:rPr>
                <w:rFonts w:ascii="Arial Narrow" w:hAnsi="Arial Narrow"/>
              </w:rPr>
              <w:t xml:space="preserve"> do LSR. W ramach sondażu internetową ankietę wypełniło 104 osoby, w tym 45 osób z grup defaworyzowanych wskazało z jakich źródeł najchętniej korzystaliby pozyskując informacje na temat LGD i jej działalności.</w:t>
            </w:r>
            <w:r w:rsidRPr="00A31CCA">
              <w:rPr>
                <w:rFonts w:ascii="Arial Narrow" w:hAnsi="Arial Narrow"/>
                <w:b/>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0CD3163"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Zebrane wnioski  (rekomendacje metod) uwzględnione w rozdziale Plan Komunikacji</w:t>
            </w:r>
          </w:p>
        </w:tc>
      </w:tr>
      <w:tr w:rsidR="00A86F31" w:rsidRPr="00A31CCA" w14:paraId="58973D67" w14:textId="77777777" w:rsidTr="00361FD7">
        <w:trPr>
          <w:trHeight w:val="359"/>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B4F15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FC61D4"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Konsultacje eksperckie z OPS i NGOs</w:t>
            </w:r>
            <w:r w:rsidRPr="00A31CCA">
              <w:rPr>
                <w:rFonts w:ascii="Arial Narrow" w:hAnsi="Arial Narrow"/>
                <w:b/>
              </w:rPr>
              <w:t>:</w:t>
            </w:r>
          </w:p>
          <w:p w14:paraId="7441D449" w14:textId="77777777" w:rsidR="00A86F31" w:rsidRPr="00A31CCA" w:rsidRDefault="00A86F31" w:rsidP="00361FD7">
            <w:pPr>
              <w:spacing w:after="0" w:line="240" w:lineRule="auto"/>
              <w:rPr>
                <w:rFonts w:ascii="Arial Narrow" w:hAnsi="Arial Narrow"/>
              </w:rPr>
            </w:pPr>
            <w:r w:rsidRPr="00A31CCA">
              <w:rPr>
                <w:rFonts w:ascii="Arial Narrow" w:hAnsi="Arial Narrow"/>
              </w:rPr>
              <w:t>Komunikacja z grupami docelowymi i defaworyzowanymi LSR</w:t>
            </w:r>
          </w:p>
          <w:p w14:paraId="1C79DF4B" w14:textId="77777777" w:rsidR="00A86F31" w:rsidRPr="00A31CCA" w:rsidRDefault="00A86F31" w:rsidP="00361FD7">
            <w:pPr>
              <w:spacing w:after="0" w:line="240" w:lineRule="auto"/>
              <w:rPr>
                <w:rFonts w:ascii="Arial Narrow" w:hAnsi="Arial Narrow"/>
              </w:rPr>
            </w:pPr>
            <w:r w:rsidRPr="00A31CCA">
              <w:rPr>
                <w:rFonts w:ascii="Arial Narrow" w:hAnsi="Arial Narrow"/>
              </w:rPr>
              <w:t>(</w:t>
            </w:r>
            <w:r>
              <w:rPr>
                <w:rFonts w:ascii="Arial Narrow" w:hAnsi="Arial Narrow"/>
              </w:rPr>
              <w:t xml:space="preserve">październik – 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7813F2"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Pracownicy Biura LGD w ramach spotkań z przedstawicielami organ</w:t>
            </w:r>
            <w:r>
              <w:rPr>
                <w:rFonts w:ascii="Arial Narrow" w:hAnsi="Arial Narrow"/>
              </w:rPr>
              <w:t xml:space="preserve">izacji pozarządowych (18.10.15 </w:t>
            </w:r>
            <w:r w:rsidRPr="00A31CCA">
              <w:rPr>
                <w:rFonts w:ascii="Arial Narrow" w:hAnsi="Arial Narrow"/>
              </w:rPr>
              <w:t>–</w:t>
            </w:r>
            <w:r>
              <w:rPr>
                <w:rFonts w:ascii="Arial Narrow" w:hAnsi="Arial Narrow"/>
              </w:rPr>
              <w:t xml:space="preserve"> </w:t>
            </w:r>
            <w:r w:rsidRPr="00A31CCA">
              <w:rPr>
                <w:rFonts w:ascii="Arial Narrow" w:hAnsi="Arial Narrow"/>
              </w:rPr>
              <w:t>11 osób) oraz ekspertami rynku pracy, instytucji opieki społecznej (12.</w:t>
            </w:r>
            <w:r>
              <w:rPr>
                <w:rFonts w:ascii="Arial Narrow" w:hAnsi="Arial Narrow"/>
              </w:rPr>
              <w:t xml:space="preserve">11.15 - </w:t>
            </w:r>
            <w:r w:rsidRPr="00A31CCA">
              <w:rPr>
                <w:rFonts w:ascii="Arial Narrow" w:hAnsi="Arial Narrow"/>
              </w:rPr>
              <w:t xml:space="preserve">10 osób) przeprowadzili serię wywiadów pogłębionych i zebrali wnioski na temat  sposobów komunikacji i konkretnych działań komunikacyjnych stosowanych i efektywnych w stosunku do grup docelowych strategii i szczególnie defaworyzowanych planowanych do wsparcia w LSR. </w:t>
            </w:r>
          </w:p>
          <w:p w14:paraId="3BA1DA45" w14:textId="77777777" w:rsidR="00A86F31" w:rsidRPr="00A31CCA" w:rsidRDefault="00A86F31" w:rsidP="00361FD7">
            <w:pPr>
              <w:spacing w:after="0" w:line="240" w:lineRule="auto"/>
              <w:jc w:val="both"/>
              <w:rPr>
                <w:rFonts w:ascii="Arial Narrow" w:hAnsi="Arial Narrow"/>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B3F5B1D"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Wnioski z wywiadów zostały przedstawione w postaci metod zastosowanych w LSR w Planie Komunikacji w stosunku do w/w grup.</w:t>
            </w:r>
          </w:p>
        </w:tc>
      </w:tr>
      <w:tr w:rsidR="00A86F31" w:rsidRPr="00A31CCA" w14:paraId="3350622D" w14:textId="77777777" w:rsidTr="00361FD7">
        <w:trPr>
          <w:trHeight w:val="37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D1B78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E6D50B" w14:textId="77777777" w:rsidR="00A86F31" w:rsidRPr="00A31CCA" w:rsidRDefault="00A86F31" w:rsidP="00361FD7">
            <w:pPr>
              <w:spacing w:after="0" w:line="240" w:lineRule="auto"/>
              <w:rPr>
                <w:rFonts w:ascii="Arial Narrow" w:hAnsi="Arial Narrow"/>
              </w:rPr>
            </w:pPr>
            <w:r w:rsidRPr="00A31CCA">
              <w:rPr>
                <w:rFonts w:ascii="Arial Narrow" w:hAnsi="Arial Narrow"/>
                <w:b/>
                <w:u w:val="single"/>
              </w:rPr>
              <w:t>Konsultacje zapisów planu komunikacji</w:t>
            </w:r>
            <w:r w:rsidRPr="00A31CCA">
              <w:rPr>
                <w:rFonts w:ascii="Arial Narrow" w:hAnsi="Arial Narrow"/>
                <w:b/>
              </w:rPr>
              <w:t xml:space="preserve"> </w:t>
            </w:r>
            <w:r w:rsidRPr="00A31CCA">
              <w:rPr>
                <w:rFonts w:ascii="Arial Narrow" w:hAnsi="Arial Narrow"/>
              </w:rPr>
              <w:t>w ramach Punktu Informacyjnego w LGD</w:t>
            </w:r>
          </w:p>
          <w:p w14:paraId="6F87E7BA" w14:textId="77777777" w:rsidR="00A86F31" w:rsidRPr="009255A0" w:rsidRDefault="00A86F31" w:rsidP="00361FD7">
            <w:pPr>
              <w:spacing w:after="0" w:line="240" w:lineRule="auto"/>
              <w:rPr>
                <w:rFonts w:ascii="Arial Narrow" w:hAnsi="Arial Narrow"/>
                <w:b/>
                <w:vertAlign w:val="superscript"/>
              </w:rPr>
            </w:pPr>
            <w:r w:rsidRPr="00A31CCA">
              <w:rPr>
                <w:rFonts w:ascii="Arial Narrow" w:hAnsi="Arial Narrow"/>
              </w:rPr>
              <w:t>(</w:t>
            </w:r>
            <w:r>
              <w:rPr>
                <w:rFonts w:ascii="Arial Narrow" w:hAnsi="Arial Narrow"/>
              </w:rPr>
              <w:t xml:space="preserve">listopad </w:t>
            </w:r>
            <w:r w:rsidRPr="00A31CCA">
              <w:rPr>
                <w:rFonts w:ascii="Arial Narrow" w:hAnsi="Arial Narrow"/>
              </w:rPr>
              <w:t>2015)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D1B784" w14:textId="77777777" w:rsidR="00A86F31" w:rsidRPr="009255A0" w:rsidRDefault="00A86F31" w:rsidP="00361FD7">
            <w:pPr>
              <w:pStyle w:val="Bezodstpw"/>
              <w:jc w:val="both"/>
              <w:rPr>
                <w:color w:val="FF0000"/>
              </w:rPr>
            </w:pPr>
            <w:r w:rsidRPr="00A31CCA">
              <w:t>Wstępna wersja Planu Komunikacyjnego, uwzględniająca uwagi zebrane w procesie partycypacji została przygotowana przez Biuro LGD oraz udostępniona wszystkim zainteresowanym do wnoszenia uwag i / lub rekomendowania dodatkowych rozwiązań</w:t>
            </w:r>
            <w:r>
              <w:rPr>
                <w:rStyle w:val="Odwoanieprzypisudolnego"/>
              </w:rPr>
              <w:footnoteReference w:id="6"/>
            </w:r>
            <w:r w:rsidRPr="00A31CCA">
              <w:t xml:space="preserve">. Plan Komunikacji podlegał konsultacjom otwartym w </w:t>
            </w:r>
            <w:r>
              <w:t xml:space="preserve">listopadzie </w:t>
            </w:r>
            <w:r w:rsidRPr="00A31CCA">
              <w:rPr>
                <w:rStyle w:val="Pogrubienie"/>
              </w:rPr>
              <w:t>2015 r. Został oceniony przez 12 osób, co pozwoliło wnieść 7 istotnych zapisów do ostatecznej treści planu.</w:t>
            </w:r>
            <w:r w:rsidRPr="00A31CCA">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77A20FD"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Plan Komunikacji (po uwagach) stanowi załącznik do LSR i został zatwierdzony przez WZC LGD N.A.R.E.W.</w:t>
            </w:r>
          </w:p>
        </w:tc>
      </w:tr>
      <w:tr w:rsidR="00A86F31" w:rsidRPr="00354603" w14:paraId="1A10EEEC" w14:textId="77777777" w:rsidTr="00361FD7">
        <w:trPr>
          <w:trHeight w:val="233"/>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2DD33124" w14:textId="77777777" w:rsidR="00A86F31" w:rsidRPr="00354603" w:rsidRDefault="00A86F31" w:rsidP="00361FD7">
            <w:pPr>
              <w:spacing w:after="0" w:line="240" w:lineRule="auto"/>
              <w:jc w:val="center"/>
              <w:rPr>
                <w:rFonts w:ascii="Arial Narrow" w:hAnsi="Arial Narrow"/>
                <w:b/>
                <w:highlight w:val="yellow"/>
              </w:rPr>
            </w:pPr>
            <w:r w:rsidRPr="00E4793D">
              <w:rPr>
                <w:rFonts w:ascii="Arial Narrow" w:hAnsi="Arial Narrow"/>
                <w:b/>
              </w:rPr>
              <w:t>Podsumowanie konsultacji społecznych dokumentu LSR LGD N.A.R.E.W.</w:t>
            </w:r>
          </w:p>
        </w:tc>
      </w:tr>
      <w:tr w:rsidR="00A86F31" w:rsidRPr="00A31CCA" w14:paraId="29E653B3" w14:textId="77777777" w:rsidTr="00361FD7">
        <w:trPr>
          <w:trHeight w:val="231"/>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tcPr>
          <w:p w14:paraId="16AA9A18" w14:textId="77777777" w:rsidR="00A86F31" w:rsidRPr="00E4793D" w:rsidRDefault="00A86F31" w:rsidP="00361FD7">
            <w:pPr>
              <w:spacing w:after="0" w:line="240" w:lineRule="auto"/>
              <w:jc w:val="both"/>
              <w:rPr>
                <w:rFonts w:ascii="Arial Narrow" w:hAnsi="Arial Narrow"/>
              </w:rPr>
            </w:pPr>
            <w:r w:rsidRPr="00E4793D">
              <w:rPr>
                <w:rFonts w:ascii="Arial Narrow" w:hAnsi="Arial Narrow"/>
              </w:rPr>
              <w:t>Stowarzyszenie N.A.R.E.W. mając na uwadze potrzebę zgłaszaną przez społeczność lokalną obszaru,</w:t>
            </w:r>
            <w:r>
              <w:rPr>
                <w:rFonts w:ascii="Arial Narrow" w:hAnsi="Arial Narrow"/>
              </w:rPr>
              <w:t xml:space="preserve"> uczestniczącą w </w:t>
            </w:r>
            <w:r w:rsidRPr="00E4793D">
              <w:rPr>
                <w:rFonts w:ascii="Arial Narrow" w:hAnsi="Arial Narrow"/>
              </w:rPr>
              <w:t>konsultacjach społecznych, przeka</w:t>
            </w:r>
            <w:r>
              <w:rPr>
                <w:rFonts w:ascii="Arial Narrow" w:hAnsi="Arial Narrow"/>
              </w:rPr>
              <w:t>zało w dniu 22 grudnia 2015r.</w:t>
            </w:r>
            <w:r w:rsidRPr="00E4793D">
              <w:rPr>
                <w:rFonts w:ascii="Arial Narrow" w:hAnsi="Arial Narrow"/>
              </w:rPr>
              <w:t xml:space="preserve"> </w:t>
            </w:r>
            <w:r>
              <w:rPr>
                <w:rFonts w:ascii="Arial Narrow" w:hAnsi="Arial Narrow"/>
              </w:rPr>
              <w:t xml:space="preserve">do konsultacji społecznych Lokalną </w:t>
            </w:r>
            <w:r w:rsidRPr="00E4793D">
              <w:rPr>
                <w:rFonts w:ascii="Arial Narrow" w:hAnsi="Arial Narrow"/>
              </w:rPr>
              <w:t>Strategię</w:t>
            </w:r>
            <w:r>
              <w:rPr>
                <w:rFonts w:ascii="Arial Narrow" w:hAnsi="Arial Narrow"/>
              </w:rPr>
              <w:t xml:space="preserve"> Rozwoju Stowarzyszenia. Projekt LSR dostępny był na stronie internetowej </w:t>
            </w:r>
            <w:hyperlink r:id="rId20" w:history="1">
              <w:r w:rsidRPr="004C6765">
                <w:rPr>
                  <w:rStyle w:val="Hipercze"/>
                  <w:rFonts w:ascii="Arial Narrow" w:hAnsi="Arial Narrow"/>
                </w:rPr>
                <w:t>www.stowarzyszenienarew.org.pl</w:t>
              </w:r>
            </w:hyperlink>
            <w:r>
              <w:rPr>
                <w:rFonts w:ascii="Arial Narrow" w:hAnsi="Arial Narrow"/>
              </w:rPr>
              <w:t>. oraz w punkcie konsultacyjnym w biurze Stowarzyszenia. Ponadto zaproszenia do konsultacji zostały umieszczone na tablicach ogłoszeń w gminach członkowskich Stowarzyszenia. W okresie od 22 do 28</w:t>
            </w:r>
            <w:r w:rsidRPr="00E4793D">
              <w:rPr>
                <w:rFonts w:ascii="Arial Narrow" w:hAnsi="Arial Narrow"/>
              </w:rPr>
              <w:t xml:space="preserve"> grudnia 2015r. uczestnicy konsultacji społecznych, mieszkańcy LGD, przedstawiciele sektora publicznego, społecznego i gospodarczego mieli okazję zgłaszać uwagi do zapisów całościowych dokum</w:t>
            </w:r>
            <w:r>
              <w:rPr>
                <w:rFonts w:ascii="Arial Narrow" w:hAnsi="Arial Narrow"/>
              </w:rPr>
              <w:t>entu. Biuro LGD</w:t>
            </w:r>
            <w:r w:rsidRPr="00E4793D">
              <w:rPr>
                <w:rFonts w:ascii="Arial Narrow" w:hAnsi="Arial Narrow"/>
              </w:rPr>
              <w:t xml:space="preserve"> w dniu 29.12.2015r. przedstawi</w:t>
            </w:r>
            <w:r>
              <w:rPr>
                <w:rFonts w:ascii="Arial Narrow" w:hAnsi="Arial Narrow"/>
              </w:rPr>
              <w:t>ło</w:t>
            </w:r>
            <w:r w:rsidRPr="00E4793D">
              <w:rPr>
                <w:rFonts w:ascii="Arial Narrow" w:hAnsi="Arial Narrow"/>
              </w:rPr>
              <w:t xml:space="preserve"> zebrane wnioski z konsultacji społecznych. Zgłoszone modyfikacje</w:t>
            </w:r>
            <w:r>
              <w:rPr>
                <w:rFonts w:ascii="Arial Narrow" w:hAnsi="Arial Narrow"/>
              </w:rPr>
              <w:t xml:space="preserve"> na wniosek Walnego Zebranie</w:t>
            </w:r>
            <w:r w:rsidRPr="00E4793D">
              <w:rPr>
                <w:rFonts w:ascii="Arial Narrow" w:hAnsi="Arial Narrow"/>
              </w:rPr>
              <w:t xml:space="preserve"> Członków </w:t>
            </w:r>
            <w:r w:rsidRPr="00552756">
              <w:rPr>
                <w:rFonts w:ascii="Arial Narrow" w:hAnsi="Arial Narrow"/>
              </w:rPr>
              <w:t>zostały uwzględnione</w:t>
            </w:r>
            <w:r>
              <w:rPr>
                <w:rFonts w:ascii="Arial Narrow" w:hAnsi="Arial Narrow"/>
                <w:color w:val="FF0000"/>
              </w:rPr>
              <w:t xml:space="preserve"> </w:t>
            </w:r>
            <w:r w:rsidRPr="00E4793D">
              <w:rPr>
                <w:rFonts w:ascii="Arial Narrow" w:hAnsi="Arial Narrow"/>
              </w:rPr>
              <w:t>w ostatecznych zapisach Lokalnej Strategii Rozwoju</w:t>
            </w:r>
            <w:r>
              <w:rPr>
                <w:rFonts w:ascii="Arial Narrow" w:hAnsi="Arial Narrow"/>
              </w:rPr>
              <w:t>, która podlegała zatwierdzeniu w dniu 29.12.2015r.</w:t>
            </w:r>
          </w:p>
        </w:tc>
      </w:tr>
    </w:tbl>
    <w:p w14:paraId="0425D0B9" w14:textId="77777777" w:rsidR="00A86F31" w:rsidRDefault="00A86F31" w:rsidP="00A86F31">
      <w:pPr>
        <w:spacing w:after="0" w:line="240" w:lineRule="auto"/>
        <w:jc w:val="both"/>
        <w:rPr>
          <w:rFonts w:ascii="Arial Narrow" w:hAnsi="Arial Narrow"/>
        </w:rPr>
      </w:pPr>
    </w:p>
    <w:p w14:paraId="39C502C1" w14:textId="77777777" w:rsidR="00A86F31" w:rsidRDefault="00A86F31" w:rsidP="00A86F31">
      <w:pPr>
        <w:spacing w:after="0" w:line="240" w:lineRule="auto"/>
        <w:jc w:val="both"/>
        <w:rPr>
          <w:rFonts w:ascii="Arial Narrow" w:hAnsi="Arial Narrow"/>
        </w:rPr>
      </w:pPr>
    </w:p>
    <w:p w14:paraId="56076CC5" w14:textId="77777777" w:rsidR="00A86F31" w:rsidRDefault="00A86F31" w:rsidP="00A86F31">
      <w:pPr>
        <w:spacing w:after="0" w:line="240" w:lineRule="auto"/>
        <w:jc w:val="both"/>
        <w:rPr>
          <w:rFonts w:ascii="Arial Narrow" w:hAnsi="Arial Narrow"/>
        </w:rPr>
      </w:pPr>
    </w:p>
    <w:p w14:paraId="75E4A66B" w14:textId="77777777" w:rsidR="00A86F31" w:rsidRPr="00A31CCA" w:rsidRDefault="00A86F31" w:rsidP="00A86F31">
      <w:pPr>
        <w:spacing w:after="0" w:line="240" w:lineRule="auto"/>
        <w:jc w:val="both"/>
        <w:rPr>
          <w:rFonts w:ascii="Arial Narrow" w:hAnsi="Arial Narrow"/>
        </w:rPr>
      </w:pPr>
    </w:p>
    <w:p w14:paraId="5FD14371" w14:textId="77777777" w:rsidR="00A86F31" w:rsidRPr="00A31CCA" w:rsidRDefault="00A86F31" w:rsidP="00A86F31">
      <w:pPr>
        <w:pStyle w:val="Nagwek1"/>
        <w:shd w:val="clear" w:color="auto" w:fill="F2F2F2"/>
        <w:spacing w:before="0" w:line="240" w:lineRule="auto"/>
        <w:jc w:val="both"/>
        <w:rPr>
          <w:szCs w:val="22"/>
        </w:rPr>
      </w:pPr>
      <w:bookmarkStart w:id="22" w:name="_Toc439178339"/>
      <w:r w:rsidRPr="00A31CCA">
        <w:rPr>
          <w:szCs w:val="22"/>
        </w:rPr>
        <w:t>ROZDZIAŁ III. Diagnoza – opis obszaru i ludności Stowarzyszenia N.A.R.E.W.</w:t>
      </w:r>
      <w:bookmarkEnd w:id="22"/>
    </w:p>
    <w:p w14:paraId="7A152787" w14:textId="77777777" w:rsidR="00A86F31" w:rsidRPr="00A31CCA" w:rsidRDefault="00A86F31" w:rsidP="00A86F31">
      <w:pPr>
        <w:spacing w:after="0" w:line="240" w:lineRule="auto"/>
        <w:jc w:val="both"/>
        <w:rPr>
          <w:rFonts w:ascii="Arial Narrow" w:hAnsi="Arial Narrow"/>
        </w:rPr>
      </w:pPr>
    </w:p>
    <w:p w14:paraId="189A7250" w14:textId="77777777" w:rsidR="00A86F31" w:rsidRPr="00A31CCA" w:rsidRDefault="00A86F31" w:rsidP="00A86F31">
      <w:pPr>
        <w:pStyle w:val="Nagwek2"/>
        <w:shd w:val="clear" w:color="auto" w:fill="F2F2F2"/>
        <w:spacing w:before="0" w:line="240" w:lineRule="auto"/>
        <w:jc w:val="both"/>
        <w:rPr>
          <w:szCs w:val="22"/>
        </w:rPr>
      </w:pPr>
      <w:bookmarkStart w:id="23" w:name="_Toc439178340"/>
      <w:r w:rsidRPr="00A31CCA">
        <w:rPr>
          <w:szCs w:val="22"/>
        </w:rPr>
        <w:t>3.1. Spójność obszaru Stowarzyszenia N.A.R.E.W.– geograficzna, przyrodnicza, historyczna i kulturowa</w:t>
      </w:r>
      <w:bookmarkEnd w:id="23"/>
    </w:p>
    <w:p w14:paraId="78201BBC" w14:textId="77777777" w:rsidR="00A86F31" w:rsidRPr="00A31CCA" w:rsidRDefault="00A86F31" w:rsidP="00A86F31">
      <w:pPr>
        <w:spacing w:after="0" w:line="240" w:lineRule="auto"/>
        <w:jc w:val="both"/>
        <w:rPr>
          <w:rFonts w:ascii="Arial Narrow" w:hAnsi="Arial Narrow"/>
        </w:rPr>
      </w:pPr>
    </w:p>
    <w:p w14:paraId="02D4EFBD" w14:textId="77777777" w:rsidR="00A86F31" w:rsidRPr="00A31CCA" w:rsidRDefault="00A86F31" w:rsidP="00A86F31">
      <w:pPr>
        <w:pStyle w:val="Nagwek2"/>
        <w:shd w:val="clear" w:color="auto" w:fill="F2F2F2"/>
        <w:spacing w:before="0" w:line="240" w:lineRule="auto"/>
        <w:jc w:val="both"/>
        <w:rPr>
          <w:szCs w:val="22"/>
        </w:rPr>
      </w:pPr>
      <w:bookmarkStart w:id="24" w:name="_Toc439178341"/>
      <w:r w:rsidRPr="00A31CCA">
        <w:rPr>
          <w:szCs w:val="22"/>
        </w:rPr>
        <w:t>3.1.1. Uwarunkowania geograficzne i przyrodnicze</w:t>
      </w:r>
      <w:bookmarkEnd w:id="24"/>
    </w:p>
    <w:p w14:paraId="3DFDE3A0" w14:textId="77777777" w:rsidR="00A86F31" w:rsidRPr="00A31CCA" w:rsidRDefault="00A86F31" w:rsidP="00A86F31">
      <w:pPr>
        <w:pStyle w:val="Akapitzlist"/>
        <w:autoSpaceDE w:val="0"/>
        <w:autoSpaceDN w:val="0"/>
        <w:adjustRightInd w:val="0"/>
        <w:spacing w:after="0" w:line="240" w:lineRule="auto"/>
        <w:ind w:left="0" w:firstLine="709"/>
        <w:jc w:val="both"/>
        <w:rPr>
          <w:rFonts w:ascii="Arial Narrow" w:hAnsi="Arial Narrow"/>
          <w:sz w:val="22"/>
        </w:rPr>
      </w:pPr>
    </w:p>
    <w:p w14:paraId="50125348" w14:textId="77777777" w:rsidR="00A86F31" w:rsidRPr="00A31CCA" w:rsidRDefault="00A86F31" w:rsidP="00A86F31">
      <w:pPr>
        <w:pStyle w:val="Akapitzlist"/>
        <w:autoSpaceDE w:val="0"/>
        <w:autoSpaceDN w:val="0"/>
        <w:adjustRightInd w:val="0"/>
        <w:spacing w:after="0" w:line="240" w:lineRule="auto"/>
        <w:ind w:left="0"/>
        <w:jc w:val="both"/>
        <w:rPr>
          <w:rFonts w:ascii="Arial Narrow" w:hAnsi="Arial Narrow"/>
          <w:sz w:val="22"/>
          <w:lang w:val="pl-PL"/>
        </w:rPr>
      </w:pPr>
      <w:r w:rsidRPr="00A31CCA">
        <w:rPr>
          <w:rFonts w:ascii="Arial Narrow" w:hAnsi="Arial Narrow"/>
          <w:sz w:val="22"/>
        </w:rPr>
        <w:t xml:space="preserve">Obszar Partnerstwa N.A.R.E.W. jest spójny pod względem geograficznym ze względu na oś łączącą ten teren - unikatową </w:t>
      </w:r>
      <w:r w:rsidRPr="00A31CCA">
        <w:rPr>
          <w:rFonts w:ascii="Arial Narrow" w:hAnsi="Arial Narrow"/>
          <w:sz w:val="22"/>
          <w:lang w:val="pl-PL"/>
        </w:rPr>
        <w:br/>
      </w:r>
      <w:r w:rsidRPr="00A31CCA">
        <w:rPr>
          <w:rFonts w:ascii="Arial Narrow" w:hAnsi="Arial Narrow"/>
          <w:sz w:val="22"/>
        </w:rPr>
        <w:t xml:space="preserve">w skali kraju i świata bagienną rzekę Narew oraz położony </w:t>
      </w:r>
      <w:r w:rsidRPr="00A31CCA">
        <w:rPr>
          <w:rFonts w:ascii="Arial Narrow" w:hAnsi="Arial Narrow"/>
          <w:sz w:val="22"/>
          <w:lang w:val="pl-PL"/>
        </w:rPr>
        <w:t xml:space="preserve">w centrum </w:t>
      </w:r>
      <w:r w:rsidRPr="00A31CCA">
        <w:rPr>
          <w:rFonts w:ascii="Arial Narrow" w:hAnsi="Arial Narrow"/>
          <w:sz w:val="22"/>
        </w:rPr>
        <w:t xml:space="preserve">obszaru LGD Narwiański Park Narodowy. </w:t>
      </w:r>
      <w:r w:rsidRPr="00A31CCA">
        <w:rPr>
          <w:rFonts w:ascii="Arial Narrow" w:hAnsi="Arial Narrow"/>
          <w:sz w:val="22"/>
          <w:lang w:val="pl-PL"/>
        </w:rPr>
        <w:t xml:space="preserve">Jednocześnie obszar ten leży w bezpośrednim sąsiedztwie miasta Białegostoku, a trzy gminy LGD N.A.R.E.W. (Choroszcz, Łapy i Turośń Kościelna) </w:t>
      </w:r>
      <w:r w:rsidRPr="00A31CCA">
        <w:rPr>
          <w:rFonts w:ascii="Arial Narrow" w:hAnsi="Arial Narrow"/>
          <w:sz w:val="22"/>
        </w:rPr>
        <w:t>wchodz</w:t>
      </w:r>
      <w:r w:rsidRPr="00A31CCA">
        <w:rPr>
          <w:rFonts w:ascii="Arial Narrow" w:hAnsi="Arial Narrow"/>
          <w:sz w:val="22"/>
          <w:lang w:val="pl-PL"/>
        </w:rPr>
        <w:t>ą</w:t>
      </w:r>
      <w:r w:rsidRPr="00A31CCA">
        <w:rPr>
          <w:rFonts w:ascii="Arial Narrow" w:hAnsi="Arial Narrow"/>
          <w:sz w:val="22"/>
        </w:rPr>
        <w:t xml:space="preserve"> w skład </w:t>
      </w:r>
      <w:r w:rsidRPr="00A31CCA">
        <w:rPr>
          <w:rFonts w:ascii="Arial Narrow" w:hAnsi="Arial Narrow"/>
          <w:sz w:val="22"/>
          <w:lang w:val="pl-PL"/>
        </w:rPr>
        <w:t xml:space="preserve">Stowarzyszenia </w:t>
      </w:r>
      <w:r w:rsidRPr="00A31CCA">
        <w:rPr>
          <w:rFonts w:ascii="Arial Narrow" w:hAnsi="Arial Narrow"/>
          <w:sz w:val="22"/>
        </w:rPr>
        <w:t>Białostocki Obszar Funkcjonaln</w:t>
      </w:r>
      <w:r w:rsidRPr="00A31CCA">
        <w:rPr>
          <w:rFonts w:ascii="Arial Narrow" w:hAnsi="Arial Narrow"/>
          <w:sz w:val="22"/>
          <w:lang w:val="pl-PL"/>
        </w:rPr>
        <w:t xml:space="preserve">y (BOF), </w:t>
      </w:r>
      <w:r w:rsidRPr="00A31CCA">
        <w:rPr>
          <w:rFonts w:ascii="Arial Narrow" w:hAnsi="Arial Narrow"/>
          <w:sz w:val="22"/>
        </w:rPr>
        <w:t xml:space="preserve">którego głównym celem będzie realizacja Strategii Zintegrowanych Inwestycji Terytorialnych Białostockiego Obszaru Funkcjonalnego na lata 2014-2020. </w:t>
      </w:r>
      <w:r w:rsidRPr="00A31CCA">
        <w:rPr>
          <w:rFonts w:ascii="Arial Narrow" w:hAnsi="Arial Narrow"/>
          <w:sz w:val="22"/>
          <w:lang w:val="pl-PL"/>
        </w:rPr>
        <w:t>Zarówno walory przyrodnicze, jak i bliskość aglomeracji</w:t>
      </w:r>
      <w:r>
        <w:rPr>
          <w:rFonts w:ascii="Arial Narrow" w:hAnsi="Arial Narrow"/>
          <w:sz w:val="22"/>
          <w:lang w:val="pl-PL"/>
        </w:rPr>
        <w:t xml:space="preserve"> białostockiej wielokrotnie były</w:t>
      </w:r>
      <w:r w:rsidRPr="00A31CCA">
        <w:rPr>
          <w:rFonts w:ascii="Arial Narrow" w:hAnsi="Arial Narrow"/>
          <w:sz w:val="22"/>
          <w:lang w:val="pl-PL"/>
        </w:rPr>
        <w:t xml:space="preserve"> wskazywane jako mocna strona obszaru podczas spotkań konsultacyjnych. </w:t>
      </w:r>
    </w:p>
    <w:p w14:paraId="6A11E00C" w14:textId="77777777" w:rsidR="00A86F31" w:rsidRPr="00A31CCA" w:rsidRDefault="00A86F31" w:rsidP="00A86F31">
      <w:pPr>
        <w:pStyle w:val="Akapitzlist"/>
        <w:autoSpaceDE w:val="0"/>
        <w:autoSpaceDN w:val="0"/>
        <w:adjustRightInd w:val="0"/>
        <w:spacing w:after="0" w:line="240" w:lineRule="auto"/>
        <w:ind w:left="0"/>
        <w:jc w:val="both"/>
        <w:rPr>
          <w:rFonts w:ascii="Arial Narrow" w:hAnsi="Arial Narrow"/>
          <w:sz w:val="22"/>
        </w:rPr>
      </w:pPr>
      <w:r w:rsidRPr="00A31CCA">
        <w:rPr>
          <w:rFonts w:ascii="Arial Narrow" w:hAnsi="Arial Narrow"/>
          <w:sz w:val="22"/>
        </w:rPr>
        <w:t>Dolina Górnej Narwi, a szczególnie jej odcinek w granicach Stowarzyszeni</w:t>
      </w:r>
      <w:r w:rsidRPr="00A31CCA">
        <w:rPr>
          <w:rFonts w:ascii="Arial Narrow" w:hAnsi="Arial Narrow"/>
          <w:sz w:val="22"/>
          <w:lang w:val="pl-PL"/>
        </w:rPr>
        <w:t>a</w:t>
      </w:r>
      <w:r w:rsidRPr="00A31CCA">
        <w:rPr>
          <w:rFonts w:ascii="Arial Narrow" w:hAnsi="Arial Narrow"/>
          <w:sz w:val="22"/>
        </w:rPr>
        <w:t xml:space="preserve"> N.A.R.E.W., wykształciła się w obrębie dość szerokiego i niezbyt głębokiego obniżenia terenu. Dolina Górnej Narwi zajmuje powierzchnię ok. 480 km</w:t>
      </w:r>
      <w:r w:rsidRPr="00A31CCA">
        <w:rPr>
          <w:rFonts w:ascii="Arial Narrow" w:hAnsi="Arial Narrow"/>
          <w:sz w:val="22"/>
          <w:vertAlign w:val="superscript"/>
        </w:rPr>
        <w:t>2</w:t>
      </w:r>
      <w:r w:rsidRPr="00A31CCA">
        <w:rPr>
          <w:rFonts w:ascii="Arial Narrow" w:hAnsi="Arial Narrow"/>
          <w:sz w:val="22"/>
        </w:rPr>
        <w:t xml:space="preserve">. Składa się z trzech zasadniczych części, </w:t>
      </w:r>
      <w:r w:rsidRPr="00A31CCA">
        <w:rPr>
          <w:rFonts w:ascii="Arial Narrow" w:hAnsi="Arial Narrow"/>
          <w:sz w:val="22"/>
          <w:lang w:val="pl-PL"/>
        </w:rPr>
        <w:t>a</w:t>
      </w:r>
      <w:r w:rsidRPr="00A31CCA">
        <w:rPr>
          <w:rFonts w:ascii="Arial Narrow" w:hAnsi="Arial Narrow"/>
          <w:sz w:val="22"/>
        </w:rPr>
        <w:t xml:space="preserve"> najciekawsza i najbogatsza przyrodniczo jej część to środkowy fragment rzeki, położony na obszarze LGD</w:t>
      </w:r>
      <w:r>
        <w:rPr>
          <w:rFonts w:ascii="Arial Narrow" w:hAnsi="Arial Narrow"/>
          <w:sz w:val="22"/>
          <w:lang w:val="pl-PL"/>
        </w:rPr>
        <w:t xml:space="preserve"> N.A.R.E.W.</w:t>
      </w:r>
      <w:r w:rsidRPr="00A31CCA">
        <w:rPr>
          <w:rFonts w:ascii="Arial Narrow" w:hAnsi="Arial Narrow"/>
          <w:sz w:val="22"/>
        </w:rPr>
        <w:t xml:space="preserve">, od Suraża do Żółtek. Te tereny doliny rzecznej bywają nazywane </w:t>
      </w:r>
      <w:r w:rsidRPr="00A31CCA">
        <w:rPr>
          <w:rFonts w:ascii="Arial Narrow" w:hAnsi="Arial Narrow"/>
          <w:sz w:val="22"/>
          <w:lang w:val="pl-PL"/>
        </w:rPr>
        <w:t xml:space="preserve">„Polską Amazonią” i są </w:t>
      </w:r>
      <w:r w:rsidRPr="00A31CCA">
        <w:rPr>
          <w:rFonts w:ascii="Arial Narrow" w:hAnsi="Arial Narrow"/>
          <w:sz w:val="22"/>
        </w:rPr>
        <w:t>osobliwością przyrodniczą Polski i Europy.</w:t>
      </w:r>
    </w:p>
    <w:p w14:paraId="4ACD25F8" w14:textId="77777777" w:rsidR="00A86F31" w:rsidRPr="00A31CCA" w:rsidRDefault="00A86F31" w:rsidP="00A86F31">
      <w:pPr>
        <w:pStyle w:val="Tekstpodstawowy3"/>
        <w:spacing w:after="0" w:line="240" w:lineRule="auto"/>
        <w:jc w:val="both"/>
        <w:rPr>
          <w:rFonts w:ascii="Arial Narrow" w:hAnsi="Arial Narrow"/>
          <w:b/>
          <w:sz w:val="22"/>
          <w:szCs w:val="22"/>
        </w:rPr>
      </w:pPr>
      <w:r w:rsidRPr="00A31CCA">
        <w:rPr>
          <w:rFonts w:ascii="Arial Narrow" w:hAnsi="Arial Narrow"/>
          <w:b/>
          <w:noProof/>
          <w:sz w:val="22"/>
          <w:szCs w:val="22"/>
          <w:lang w:val="pl-PL" w:eastAsia="pl-PL"/>
        </w:rPr>
        <w:drawing>
          <wp:anchor distT="0" distB="0" distL="114300" distR="114300" simplePos="0" relativeHeight="251660288" behindDoc="0" locked="0" layoutInCell="1" allowOverlap="1" wp14:anchorId="33F21CD3" wp14:editId="6A48974D">
            <wp:simplePos x="0" y="0"/>
            <wp:positionH relativeFrom="column">
              <wp:posOffset>862330</wp:posOffset>
            </wp:positionH>
            <wp:positionV relativeFrom="paragraph">
              <wp:posOffset>123190</wp:posOffset>
            </wp:positionV>
            <wp:extent cx="4686300" cy="4403725"/>
            <wp:effectExtent l="0" t="0" r="0" b="0"/>
            <wp:wrapNone/>
            <wp:docPr id="4" name="Obraz 4" descr="mapa NP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mapa NP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440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66D5E" w14:textId="77777777" w:rsidR="00A86F31" w:rsidRPr="00A31CCA" w:rsidRDefault="00A86F31" w:rsidP="00A86F31">
      <w:pPr>
        <w:pStyle w:val="Tekstpodstawowy3"/>
        <w:spacing w:after="0" w:line="240" w:lineRule="auto"/>
        <w:jc w:val="both"/>
        <w:rPr>
          <w:rFonts w:ascii="Arial Narrow" w:hAnsi="Arial Narrow"/>
          <w:b/>
          <w:sz w:val="22"/>
          <w:szCs w:val="22"/>
        </w:rPr>
      </w:pPr>
    </w:p>
    <w:p w14:paraId="320E738F" w14:textId="77777777" w:rsidR="00A86F31" w:rsidRPr="00A31CCA" w:rsidRDefault="00A86F31" w:rsidP="00A86F31">
      <w:pPr>
        <w:pStyle w:val="Tekstpodstawowy3"/>
        <w:spacing w:after="0" w:line="240" w:lineRule="auto"/>
        <w:jc w:val="both"/>
        <w:rPr>
          <w:rFonts w:ascii="Arial Narrow" w:hAnsi="Arial Narrow"/>
          <w:b/>
          <w:sz w:val="22"/>
          <w:szCs w:val="22"/>
        </w:rPr>
      </w:pPr>
    </w:p>
    <w:p w14:paraId="6F740891" w14:textId="77777777" w:rsidR="00A86F31" w:rsidRPr="00A31CCA" w:rsidRDefault="00A86F31" w:rsidP="00A86F31">
      <w:pPr>
        <w:pStyle w:val="Tekstpodstawowy3"/>
        <w:spacing w:after="0" w:line="240" w:lineRule="auto"/>
        <w:jc w:val="both"/>
        <w:rPr>
          <w:rFonts w:ascii="Arial Narrow" w:hAnsi="Arial Narrow"/>
          <w:b/>
          <w:sz w:val="22"/>
          <w:szCs w:val="22"/>
        </w:rPr>
      </w:pPr>
    </w:p>
    <w:p w14:paraId="517997CA" w14:textId="77777777" w:rsidR="00A86F31" w:rsidRPr="00A31CCA" w:rsidRDefault="00A86F31" w:rsidP="00A86F31">
      <w:pPr>
        <w:pStyle w:val="Tekstpodstawowy3"/>
        <w:spacing w:after="0" w:line="240" w:lineRule="auto"/>
        <w:jc w:val="both"/>
        <w:rPr>
          <w:rFonts w:ascii="Arial Narrow" w:hAnsi="Arial Narrow"/>
          <w:b/>
          <w:sz w:val="22"/>
          <w:szCs w:val="22"/>
        </w:rPr>
      </w:pPr>
    </w:p>
    <w:p w14:paraId="40C0F6A0" w14:textId="77777777" w:rsidR="00A86F31" w:rsidRPr="00A31CCA" w:rsidRDefault="00A86F31" w:rsidP="00A86F31">
      <w:pPr>
        <w:pStyle w:val="Tekstpodstawowy3"/>
        <w:spacing w:after="0" w:line="240" w:lineRule="auto"/>
        <w:jc w:val="both"/>
        <w:rPr>
          <w:rFonts w:ascii="Arial Narrow" w:hAnsi="Arial Narrow"/>
          <w:b/>
          <w:sz w:val="22"/>
          <w:szCs w:val="22"/>
        </w:rPr>
      </w:pPr>
    </w:p>
    <w:p w14:paraId="45C23496" w14:textId="77777777" w:rsidR="00A86F31" w:rsidRPr="00A31CCA" w:rsidRDefault="00A86F31" w:rsidP="00A86F31">
      <w:pPr>
        <w:pStyle w:val="Tekstpodstawowy3"/>
        <w:spacing w:after="0" w:line="240" w:lineRule="auto"/>
        <w:jc w:val="both"/>
        <w:rPr>
          <w:rFonts w:ascii="Arial Narrow" w:hAnsi="Arial Narrow"/>
          <w:b/>
          <w:sz w:val="22"/>
          <w:szCs w:val="22"/>
        </w:rPr>
      </w:pPr>
    </w:p>
    <w:p w14:paraId="46683DE0" w14:textId="77777777" w:rsidR="00A86F31" w:rsidRPr="00A31CCA" w:rsidRDefault="00A86F31" w:rsidP="00A86F31">
      <w:pPr>
        <w:pStyle w:val="Tekstpodstawowy3"/>
        <w:spacing w:after="0" w:line="240" w:lineRule="auto"/>
        <w:jc w:val="both"/>
        <w:rPr>
          <w:rFonts w:ascii="Arial Narrow" w:hAnsi="Arial Narrow"/>
          <w:b/>
          <w:sz w:val="22"/>
          <w:szCs w:val="22"/>
        </w:rPr>
      </w:pPr>
    </w:p>
    <w:p w14:paraId="281A9CFB" w14:textId="77777777" w:rsidR="00A86F31" w:rsidRPr="00A31CCA" w:rsidRDefault="00A86F31" w:rsidP="00A86F31">
      <w:pPr>
        <w:pStyle w:val="Tekstpodstawowy3"/>
        <w:spacing w:after="0" w:line="240" w:lineRule="auto"/>
        <w:jc w:val="both"/>
        <w:rPr>
          <w:rFonts w:ascii="Arial Narrow" w:hAnsi="Arial Narrow"/>
          <w:b/>
          <w:sz w:val="22"/>
          <w:szCs w:val="22"/>
        </w:rPr>
      </w:pPr>
    </w:p>
    <w:p w14:paraId="20052486" w14:textId="77777777" w:rsidR="00A86F31" w:rsidRPr="00A31CCA" w:rsidRDefault="00A86F31" w:rsidP="00A86F31">
      <w:pPr>
        <w:pStyle w:val="Tekstpodstawowy3"/>
        <w:spacing w:after="0" w:line="240" w:lineRule="auto"/>
        <w:jc w:val="both"/>
        <w:rPr>
          <w:rFonts w:ascii="Arial Narrow" w:hAnsi="Arial Narrow"/>
          <w:b/>
          <w:sz w:val="22"/>
          <w:szCs w:val="22"/>
        </w:rPr>
      </w:pPr>
    </w:p>
    <w:p w14:paraId="0056EC45" w14:textId="77777777" w:rsidR="00A86F31" w:rsidRPr="00A31CCA" w:rsidRDefault="00A86F31" w:rsidP="00A86F31">
      <w:pPr>
        <w:pStyle w:val="Tekstpodstawowy3"/>
        <w:spacing w:after="0" w:line="240" w:lineRule="auto"/>
        <w:jc w:val="both"/>
        <w:rPr>
          <w:rFonts w:ascii="Arial Narrow" w:hAnsi="Arial Narrow"/>
          <w:b/>
          <w:sz w:val="22"/>
          <w:szCs w:val="22"/>
        </w:rPr>
      </w:pPr>
    </w:p>
    <w:p w14:paraId="21B2C066" w14:textId="77777777" w:rsidR="00A86F31" w:rsidRPr="00A31CCA" w:rsidRDefault="00A86F31" w:rsidP="00A86F31">
      <w:pPr>
        <w:pStyle w:val="Tekstpodstawowy3"/>
        <w:spacing w:after="0" w:line="240" w:lineRule="auto"/>
        <w:jc w:val="both"/>
        <w:rPr>
          <w:rFonts w:ascii="Arial Narrow" w:hAnsi="Arial Narrow"/>
          <w:b/>
          <w:sz w:val="22"/>
          <w:szCs w:val="22"/>
        </w:rPr>
      </w:pPr>
    </w:p>
    <w:p w14:paraId="618BDEC6" w14:textId="77777777" w:rsidR="00A86F31" w:rsidRPr="00A31CCA" w:rsidRDefault="00A86F31" w:rsidP="00A86F31">
      <w:pPr>
        <w:pStyle w:val="Tekstpodstawowy3"/>
        <w:spacing w:after="0" w:line="240" w:lineRule="auto"/>
        <w:jc w:val="both"/>
        <w:rPr>
          <w:rFonts w:ascii="Arial Narrow" w:hAnsi="Arial Narrow"/>
          <w:b/>
          <w:sz w:val="22"/>
          <w:szCs w:val="22"/>
        </w:rPr>
      </w:pPr>
    </w:p>
    <w:p w14:paraId="4DEE325D" w14:textId="77777777" w:rsidR="00A86F31" w:rsidRPr="00A31CCA" w:rsidRDefault="00A86F31" w:rsidP="00A86F31">
      <w:pPr>
        <w:pStyle w:val="Tekstpodstawowy3"/>
        <w:spacing w:after="0" w:line="240" w:lineRule="auto"/>
        <w:jc w:val="both"/>
        <w:rPr>
          <w:rFonts w:ascii="Arial Narrow" w:hAnsi="Arial Narrow"/>
          <w:b/>
          <w:sz w:val="22"/>
          <w:szCs w:val="22"/>
        </w:rPr>
      </w:pPr>
    </w:p>
    <w:p w14:paraId="460EEADC" w14:textId="77777777" w:rsidR="00A86F31" w:rsidRPr="00A31CCA" w:rsidRDefault="00A86F31" w:rsidP="00A86F31">
      <w:pPr>
        <w:pStyle w:val="Tekstpodstawowy3"/>
        <w:spacing w:after="0" w:line="240" w:lineRule="auto"/>
        <w:jc w:val="both"/>
        <w:rPr>
          <w:rFonts w:ascii="Arial Narrow" w:hAnsi="Arial Narrow"/>
          <w:b/>
          <w:sz w:val="22"/>
          <w:szCs w:val="22"/>
        </w:rPr>
      </w:pPr>
    </w:p>
    <w:p w14:paraId="4554C1EE" w14:textId="77777777" w:rsidR="00A86F31" w:rsidRPr="00A31CCA" w:rsidRDefault="00A86F31" w:rsidP="00A86F31">
      <w:pPr>
        <w:pStyle w:val="Tekstpodstawowy3"/>
        <w:spacing w:after="0" w:line="240" w:lineRule="auto"/>
        <w:jc w:val="both"/>
        <w:rPr>
          <w:rFonts w:ascii="Arial Narrow" w:hAnsi="Arial Narrow"/>
          <w:b/>
          <w:sz w:val="22"/>
          <w:szCs w:val="22"/>
        </w:rPr>
      </w:pPr>
    </w:p>
    <w:p w14:paraId="5FA0904A" w14:textId="77777777" w:rsidR="00A86F31" w:rsidRPr="00A31CCA" w:rsidRDefault="00A86F31" w:rsidP="00A86F31">
      <w:pPr>
        <w:pStyle w:val="Tekstpodstawowy3"/>
        <w:spacing w:after="0" w:line="240" w:lineRule="auto"/>
        <w:jc w:val="both"/>
        <w:rPr>
          <w:rFonts w:ascii="Arial Narrow" w:hAnsi="Arial Narrow"/>
          <w:b/>
          <w:sz w:val="22"/>
          <w:szCs w:val="22"/>
        </w:rPr>
      </w:pPr>
    </w:p>
    <w:p w14:paraId="2DCC5601" w14:textId="77777777" w:rsidR="00A86F31" w:rsidRPr="00A31CCA" w:rsidRDefault="00A86F31" w:rsidP="00A86F31">
      <w:pPr>
        <w:pStyle w:val="Tekstpodstawowy3"/>
        <w:spacing w:after="0" w:line="240" w:lineRule="auto"/>
        <w:jc w:val="both"/>
        <w:rPr>
          <w:rFonts w:ascii="Arial Narrow" w:hAnsi="Arial Narrow"/>
          <w:b/>
          <w:sz w:val="22"/>
          <w:szCs w:val="22"/>
        </w:rPr>
      </w:pPr>
    </w:p>
    <w:p w14:paraId="130C2627" w14:textId="77777777" w:rsidR="00A86F31" w:rsidRPr="00A31CCA" w:rsidRDefault="00A86F31" w:rsidP="00A86F31">
      <w:pPr>
        <w:pStyle w:val="Tekstpodstawowy3"/>
        <w:spacing w:after="0" w:line="240" w:lineRule="auto"/>
        <w:jc w:val="both"/>
        <w:rPr>
          <w:rFonts w:ascii="Arial Narrow" w:hAnsi="Arial Narrow"/>
          <w:b/>
          <w:sz w:val="22"/>
          <w:szCs w:val="22"/>
        </w:rPr>
      </w:pPr>
    </w:p>
    <w:p w14:paraId="54206C13" w14:textId="77777777" w:rsidR="00A86F31" w:rsidRPr="00A31CCA" w:rsidRDefault="00A86F31" w:rsidP="00A86F31">
      <w:pPr>
        <w:pStyle w:val="Tekstpodstawowy3"/>
        <w:spacing w:after="0" w:line="240" w:lineRule="auto"/>
        <w:jc w:val="both"/>
        <w:rPr>
          <w:rFonts w:ascii="Arial Narrow" w:hAnsi="Arial Narrow"/>
          <w:b/>
          <w:sz w:val="22"/>
          <w:szCs w:val="22"/>
        </w:rPr>
      </w:pPr>
    </w:p>
    <w:p w14:paraId="7ADF00CC" w14:textId="77777777" w:rsidR="00A86F31" w:rsidRPr="00A31CCA" w:rsidRDefault="00A86F31" w:rsidP="00A86F31">
      <w:pPr>
        <w:pStyle w:val="Tekstpodstawowy3"/>
        <w:spacing w:after="0" w:line="240" w:lineRule="auto"/>
        <w:jc w:val="both"/>
        <w:rPr>
          <w:rFonts w:ascii="Arial Narrow" w:hAnsi="Arial Narrow"/>
          <w:b/>
          <w:sz w:val="22"/>
          <w:szCs w:val="22"/>
        </w:rPr>
      </w:pPr>
    </w:p>
    <w:p w14:paraId="582E8187" w14:textId="77777777" w:rsidR="00A86F31" w:rsidRPr="00A31CCA" w:rsidRDefault="00A86F31" w:rsidP="00A86F31">
      <w:pPr>
        <w:pStyle w:val="Tekstpodstawowy3"/>
        <w:spacing w:after="0" w:line="240" w:lineRule="auto"/>
        <w:jc w:val="both"/>
        <w:rPr>
          <w:rFonts w:ascii="Arial Narrow" w:hAnsi="Arial Narrow"/>
          <w:b/>
          <w:sz w:val="22"/>
          <w:szCs w:val="22"/>
        </w:rPr>
      </w:pPr>
    </w:p>
    <w:p w14:paraId="0B2BF5C8" w14:textId="77777777" w:rsidR="00A86F31" w:rsidRPr="00A31CCA" w:rsidRDefault="00A86F31" w:rsidP="00A86F31">
      <w:pPr>
        <w:pStyle w:val="Tekstpodstawowy3"/>
        <w:spacing w:after="0" w:line="240" w:lineRule="auto"/>
        <w:jc w:val="both"/>
        <w:rPr>
          <w:rFonts w:ascii="Arial Narrow" w:hAnsi="Arial Narrow"/>
          <w:b/>
          <w:sz w:val="22"/>
          <w:szCs w:val="22"/>
        </w:rPr>
      </w:pPr>
    </w:p>
    <w:p w14:paraId="3080B60D" w14:textId="77777777" w:rsidR="00A86F31" w:rsidRPr="00A31CCA" w:rsidRDefault="00A86F31" w:rsidP="00A86F31">
      <w:pPr>
        <w:pStyle w:val="Tekstpodstawowy3"/>
        <w:spacing w:after="0" w:line="240" w:lineRule="auto"/>
        <w:jc w:val="both"/>
        <w:rPr>
          <w:rFonts w:ascii="Arial Narrow" w:hAnsi="Arial Narrow"/>
          <w:b/>
          <w:sz w:val="22"/>
          <w:szCs w:val="22"/>
        </w:rPr>
      </w:pPr>
    </w:p>
    <w:p w14:paraId="54D4D3A2" w14:textId="77777777" w:rsidR="00A86F31" w:rsidRPr="00A31CCA" w:rsidRDefault="00A86F31" w:rsidP="00A86F31">
      <w:pPr>
        <w:pStyle w:val="Tekstpodstawowy3"/>
        <w:spacing w:after="0" w:line="240" w:lineRule="auto"/>
        <w:jc w:val="both"/>
        <w:rPr>
          <w:rFonts w:ascii="Arial Narrow" w:hAnsi="Arial Narrow"/>
          <w:b/>
          <w:sz w:val="22"/>
          <w:szCs w:val="22"/>
        </w:rPr>
      </w:pPr>
    </w:p>
    <w:p w14:paraId="03C7CF90" w14:textId="77777777" w:rsidR="00A86F31" w:rsidRPr="00A31CCA" w:rsidRDefault="00A86F31" w:rsidP="00A86F31">
      <w:pPr>
        <w:pStyle w:val="Legenda"/>
        <w:spacing w:after="0"/>
        <w:jc w:val="both"/>
        <w:rPr>
          <w:rFonts w:ascii="Arial Narrow" w:hAnsi="Arial Narrow"/>
          <w:sz w:val="22"/>
          <w:szCs w:val="22"/>
        </w:rPr>
      </w:pPr>
      <w:bookmarkStart w:id="25" w:name="_Toc406528358"/>
    </w:p>
    <w:p w14:paraId="23727565" w14:textId="77777777" w:rsidR="00A86F31" w:rsidRPr="00A31CCA" w:rsidRDefault="00A86F31" w:rsidP="00A86F31">
      <w:pPr>
        <w:spacing w:after="0" w:line="240" w:lineRule="auto"/>
        <w:jc w:val="both"/>
        <w:rPr>
          <w:rFonts w:ascii="Arial Narrow" w:hAnsi="Arial Narrow"/>
        </w:rPr>
      </w:pPr>
    </w:p>
    <w:p w14:paraId="790E725D" w14:textId="77777777" w:rsidR="00A86F31" w:rsidRPr="00A31CCA" w:rsidRDefault="00A86F31" w:rsidP="00A86F31">
      <w:pPr>
        <w:pStyle w:val="Legenda"/>
        <w:spacing w:after="0"/>
        <w:jc w:val="both"/>
        <w:rPr>
          <w:rFonts w:ascii="Arial Narrow" w:hAnsi="Arial Narrow"/>
          <w:sz w:val="22"/>
          <w:szCs w:val="22"/>
        </w:rPr>
      </w:pPr>
    </w:p>
    <w:p w14:paraId="3A464F59" w14:textId="77777777" w:rsidR="00A86F31" w:rsidRDefault="00A86F31" w:rsidP="00A86F31">
      <w:pPr>
        <w:pStyle w:val="Legenda"/>
        <w:spacing w:after="0"/>
        <w:jc w:val="both"/>
        <w:rPr>
          <w:rFonts w:ascii="Arial Narrow" w:hAnsi="Arial Narrow"/>
          <w:color w:val="auto"/>
          <w:sz w:val="22"/>
          <w:szCs w:val="22"/>
        </w:rPr>
      </w:pPr>
      <w:bookmarkStart w:id="26" w:name="_Toc436179597"/>
    </w:p>
    <w:p w14:paraId="365EE306" w14:textId="2B05F9BF" w:rsidR="00A86F31" w:rsidRPr="00A31CCA" w:rsidRDefault="00A86F31" w:rsidP="00A86F31">
      <w:pPr>
        <w:pStyle w:val="Legenda"/>
        <w:spacing w:after="0"/>
        <w:jc w:val="center"/>
        <w:rPr>
          <w:rFonts w:ascii="Arial Narrow" w:hAnsi="Arial Narrow"/>
          <w:color w:val="auto"/>
          <w:sz w:val="22"/>
          <w:szCs w:val="22"/>
        </w:rPr>
      </w:pPr>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w:t>
      </w:r>
      <w:r w:rsidRPr="00A31CCA">
        <w:rPr>
          <w:rFonts w:ascii="Arial Narrow" w:hAnsi="Arial Narrow"/>
          <w:color w:val="auto"/>
          <w:sz w:val="22"/>
          <w:szCs w:val="22"/>
        </w:rPr>
        <w:fldChar w:fldCharType="end"/>
      </w:r>
      <w:r w:rsidRPr="00A31CCA">
        <w:rPr>
          <w:rFonts w:ascii="Arial Narrow" w:hAnsi="Arial Narrow"/>
          <w:color w:val="auto"/>
          <w:sz w:val="22"/>
          <w:szCs w:val="22"/>
        </w:rPr>
        <w:t>. Narwiański Park Narodowy</w:t>
      </w:r>
      <w:bookmarkEnd w:id="25"/>
      <w:bookmarkEnd w:id="26"/>
    </w:p>
    <w:p w14:paraId="713820EA" w14:textId="77777777" w:rsidR="00A86F31" w:rsidRPr="00A31CCA" w:rsidRDefault="00A86F31" w:rsidP="00A86F31">
      <w:pPr>
        <w:pStyle w:val="Tekstpodstawowy3"/>
        <w:spacing w:after="0" w:line="240" w:lineRule="auto"/>
        <w:jc w:val="center"/>
        <w:rPr>
          <w:rFonts w:ascii="Arial Narrow" w:hAnsi="Arial Narrow"/>
          <w:b/>
          <w:i/>
          <w:sz w:val="22"/>
          <w:szCs w:val="22"/>
        </w:rPr>
      </w:pPr>
      <w:r w:rsidRPr="00A31CCA">
        <w:rPr>
          <w:rFonts w:ascii="Arial Narrow" w:hAnsi="Arial Narrow"/>
          <w:i/>
          <w:sz w:val="22"/>
          <w:szCs w:val="22"/>
        </w:rPr>
        <w:t xml:space="preserve">Źródło: </w:t>
      </w:r>
      <w:r w:rsidRPr="00A31CCA">
        <w:rPr>
          <w:rFonts w:ascii="Arial Narrow" w:hAnsi="Arial Narrow"/>
          <w:i/>
          <w:sz w:val="22"/>
          <w:szCs w:val="22"/>
          <w:u w:val="single"/>
        </w:rPr>
        <w:t>http://info.meteo.com.pl/meteo-narwianski/fotki-z-npn/alb-npn-mapa-01/</w:t>
      </w:r>
    </w:p>
    <w:p w14:paraId="115392A4" w14:textId="77777777" w:rsidR="00A86F31" w:rsidRPr="00A31CCA" w:rsidRDefault="00A86F31" w:rsidP="00A86F31">
      <w:pPr>
        <w:pStyle w:val="NormalnyWeb"/>
        <w:spacing w:before="0" w:beforeAutospacing="0" w:after="0" w:afterAutospacing="0"/>
        <w:ind w:firstLine="709"/>
        <w:jc w:val="both"/>
        <w:rPr>
          <w:rFonts w:ascii="Arial Narrow" w:hAnsi="Arial Narrow"/>
          <w:sz w:val="22"/>
          <w:szCs w:val="22"/>
        </w:rPr>
      </w:pPr>
    </w:p>
    <w:p w14:paraId="4E2D6B21" w14:textId="77777777" w:rsidR="00A86F31" w:rsidRPr="00A31CCA" w:rsidRDefault="00A86F31" w:rsidP="00A86F31">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Najważniejszym obszarem objętym ochroną na terenie Stowarzyszenia N.A.R.E.W. jest </w:t>
      </w:r>
      <w:r w:rsidRPr="00A31CCA">
        <w:rPr>
          <w:rFonts w:ascii="Arial Narrow" w:hAnsi="Arial Narrow"/>
          <w:b/>
          <w:sz w:val="22"/>
          <w:szCs w:val="22"/>
        </w:rPr>
        <w:t xml:space="preserve">Narwiański Park Narodowy. </w:t>
      </w:r>
      <w:r w:rsidRPr="00A31CCA">
        <w:rPr>
          <w:rFonts w:ascii="Arial Narrow" w:hAnsi="Arial Narrow"/>
          <w:sz w:val="22"/>
          <w:szCs w:val="22"/>
        </w:rPr>
        <w:t>Park został powołany na mocy Rozporządzenia Rady Ministrów z dnia 1 lipca 1996 roku. Jego granica przecina obszar dwóch powiatów (białostockiego i wysokomazowieckiego) i siedmiu gmin (Choroszcz, Tykocin, Turośń Kościelna, Suraż, Łapy, Kobylin-Borzymy, Sokoły). Park obejmuje 6.810 ha obszaru doliny Narwi pomiędzy Surażem a Rzędzianami - dlatego 98% powierzchni to grunty silnie uwilgotnione, stale lub okresowo podtapiane. Zdecydowana większość - około 5500 ha to nieużytki, pozostałe grunty to wody, łąki i pastwiska. Park położony jest w większości na gruntach prywatnych, sporym problemem jest duże rozdrobnienie własności – jest tu około 12.000 działek, z czego zaledwie 30% to własność Skarbu Państwa.</w:t>
      </w:r>
    </w:p>
    <w:p w14:paraId="3F73AAC1" w14:textId="77777777" w:rsidR="00A86F31" w:rsidRPr="00A31CCA" w:rsidRDefault="00A86F31" w:rsidP="00A86F31">
      <w:pPr>
        <w:pStyle w:val="Tekstpodstawowy3"/>
        <w:spacing w:after="0" w:line="240" w:lineRule="auto"/>
        <w:jc w:val="both"/>
        <w:rPr>
          <w:rFonts w:ascii="Arial Narrow" w:hAnsi="Arial Narrow"/>
          <w:sz w:val="22"/>
          <w:szCs w:val="22"/>
        </w:rPr>
      </w:pPr>
      <w:r w:rsidRPr="00A31CCA">
        <w:rPr>
          <w:rFonts w:ascii="Arial Narrow" w:hAnsi="Arial Narrow"/>
          <w:sz w:val="22"/>
          <w:szCs w:val="22"/>
        </w:rPr>
        <w:t>Blisko 15% obszaru LGD N.A.R.E.W. podlega ochronie w ramach Narwiańskiego Parku Narodowego. W gminie Choroszcz blisko połowa obszaru stanowi NPN, w gminie Łapy 45%, a w gminie Turośń Kościelna 31,8%. Narwiański Park Narodowy jest niewątpliwie największą atrakcją turystyczną regionu oraz wielką szansą na dynamiczny rozwój turystyki na obszarze LGD. Z</w:t>
      </w:r>
      <w:r w:rsidRPr="00A31CCA">
        <w:rPr>
          <w:rFonts w:ascii="Arial Narrow" w:hAnsi="Arial Narrow"/>
          <w:sz w:val="22"/>
          <w:szCs w:val="22"/>
          <w:lang w:val="pl-PL"/>
        </w:rPr>
        <w:t> </w:t>
      </w:r>
      <w:r w:rsidRPr="00A31CCA">
        <w:rPr>
          <w:rFonts w:ascii="Arial Narrow" w:hAnsi="Arial Narrow"/>
          <w:sz w:val="22"/>
          <w:szCs w:val="22"/>
        </w:rPr>
        <w:t xml:space="preserve">drugiej strony tak duża powierzchnia obszaru gmin Choroszcz, Łapy czy Turośń Kościelna objęta ochroną ścisłą z wszystkimi rygorami związanymi z ochroną przyrody w parkach narodowych może być także barierą rozwoju. </w:t>
      </w:r>
      <w:r w:rsidRPr="00A31CCA">
        <w:rPr>
          <w:rFonts w:ascii="Arial Narrow" w:hAnsi="Arial Narrow"/>
          <w:b/>
          <w:sz w:val="22"/>
          <w:szCs w:val="22"/>
        </w:rPr>
        <w:t xml:space="preserve">Jednak w trakcie konsultacji społecznych LSR mieszkańcy obszaru LGD N.A.R.E.W. zdecydowanie wskazywali walory przyrodnicze obszaru i funkcjonowanie Narwiańskiego Parku Narodowego jako najważniejszą silną stronę obszaru. </w:t>
      </w:r>
      <w:r w:rsidRPr="00A31CCA">
        <w:rPr>
          <w:rFonts w:ascii="Arial Narrow" w:hAnsi="Arial Narrow"/>
          <w:sz w:val="22"/>
          <w:szCs w:val="22"/>
        </w:rPr>
        <w:t xml:space="preserve">Jednocześnie jednak jako poważny problem wskazywali niską świadomość ekologiczną mieszkańców, przejawiającą się mi.in. w dużej ilości „dzikich” wysypisk śmieci. Wskazywano równocześnie na konieczność podejmowania nieustannych działań w zakresie edukacji ekologicznej, tak w temacie ochrony przyrody, jak i zapobiegania niekorzystnym zmianom klimatycznym. </w:t>
      </w:r>
    </w:p>
    <w:p w14:paraId="536A78D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Oprócz Narwiańskiego Parku Narodowego, na obszarze LGD N.A.R.E.W. obecne są także obszary chronione objęte europejską siecią obszarów chronionych NATURA 2000. Podkreśla to jakość środowiska przyrodniczego, rozpoznawalną na skalę europejską. Obszar podlega ochronie zarówno w ramach Dyrektywy Ptasiej, jak i Dyrektywy Siedliskowej. Na obszarze działania LGD N.A.R.E.W. tereny chronione w ramach sieci Natura 2000 możemy zaliczyć do następujących obszarów:</w:t>
      </w:r>
    </w:p>
    <w:p w14:paraId="36A9C770"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Narwiański Park Narodowy (Narwiańskie Bagna) o powierzchni 6.810 ha, obejmujący tereny z obszaru 7 gmin </w:t>
      </w:r>
      <w:r>
        <w:rPr>
          <w:rFonts w:ascii="Arial Narrow" w:hAnsi="Arial Narrow"/>
        </w:rPr>
        <w:t xml:space="preserve">członkowskich: </w:t>
      </w:r>
      <w:r w:rsidRPr="00A31CCA">
        <w:rPr>
          <w:rFonts w:ascii="Arial Narrow" w:hAnsi="Arial Narrow"/>
        </w:rPr>
        <w:t>Choroszcz, Łapy, Suraż, Turośń Kościelna, Tykocin, Kobylin-Borzymy oraz </w:t>
      </w:r>
      <w:r>
        <w:rPr>
          <w:rFonts w:ascii="Arial Narrow" w:hAnsi="Arial Narrow"/>
        </w:rPr>
        <w:t>Sokoły</w:t>
      </w:r>
      <w:r w:rsidRPr="00A31CCA">
        <w:rPr>
          <w:rFonts w:ascii="Arial Narrow" w:hAnsi="Arial Narrow"/>
        </w:rPr>
        <w:t xml:space="preserve"> - chroniony na mocy Dyrektywy Siedliskowej; </w:t>
      </w:r>
    </w:p>
    <w:p w14:paraId="2A54E18A"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Bagienna Dolina Narwi o powierzchni 23.471,09 ha, obejmująca tereny z obszaru 7 gmin </w:t>
      </w:r>
      <w:r>
        <w:rPr>
          <w:rFonts w:ascii="Arial Narrow" w:hAnsi="Arial Narrow"/>
        </w:rPr>
        <w:t xml:space="preserve">członkowskich: </w:t>
      </w:r>
      <w:r w:rsidRPr="00A31CCA">
        <w:rPr>
          <w:rFonts w:ascii="Arial Narrow" w:hAnsi="Arial Narrow"/>
        </w:rPr>
        <w:t xml:space="preserve">Choroszcz, Łapy, Suraż, Turośń Kościelna, Tykocin, </w:t>
      </w:r>
      <w:r>
        <w:rPr>
          <w:rFonts w:ascii="Arial Narrow" w:hAnsi="Arial Narrow"/>
        </w:rPr>
        <w:t>Kobylin-Borzymy oraz Sokoły</w:t>
      </w:r>
      <w:r w:rsidRPr="00A31CCA">
        <w:rPr>
          <w:rFonts w:ascii="Arial Narrow" w:hAnsi="Arial Narrow"/>
        </w:rPr>
        <w:t xml:space="preserve"> - chroniona na mocy Dyrektywy Ptasiej;</w:t>
      </w:r>
    </w:p>
    <w:p w14:paraId="155D3A69"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Bagno Wizna o łącznej powierzchni 14.471 ha, obejmujące m.in. teren z obszaru 1 gminy </w:t>
      </w:r>
      <w:r>
        <w:rPr>
          <w:rFonts w:ascii="Arial Narrow" w:hAnsi="Arial Narrow"/>
        </w:rPr>
        <w:t>członkowskiej: Zawady</w:t>
      </w:r>
      <w:r w:rsidRPr="00A31CCA">
        <w:rPr>
          <w:rFonts w:ascii="Arial Narrow" w:hAnsi="Arial Narrow"/>
        </w:rPr>
        <w:t xml:space="preserve"> -  chronione na mocy Dyrektywy Ptasiej;</w:t>
      </w:r>
    </w:p>
    <w:p w14:paraId="3496885D"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Knyszyńska o łącznej powierzchni 136.084,43 ha, obejmująca m.in. teren z obszaru 1 gminy </w:t>
      </w:r>
      <w:r>
        <w:rPr>
          <w:rFonts w:ascii="Arial Narrow" w:hAnsi="Arial Narrow"/>
        </w:rPr>
        <w:t>członkowskiej: Krypno</w:t>
      </w:r>
      <w:r w:rsidRPr="00A31CCA">
        <w:rPr>
          <w:rFonts w:ascii="Arial Narrow" w:hAnsi="Arial Narrow"/>
        </w:rPr>
        <w:t xml:space="preserve"> -  chroniona na mocy Dyrektywy Siedliskowej;</w:t>
      </w:r>
    </w:p>
    <w:p w14:paraId="0DFA36CC"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w Dolinie Górnej Narwi o łącznej powierzchni 19.090,18 ha obejmująca m.in. tereny z obszaru 4 gmin </w:t>
      </w:r>
      <w:r>
        <w:rPr>
          <w:rFonts w:ascii="Arial Narrow" w:hAnsi="Arial Narrow"/>
        </w:rPr>
        <w:t>członkowskich: Łapy, Suraż, Poświętne i Wyszki</w:t>
      </w:r>
      <w:r w:rsidRPr="00A31CCA">
        <w:rPr>
          <w:rFonts w:ascii="Arial Narrow" w:hAnsi="Arial Narrow"/>
        </w:rPr>
        <w:t xml:space="preserve"> -  chroniona na mocy Dyrektywy Siedliskowej;</w:t>
      </w:r>
    </w:p>
    <w:p w14:paraId="5314EFDF"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Ostoja Narwiańska o łącznej powierzchni 18.605,00 ha, obejmująca m.in. tereny z obszaru 4 gmin wchodzących </w:t>
      </w:r>
      <w:r>
        <w:rPr>
          <w:rFonts w:ascii="Arial Narrow" w:hAnsi="Arial Narrow"/>
        </w:rPr>
        <w:t xml:space="preserve">członkowskich: </w:t>
      </w:r>
      <w:r w:rsidRPr="00A31CCA">
        <w:rPr>
          <w:rFonts w:ascii="Arial Narrow" w:hAnsi="Arial Narrow"/>
        </w:rPr>
        <w:t>Cho</w:t>
      </w:r>
      <w:r>
        <w:rPr>
          <w:rFonts w:ascii="Arial Narrow" w:hAnsi="Arial Narrow"/>
        </w:rPr>
        <w:t>roszcz, Tykocin, Zawady, Krypno</w:t>
      </w:r>
      <w:r w:rsidRPr="00A31CCA">
        <w:rPr>
          <w:rFonts w:ascii="Arial Narrow" w:hAnsi="Arial Narrow"/>
        </w:rPr>
        <w:t xml:space="preserve"> – chroniona na mocy Dyrektywy Siedliskowej;</w:t>
      </w:r>
    </w:p>
    <w:p w14:paraId="65432DF4"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Dolina Biebrzy o łącznej powierzchni 121.206,20 ha obejmującej m.in. tereny z 2 gmin </w:t>
      </w:r>
      <w:r>
        <w:rPr>
          <w:rFonts w:ascii="Arial Narrow" w:hAnsi="Arial Narrow"/>
        </w:rPr>
        <w:t>członkowskich: Tykocin, Zawady</w:t>
      </w:r>
      <w:r w:rsidRPr="00A31CCA">
        <w:rPr>
          <w:rFonts w:ascii="Arial Narrow" w:hAnsi="Arial Narrow"/>
        </w:rPr>
        <w:t xml:space="preserve"> – chroniona na mocy Dyrektywy Siedliskowej;</w:t>
      </w:r>
    </w:p>
    <w:p w14:paraId="5D46D1B7"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Ostoja Biebrzańska o łącznej powierzchni 148.509,30 ha obejmującej m.in. tereny z obszaru 2</w:t>
      </w:r>
      <w:r w:rsidRPr="00A31CCA">
        <w:rPr>
          <w:rFonts w:ascii="Arial Narrow" w:hAnsi="Arial Narrow"/>
          <w:color w:val="0070C0"/>
        </w:rPr>
        <w:t xml:space="preserve"> </w:t>
      </w:r>
      <w:r w:rsidRPr="00A31CCA">
        <w:rPr>
          <w:rFonts w:ascii="Arial Narrow" w:hAnsi="Arial Narrow"/>
        </w:rPr>
        <w:t xml:space="preserve">gmin </w:t>
      </w:r>
      <w:r>
        <w:rPr>
          <w:rFonts w:ascii="Arial Narrow" w:hAnsi="Arial Narrow"/>
        </w:rPr>
        <w:t xml:space="preserve">członkowskich: Tykocin, Zawady </w:t>
      </w:r>
      <w:r w:rsidRPr="00A31CCA">
        <w:rPr>
          <w:rFonts w:ascii="Arial Narrow" w:hAnsi="Arial Narrow"/>
        </w:rPr>
        <w:t>– chroniona na mocy Dyrektywy Ptasiej;</w:t>
      </w:r>
    </w:p>
    <w:p w14:paraId="00E83ECA" w14:textId="77777777" w:rsidR="00A86F31" w:rsidRPr="00A31CCA" w:rsidRDefault="00A86F31" w:rsidP="00A86F31">
      <w:pPr>
        <w:numPr>
          <w:ilvl w:val="0"/>
          <w:numId w:val="11"/>
        </w:numPr>
        <w:tabs>
          <w:tab w:val="clear" w:pos="720"/>
          <w:tab w:val="num" w:pos="284"/>
        </w:tabs>
        <w:spacing w:after="0" w:line="240" w:lineRule="auto"/>
        <w:ind w:left="284" w:hanging="284"/>
        <w:jc w:val="both"/>
        <w:rPr>
          <w:rFonts w:ascii="Arial Narrow" w:hAnsi="Arial Narrow"/>
        </w:rPr>
      </w:pPr>
      <w:r w:rsidRPr="00A31CCA">
        <w:rPr>
          <w:rFonts w:ascii="Arial Narrow" w:hAnsi="Arial Narrow"/>
        </w:rPr>
        <w:t xml:space="preserve">Dolina Górnej Narwi o łącznej powierzchni 18.384,10 ha, obejmująca m.in. tereny z obszaru 4 gmin </w:t>
      </w:r>
      <w:r>
        <w:rPr>
          <w:rFonts w:ascii="Arial Narrow" w:hAnsi="Arial Narrow"/>
        </w:rPr>
        <w:t xml:space="preserve">członkowskich: </w:t>
      </w:r>
      <w:r w:rsidRPr="00A31CCA">
        <w:rPr>
          <w:rFonts w:ascii="Arial Narrow" w:hAnsi="Arial Narrow"/>
        </w:rPr>
        <w:t>Łapy, Suraż, Poświętne i Wyszki – chroniona na mocy Dyrektywy Ptasiej.</w:t>
      </w:r>
    </w:p>
    <w:p w14:paraId="68BD6EAC" w14:textId="77777777" w:rsidR="00A86F31" w:rsidRPr="00A31CCA" w:rsidRDefault="00A86F31" w:rsidP="00A86F31">
      <w:pPr>
        <w:spacing w:after="0" w:line="240" w:lineRule="auto"/>
        <w:jc w:val="both"/>
        <w:rPr>
          <w:rFonts w:ascii="Arial Narrow" w:hAnsi="Arial Narrow"/>
        </w:rPr>
      </w:pPr>
    </w:p>
    <w:p w14:paraId="464BAB87"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Obszary Natury 2000 obejmują więc bagienno-rzeczny kompleks Narwi i tereny do nich przylegające. Administracyjnie obszary Natury 2000 na terenie Partnerstwa N.A.R.E.W. należą do 10 gmin. </w:t>
      </w:r>
    </w:p>
    <w:p w14:paraId="600046B0" w14:textId="77777777" w:rsidR="00A86F31" w:rsidRPr="00A31CCA" w:rsidRDefault="00A86F31" w:rsidP="00A86F31">
      <w:pPr>
        <w:pStyle w:val="Legenda"/>
        <w:spacing w:after="0"/>
        <w:jc w:val="both"/>
        <w:rPr>
          <w:rFonts w:ascii="Arial Narrow" w:hAnsi="Arial Narrow"/>
          <w:color w:val="auto"/>
          <w:sz w:val="22"/>
          <w:szCs w:val="22"/>
        </w:rPr>
      </w:pPr>
      <w:bookmarkStart w:id="27" w:name="_Toc406528400"/>
    </w:p>
    <w:p w14:paraId="05A4B651" w14:textId="083F9861" w:rsidR="00A86F31" w:rsidRPr="00A31CCA" w:rsidRDefault="00A86F31" w:rsidP="00A86F31">
      <w:pPr>
        <w:pStyle w:val="Legenda"/>
        <w:spacing w:after="0"/>
        <w:jc w:val="both"/>
        <w:rPr>
          <w:rFonts w:ascii="Arial Narrow" w:hAnsi="Arial Narrow"/>
          <w:color w:val="auto"/>
          <w:sz w:val="22"/>
          <w:szCs w:val="22"/>
        </w:rPr>
      </w:pPr>
      <w:bookmarkStart w:id="28" w:name="_Toc43863980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5</w:t>
      </w:r>
      <w:r w:rsidRPr="00A31CCA">
        <w:rPr>
          <w:rFonts w:ascii="Arial Narrow" w:hAnsi="Arial Narrow"/>
          <w:color w:val="auto"/>
          <w:sz w:val="22"/>
          <w:szCs w:val="22"/>
        </w:rPr>
        <w:fldChar w:fldCharType="end"/>
      </w:r>
      <w:r w:rsidRPr="00A31CCA">
        <w:rPr>
          <w:rFonts w:ascii="Arial Narrow" w:hAnsi="Arial Narrow"/>
          <w:color w:val="auto"/>
          <w:sz w:val="22"/>
          <w:szCs w:val="22"/>
        </w:rPr>
        <w:t>. Powierzchnia gmin objęta NATURĄ 2000</w:t>
      </w:r>
      <w:bookmarkEnd w:id="27"/>
      <w:bookmarkEnd w:id="28"/>
      <w:r w:rsidRPr="00A31CCA">
        <w:rPr>
          <w:rFonts w:ascii="Arial Narrow" w:hAnsi="Arial Narrow"/>
          <w:b w:val="0"/>
          <w:bCs w:val="0"/>
          <w:color w:val="auto"/>
          <w:sz w:val="22"/>
          <w:szCs w:val="22"/>
        </w:rPr>
        <w:t xml:space="preserve"> </w:t>
      </w:r>
    </w:p>
    <w:tbl>
      <w:tblPr>
        <w:tblW w:w="8772" w:type="dxa"/>
        <w:jc w:val="center"/>
        <w:tblCellMar>
          <w:left w:w="70" w:type="dxa"/>
          <w:right w:w="70" w:type="dxa"/>
        </w:tblCellMar>
        <w:tblLook w:val="04A0" w:firstRow="1" w:lastRow="0" w:firstColumn="1" w:lastColumn="0" w:noHBand="0" w:noVBand="1"/>
      </w:tblPr>
      <w:tblGrid>
        <w:gridCol w:w="4236"/>
        <w:gridCol w:w="2126"/>
        <w:gridCol w:w="2410"/>
      </w:tblGrid>
      <w:tr w:rsidR="00A86F31" w:rsidRPr="00A31CCA" w14:paraId="3251C1D3" w14:textId="77777777" w:rsidTr="00361FD7">
        <w:trPr>
          <w:trHeight w:val="229"/>
          <w:jc w:val="center"/>
        </w:trPr>
        <w:tc>
          <w:tcPr>
            <w:tcW w:w="4236" w:type="dxa"/>
            <w:vMerge w:val="restart"/>
            <w:tcBorders>
              <w:top w:val="single" w:sz="4" w:space="0" w:color="000000"/>
              <w:left w:val="single" w:sz="4" w:space="0" w:color="000000"/>
              <w:bottom w:val="nil"/>
              <w:right w:val="single" w:sz="4" w:space="0" w:color="000000"/>
            </w:tcBorders>
            <w:shd w:val="clear" w:color="auto" w:fill="D9D9D9"/>
            <w:vAlign w:val="center"/>
            <w:hideMark/>
          </w:tcPr>
          <w:p w14:paraId="1AF2F5E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CF71E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NATURA 2000 - powierzchnia obszarów</w:t>
            </w:r>
          </w:p>
        </w:tc>
      </w:tr>
      <w:tr w:rsidR="00A86F31" w:rsidRPr="00A31CCA" w14:paraId="4B32054B" w14:textId="77777777" w:rsidTr="00361FD7">
        <w:trPr>
          <w:trHeight w:val="77"/>
          <w:jc w:val="center"/>
        </w:trPr>
        <w:tc>
          <w:tcPr>
            <w:tcW w:w="4236" w:type="dxa"/>
            <w:vMerge/>
            <w:tcBorders>
              <w:top w:val="single" w:sz="4" w:space="0" w:color="000000"/>
              <w:left w:val="single" w:sz="4" w:space="0" w:color="000000"/>
              <w:bottom w:val="nil"/>
              <w:right w:val="single" w:sz="4" w:space="0" w:color="000000"/>
            </w:tcBorders>
            <w:vAlign w:val="center"/>
            <w:hideMark/>
          </w:tcPr>
          <w:p w14:paraId="05858EE7" w14:textId="77777777" w:rsidR="00A86F31" w:rsidRPr="00A31CCA" w:rsidRDefault="00A86F31" w:rsidP="00361FD7">
            <w:pPr>
              <w:spacing w:after="0" w:line="240" w:lineRule="auto"/>
              <w:jc w:val="center"/>
              <w:rPr>
                <w:rFonts w:ascii="Arial Narrow" w:hAnsi="Arial Narrow"/>
                <w:b/>
                <w:bCs/>
              </w:rPr>
            </w:pPr>
          </w:p>
        </w:tc>
        <w:tc>
          <w:tcPr>
            <w:tcW w:w="2126" w:type="dxa"/>
            <w:tcBorders>
              <w:top w:val="single" w:sz="4" w:space="0" w:color="000000"/>
              <w:left w:val="nil"/>
              <w:bottom w:val="nil"/>
              <w:right w:val="single" w:sz="4" w:space="0" w:color="000000"/>
            </w:tcBorders>
            <w:shd w:val="clear" w:color="auto" w:fill="D9D9D9"/>
            <w:noWrap/>
            <w:vAlign w:val="center"/>
            <w:hideMark/>
          </w:tcPr>
          <w:p w14:paraId="6FC7DFD3"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ha</w:t>
            </w:r>
          </w:p>
        </w:tc>
        <w:tc>
          <w:tcPr>
            <w:tcW w:w="2410" w:type="dxa"/>
            <w:tcBorders>
              <w:top w:val="single" w:sz="4" w:space="0" w:color="000000"/>
              <w:left w:val="nil"/>
              <w:bottom w:val="nil"/>
              <w:right w:val="single" w:sz="4" w:space="0" w:color="000000"/>
            </w:tcBorders>
            <w:shd w:val="clear" w:color="auto" w:fill="D9D9D9"/>
            <w:noWrap/>
            <w:vAlign w:val="center"/>
            <w:hideMark/>
          </w:tcPr>
          <w:p w14:paraId="61E28C6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r>
      <w:tr w:rsidR="00A86F31" w:rsidRPr="00A31CCA" w14:paraId="2D44B8E1" w14:textId="77777777" w:rsidTr="00361FD7">
        <w:trPr>
          <w:trHeight w:val="210"/>
          <w:jc w:val="center"/>
        </w:trPr>
        <w:tc>
          <w:tcPr>
            <w:tcW w:w="4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1E3F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2126" w:type="dxa"/>
            <w:tcBorders>
              <w:top w:val="single" w:sz="4" w:space="0" w:color="000000"/>
              <w:left w:val="nil"/>
              <w:bottom w:val="single" w:sz="4" w:space="0" w:color="000000"/>
              <w:right w:val="nil"/>
            </w:tcBorders>
            <w:shd w:val="clear" w:color="auto" w:fill="auto"/>
            <w:noWrap/>
            <w:vAlign w:val="bottom"/>
            <w:hideMark/>
          </w:tcPr>
          <w:p w14:paraId="38934CC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10 000,00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42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61,00</w:t>
            </w:r>
          </w:p>
        </w:tc>
      </w:tr>
      <w:tr w:rsidR="00A86F31" w:rsidRPr="00A31CCA" w14:paraId="2E58DA97"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40755D5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718B9984" w14:textId="77777777" w:rsidR="00A86F31" w:rsidRPr="00A31CCA" w:rsidRDefault="00A86F31" w:rsidP="00361FD7">
            <w:pPr>
              <w:spacing w:after="0" w:line="240" w:lineRule="auto"/>
              <w:jc w:val="center"/>
              <w:rPr>
                <w:rFonts w:ascii="Arial Narrow" w:hAnsi="Arial Narrow"/>
                <w:i/>
              </w:rPr>
            </w:pPr>
            <w:r w:rsidRPr="00A31CCA">
              <w:rPr>
                <w:rStyle w:val="Uwydatnienie"/>
                <w:rFonts w:ascii="Arial Narrow" w:hAnsi="Arial Narrow"/>
              </w:rPr>
              <w:t>6 786,60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138D49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53,00</w:t>
            </w:r>
          </w:p>
        </w:tc>
      </w:tr>
      <w:tr w:rsidR="00A86F31" w:rsidRPr="00A31CCA" w14:paraId="1F6D16D2"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21C6AB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2126" w:type="dxa"/>
            <w:tcBorders>
              <w:top w:val="single" w:sz="4" w:space="0" w:color="000000"/>
              <w:left w:val="nil"/>
              <w:bottom w:val="single" w:sz="4" w:space="0" w:color="000000"/>
              <w:right w:val="nil"/>
            </w:tcBorders>
            <w:shd w:val="clear" w:color="auto" w:fill="auto"/>
            <w:noWrap/>
            <w:vAlign w:val="bottom"/>
            <w:hideMark/>
          </w:tcPr>
          <w:p w14:paraId="5D9F9D0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1 442,00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8DE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12,54</w:t>
            </w:r>
          </w:p>
        </w:tc>
      </w:tr>
      <w:tr w:rsidR="00A86F31" w:rsidRPr="00A31CCA" w14:paraId="213E16A0"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37113F4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2BB510C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3 593,00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5C50C26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46,66</w:t>
            </w:r>
          </w:p>
        </w:tc>
      </w:tr>
      <w:tr w:rsidR="00A86F31" w:rsidRPr="00A31CCA" w14:paraId="16CEF36B"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65F6B6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2126" w:type="dxa"/>
            <w:tcBorders>
              <w:top w:val="single" w:sz="4" w:space="0" w:color="000000"/>
              <w:left w:val="nil"/>
              <w:bottom w:val="single" w:sz="4" w:space="0" w:color="000000"/>
              <w:right w:val="nil"/>
            </w:tcBorders>
            <w:shd w:val="clear" w:color="auto" w:fill="auto"/>
            <w:noWrap/>
            <w:vAlign w:val="bottom"/>
            <w:hideMark/>
          </w:tcPr>
          <w:p w14:paraId="44C891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4 453,00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86C8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31,81</w:t>
            </w:r>
          </w:p>
        </w:tc>
      </w:tr>
      <w:tr w:rsidR="00A86F31" w:rsidRPr="00A31CCA" w14:paraId="672112BC"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1C5D08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2126" w:type="dxa"/>
            <w:tcBorders>
              <w:top w:val="single" w:sz="4" w:space="0" w:color="000000"/>
              <w:left w:val="nil"/>
              <w:bottom w:val="single" w:sz="4" w:space="0" w:color="000000"/>
              <w:right w:val="nil"/>
            </w:tcBorders>
            <w:shd w:val="clear" w:color="auto" w:fill="auto"/>
            <w:noWrap/>
            <w:vAlign w:val="bottom"/>
            <w:hideMark/>
          </w:tcPr>
          <w:p w14:paraId="382255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8 000,00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340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38,60</w:t>
            </w:r>
          </w:p>
        </w:tc>
      </w:tr>
      <w:tr w:rsidR="00A86F31" w:rsidRPr="00A31CCA" w14:paraId="2075C01F"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7AD8948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2126" w:type="dxa"/>
            <w:tcBorders>
              <w:top w:val="single" w:sz="4" w:space="0" w:color="000000"/>
              <w:left w:val="nil"/>
              <w:bottom w:val="single" w:sz="4" w:space="0" w:color="000000"/>
              <w:right w:val="nil"/>
            </w:tcBorders>
            <w:shd w:val="clear" w:color="auto" w:fill="auto"/>
            <w:noWrap/>
            <w:vAlign w:val="bottom"/>
            <w:hideMark/>
          </w:tcPr>
          <w:p w14:paraId="61C7F8C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2 338,70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EF6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11,35</w:t>
            </w:r>
          </w:p>
        </w:tc>
      </w:tr>
      <w:tr w:rsidR="00A86F31" w:rsidRPr="00A31CCA" w14:paraId="03B1EAA7"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60581C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2126" w:type="dxa"/>
            <w:tcBorders>
              <w:top w:val="single" w:sz="4" w:space="0" w:color="000000"/>
              <w:left w:val="nil"/>
              <w:bottom w:val="single" w:sz="4" w:space="0" w:color="000000"/>
              <w:right w:val="nil"/>
            </w:tcBorders>
            <w:shd w:val="clear" w:color="auto" w:fill="auto"/>
            <w:noWrap/>
            <w:vAlign w:val="bottom"/>
            <w:hideMark/>
          </w:tcPr>
          <w:p w14:paraId="2F5AD51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ADAC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4,20</w:t>
            </w:r>
          </w:p>
        </w:tc>
      </w:tr>
      <w:tr w:rsidR="00A86F31" w:rsidRPr="00A31CCA" w14:paraId="7FBA5B9A"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hideMark/>
          </w:tcPr>
          <w:p w14:paraId="5B83A8A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64EA4AB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1 375,70</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14:paraId="0B420B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8,81</w:t>
            </w:r>
          </w:p>
        </w:tc>
      </w:tr>
      <w:tr w:rsidR="00A86F31" w:rsidRPr="00A31CCA" w14:paraId="34A8D153"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tcPr>
          <w:p w14:paraId="2B590F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2126" w:type="dxa"/>
            <w:tcBorders>
              <w:top w:val="single" w:sz="4" w:space="0" w:color="000000"/>
              <w:left w:val="nil"/>
              <w:bottom w:val="single" w:sz="4" w:space="0" w:color="000000"/>
              <w:right w:val="nil"/>
            </w:tcBorders>
            <w:shd w:val="clear" w:color="auto" w:fill="auto"/>
            <w:noWrap/>
            <w:vAlign w:val="bottom"/>
          </w:tcPr>
          <w:p w14:paraId="12C65BA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2F9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0,00</w:t>
            </w:r>
          </w:p>
        </w:tc>
      </w:tr>
      <w:tr w:rsidR="00A86F31" w:rsidRPr="00A31CCA" w14:paraId="7E809D5C"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auto"/>
            <w:vAlign w:val="center"/>
          </w:tcPr>
          <w:p w14:paraId="4B733C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2126" w:type="dxa"/>
            <w:tcBorders>
              <w:top w:val="single" w:sz="4" w:space="0" w:color="000000"/>
              <w:left w:val="nil"/>
              <w:bottom w:val="single" w:sz="4" w:space="0" w:color="000000"/>
              <w:right w:val="nil"/>
            </w:tcBorders>
            <w:shd w:val="clear" w:color="auto" w:fill="auto"/>
            <w:noWrap/>
            <w:vAlign w:val="center"/>
          </w:tcPr>
          <w:p w14:paraId="1EE3568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4 292,00</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A72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38,32</w:t>
            </w:r>
          </w:p>
        </w:tc>
      </w:tr>
      <w:tr w:rsidR="00A86F31" w:rsidRPr="00A31CCA" w14:paraId="2CD461A1" w14:textId="77777777" w:rsidTr="00361FD7">
        <w:trPr>
          <w:trHeight w:val="210"/>
          <w:jc w:val="center"/>
        </w:trPr>
        <w:tc>
          <w:tcPr>
            <w:tcW w:w="4236" w:type="dxa"/>
            <w:tcBorders>
              <w:top w:val="nil"/>
              <w:left w:val="single" w:sz="4" w:space="0" w:color="000000"/>
              <w:bottom w:val="single" w:sz="4" w:space="0" w:color="000000"/>
              <w:right w:val="single" w:sz="4" w:space="0" w:color="000000"/>
            </w:tcBorders>
            <w:shd w:val="clear" w:color="auto" w:fill="D9D9D9"/>
            <w:vAlign w:val="center"/>
          </w:tcPr>
          <w:p w14:paraId="2721D00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2126" w:type="dxa"/>
            <w:tcBorders>
              <w:top w:val="single" w:sz="4" w:space="0" w:color="000000"/>
              <w:left w:val="nil"/>
              <w:bottom w:val="single" w:sz="4" w:space="0" w:color="000000"/>
              <w:right w:val="single" w:sz="4" w:space="0" w:color="000000"/>
            </w:tcBorders>
            <w:shd w:val="clear" w:color="auto" w:fill="D9D9D9"/>
            <w:vAlign w:val="center"/>
          </w:tcPr>
          <w:p w14:paraId="57357A5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42 783,00</w:t>
            </w:r>
          </w:p>
        </w:tc>
        <w:tc>
          <w:tcPr>
            <w:tcW w:w="2410" w:type="dxa"/>
            <w:tcBorders>
              <w:top w:val="single" w:sz="4" w:space="0" w:color="000000"/>
              <w:left w:val="nil"/>
              <w:bottom w:val="single" w:sz="4" w:space="0" w:color="000000"/>
              <w:right w:val="single" w:sz="4" w:space="0" w:color="000000"/>
            </w:tcBorders>
            <w:shd w:val="clear" w:color="auto" w:fill="D9D9D9"/>
            <w:vAlign w:val="center"/>
          </w:tcPr>
          <w:p w14:paraId="39A2925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27,85</w:t>
            </w:r>
          </w:p>
        </w:tc>
      </w:tr>
    </w:tbl>
    <w:p w14:paraId="6AB23168"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pozyskane z gmin</w:t>
      </w:r>
    </w:p>
    <w:p w14:paraId="511E4D67" w14:textId="77777777" w:rsidR="00A86F31" w:rsidRPr="00A31CCA" w:rsidRDefault="00A86F31" w:rsidP="00A86F31">
      <w:pPr>
        <w:spacing w:after="0" w:line="240" w:lineRule="auto"/>
        <w:ind w:firstLine="709"/>
        <w:jc w:val="both"/>
        <w:rPr>
          <w:rFonts w:ascii="Arial Narrow" w:hAnsi="Arial Narrow"/>
        </w:rPr>
      </w:pPr>
    </w:p>
    <w:p w14:paraId="128C547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Największą powierzchnię objętą NATURĄ 2000 posiadają gminy: Choroszcz i Łapy, a więc gminy o największej powierzchni objętej ochroną w ramach Narwiańskiego Parku Narodowego. W gminie Choroszcz jest to 61% ogólnej powierzchni, a w gminie Łapy – 53% ogólnej powierzchni. Łącznie 27,85% obszaru LGD N.A.R.E.W. objęta jest ochroną w ramach europejskiej sieci NATURA 2000. Na tym obszarze, w gminie Tykocin, znajduje się także Rezerwat „Szelągówka”.</w:t>
      </w:r>
      <w:r>
        <w:rPr>
          <w:rFonts w:ascii="Arial Narrow" w:hAnsi="Arial Narrow"/>
        </w:rPr>
        <w:t xml:space="preserve"> </w:t>
      </w:r>
      <w:r w:rsidRPr="00A31CCA">
        <w:rPr>
          <w:rFonts w:ascii="Arial Narrow" w:hAnsi="Arial Narrow"/>
        </w:rPr>
        <w:t xml:space="preserve">Różne formy ochrony doliny Narwi, mające zapewnić zachowanie walorów przyrodniczych obszaru, przyczyniają się niewątpliwie do dużej atrakcyjności turystycznej obszaru. Z drugiej jednak strony są one niekiedy przez mieszkańców definiowane jako przeszkoda w rozwoju intensywnego rolnictwa czy innych dziedzin gospodarki. Generalnie obszary objęte różnymi formami ochrony przyrody koncentrują się wzdłuż rzeki Narwi i jest to obszar, gdzie trudno myśleć o innych kierunkach rozwoju niż turystyka, rolnictwo ekologiczne czy produkt lokalny. </w:t>
      </w:r>
    </w:p>
    <w:p w14:paraId="2C913039"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rPr>
        <w:t xml:space="preserve">Lasy zajmują 32.086,81 ha, co stanowi 20,9% powierzchni obszaru LGD N.A.R.E.W., a więc znacznie poniżej średniej krajowej, która wynosi ok. 29%. Najwięcej gruntów leśnych znajduje się w gminie Zawady (30,7% powierzchni gminy), a najmniej w gminie Krypno (8,8% powierzchni gminy). Generalnie większy odsetek lasów w stosunku do ogółu powierzchni odnotowujemy w gminach nieco oddalonych od bagiennej doliny Narwi. Powierzchnia gruntów leśnych na terenie LGD N.A.R.E.W. w stosunku do roku bazowego za jaki przyjęto rok 2007 nieznacznie zmalała – zmiana wynosi jednakże zaledwie niecały jeden procent. </w:t>
      </w:r>
      <w:r w:rsidRPr="00A31CCA">
        <w:rPr>
          <w:rFonts w:ascii="Arial Narrow" w:hAnsi="Arial Narrow"/>
          <w:i/>
        </w:rPr>
        <w:t xml:space="preserve">(Dane za rok 2013: </w:t>
      </w:r>
      <w:r w:rsidRPr="00B67A9C">
        <w:rPr>
          <w:rFonts w:ascii="Arial Narrow" w:hAnsi="Arial Narrow"/>
          <w:i/>
        </w:rPr>
        <w:t>www.stat.gov.pl</w:t>
      </w:r>
      <w:r w:rsidRPr="00A31CCA">
        <w:rPr>
          <w:rFonts w:ascii="Arial Narrow" w:hAnsi="Arial Narrow"/>
          <w:i/>
        </w:rPr>
        <w:t xml:space="preserve">). </w:t>
      </w:r>
    </w:p>
    <w:p w14:paraId="58F3D020" w14:textId="77777777" w:rsidR="00A86F31" w:rsidRPr="00A31CCA" w:rsidRDefault="00A86F31" w:rsidP="00A86F31">
      <w:pPr>
        <w:pStyle w:val="Akapitzlist"/>
        <w:tabs>
          <w:tab w:val="left" w:pos="176"/>
        </w:tabs>
        <w:spacing w:after="0" w:line="240" w:lineRule="auto"/>
        <w:ind w:left="0"/>
        <w:jc w:val="both"/>
        <w:rPr>
          <w:rFonts w:ascii="Arial Narrow" w:hAnsi="Arial Narrow"/>
          <w:sz w:val="22"/>
        </w:rPr>
      </w:pPr>
      <w:r w:rsidRPr="00A31CCA">
        <w:rPr>
          <w:rFonts w:ascii="Arial Narrow" w:hAnsi="Arial Narrow"/>
          <w:sz w:val="22"/>
          <w:lang w:val="pl-PL"/>
        </w:rPr>
        <w:t>Mieszkańcy widzą jednak także liczne zagrożenia dla środowiska naturalnego Partnerstwa</w:t>
      </w:r>
      <w:r>
        <w:rPr>
          <w:rFonts w:ascii="Arial Narrow" w:hAnsi="Arial Narrow"/>
          <w:sz w:val="22"/>
          <w:lang w:val="pl-PL"/>
        </w:rPr>
        <w:t xml:space="preserve"> N.A.R.E.W.</w:t>
      </w:r>
      <w:r w:rsidRPr="00A31CCA">
        <w:rPr>
          <w:rFonts w:ascii="Arial Narrow" w:hAnsi="Arial Narrow"/>
          <w:sz w:val="22"/>
          <w:lang w:val="pl-PL"/>
        </w:rPr>
        <w:t>. Wśród najczęściej wymienianych na spotkaniach konsultac</w:t>
      </w:r>
      <w:r>
        <w:rPr>
          <w:rFonts w:ascii="Arial Narrow" w:hAnsi="Arial Narrow"/>
          <w:sz w:val="22"/>
          <w:lang w:val="pl-PL"/>
        </w:rPr>
        <w:t xml:space="preserve">yjnych problemów pojawiała się </w:t>
      </w:r>
      <w:r w:rsidRPr="00A31CCA">
        <w:rPr>
          <w:rFonts w:ascii="Arial Narrow" w:hAnsi="Arial Narrow"/>
          <w:sz w:val="22"/>
        </w:rPr>
        <w:t>postępująca degradacja i wysychanie rzeki Narew i jej dopływów</w:t>
      </w:r>
      <w:r w:rsidRPr="00A31CCA">
        <w:rPr>
          <w:rFonts w:ascii="Arial Narrow" w:hAnsi="Arial Narrow"/>
          <w:sz w:val="22"/>
          <w:lang w:val="pl-PL"/>
        </w:rPr>
        <w:t>, zanik</w:t>
      </w:r>
      <w:r w:rsidRPr="00A31CCA">
        <w:rPr>
          <w:rFonts w:ascii="Arial Narrow" w:hAnsi="Arial Narrow"/>
          <w:sz w:val="22"/>
        </w:rPr>
        <w:t xml:space="preserve"> rzadkich gatunków ornitofauny</w:t>
      </w:r>
      <w:r>
        <w:rPr>
          <w:rFonts w:ascii="Arial Narrow" w:hAnsi="Arial Narrow"/>
          <w:sz w:val="22"/>
          <w:lang w:val="pl-PL"/>
        </w:rPr>
        <w:t xml:space="preserve"> oraz </w:t>
      </w:r>
      <w:r w:rsidRPr="00A31CCA">
        <w:rPr>
          <w:rFonts w:ascii="Arial Narrow" w:hAnsi="Arial Narrow"/>
          <w:sz w:val="22"/>
        </w:rPr>
        <w:t>globalne ocieplenie klimatu.</w:t>
      </w:r>
    </w:p>
    <w:p w14:paraId="1C84382A" w14:textId="77777777" w:rsidR="00A86F31" w:rsidRPr="00A31CCA" w:rsidRDefault="00A86F31" w:rsidP="00A86F31">
      <w:pPr>
        <w:spacing w:after="0" w:line="240" w:lineRule="auto"/>
        <w:jc w:val="both"/>
        <w:rPr>
          <w:rFonts w:ascii="Arial Narrow" w:hAnsi="Arial Narrow"/>
        </w:rPr>
      </w:pPr>
    </w:p>
    <w:p w14:paraId="176B6340" w14:textId="77777777" w:rsidR="00A86F31" w:rsidRPr="00A31CCA" w:rsidRDefault="00A86F31" w:rsidP="00A86F31">
      <w:pPr>
        <w:pStyle w:val="Nagwek2"/>
        <w:shd w:val="clear" w:color="auto" w:fill="F2F2F2"/>
        <w:spacing w:before="0" w:line="240" w:lineRule="auto"/>
        <w:jc w:val="both"/>
        <w:rPr>
          <w:szCs w:val="22"/>
        </w:rPr>
      </w:pPr>
      <w:bookmarkStart w:id="29" w:name="_Toc406528469"/>
      <w:bookmarkStart w:id="30" w:name="_Toc439178342"/>
      <w:r w:rsidRPr="00A31CCA">
        <w:rPr>
          <w:szCs w:val="22"/>
        </w:rPr>
        <w:t>3.1.2. Uwarunkowania historyczne i kulturowe</w:t>
      </w:r>
      <w:bookmarkEnd w:id="29"/>
      <w:bookmarkEnd w:id="30"/>
    </w:p>
    <w:p w14:paraId="0DCB4660"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4A578639"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Ziemie obszaru LGD N.A.R.E.W. zasiedlane były przez ludność różnych kultur. Badania archeologiczne wskazują na aktywność człowieka już w paleolicie, kiedy rejon gmin nadnarwiańskich został zasiedlony przez pierwsze gromady ludzkie. W okolicach Suraża znaleziono ślady łowców reniferów z I wieku p.n.e. oraz ślady osadnictwa Celtów z II-III wieku naszej ery. Działające w Surażu prywatne muzeum archeologiczne posiada liczne zbiory dowodzące bogatej historii ziem nadnarwiańskich.</w:t>
      </w:r>
    </w:p>
    <w:p w14:paraId="1AC51F23" w14:textId="77777777" w:rsidR="00A86F31" w:rsidRPr="00A31CCA" w:rsidRDefault="00A86F31" w:rsidP="00A86F31">
      <w:pPr>
        <w:autoSpaceDE w:val="0"/>
        <w:autoSpaceDN w:val="0"/>
        <w:adjustRightInd w:val="0"/>
        <w:spacing w:after="0" w:line="240" w:lineRule="auto"/>
        <w:jc w:val="both"/>
        <w:rPr>
          <w:rFonts w:ascii="Arial Narrow" w:hAnsi="Arial Narrow"/>
          <w:bCs/>
        </w:rPr>
      </w:pPr>
      <w:r w:rsidRPr="00A31CCA">
        <w:rPr>
          <w:rFonts w:ascii="Arial Narrow" w:hAnsi="Arial Narrow"/>
        </w:rPr>
        <w:t xml:space="preserve">Pierwsze wzmianki świadczące o trwałym osadnictwie na obszarze LGD N.A.R.E.W. pochodzą z wczesnego średniowiecza. Na terenach tych funkcjonował już wtedy </w:t>
      </w:r>
      <w:r w:rsidRPr="00A31CCA">
        <w:rPr>
          <w:rFonts w:ascii="Arial Narrow" w:hAnsi="Arial Narrow"/>
          <w:bCs/>
        </w:rPr>
        <w:t>gród warowny położony koło Tykocina</w:t>
      </w:r>
      <w:r w:rsidRPr="00A31CCA">
        <w:rPr>
          <w:rFonts w:ascii="Arial Narrow" w:hAnsi="Arial Narrow"/>
        </w:rPr>
        <w:t xml:space="preserve">, w pobliżu dzisiejszej miejscowości Sierki, zwany Zamczyskiem, który w okresie od XI do XIV wieku spełniał funkcję mazowieckiego grodu. Natomiast gród warowny w Surażu, wybudowany przez książąt ruskich w XI-XII wieku. W XIII - XIV wieku Suraż był najeżdżany przez Tatarów, Jaćwingów, Krzyżaków, Litwinów i Mazowszan a zamek niszczony i odbudowywany. </w:t>
      </w:r>
      <w:r w:rsidRPr="00A31CCA">
        <w:rPr>
          <w:rFonts w:ascii="Arial Narrow" w:hAnsi="Arial Narrow"/>
          <w:bCs/>
        </w:rPr>
        <w:t>W 1445 roku Suraż otrzymał prawa miejskie. Już wówczas r</w:t>
      </w:r>
      <w:r w:rsidRPr="00A31CCA">
        <w:rPr>
          <w:rFonts w:ascii="Arial Narrow" w:hAnsi="Arial Narrow"/>
        </w:rPr>
        <w:t>zeka Narew była centrum skupiającym ludy i przyczynkiem rozwoju działalności gospodarczej  oraz społecznej. Najstarszym miastem na obszarze LGD N.A.R.E.W. jest Tykocin, który uzyskał prawa miejskie w 1425r.</w:t>
      </w:r>
    </w:p>
    <w:p w14:paraId="174840CF"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W 1443 r. Kazimierz Jagiellończyk wykupił ziemie nadnarwiańskie od księcia mazowieckiego i włączył je do Wielkiego Księstwa Litewskiego. Wiek XVI to okres największego rozkwitu tego regionu, powstają kolejne majątki i osady. Rozwijające się żywiołowo miasta zaczynają gwałtownie odczuwać brak ludności. W 1522 roku </w:t>
      </w:r>
      <w:r w:rsidRPr="00A31CCA">
        <w:rPr>
          <w:rFonts w:ascii="Arial Narrow" w:hAnsi="Arial Narrow"/>
          <w:bCs/>
        </w:rPr>
        <w:t>Olbracht Gasztołd, właściciel Tykocina</w:t>
      </w:r>
      <w:r w:rsidRPr="00A31CCA">
        <w:rPr>
          <w:rFonts w:ascii="Arial Narrow" w:hAnsi="Arial Narrow"/>
        </w:rPr>
        <w:t>, sprowadził do swojego miasta Żydów grodzieńskich. W ówczesnych czasach ta praktyka okazywała się stymulująca dla rozwoju organizmów miejskich, głównie za sprawą posiadanej przez Żydów kultury handlowej. Zróżnicowanie ludności pod względem etnicznym i wyznaniowym rysowało się również w Choroszczy. Mnisi wznieśli w tym mieście (prawa miejskie nadane w 1507 roku) cerkiew i otaczali opieką ludność wiary greckiej. Po powrocie Choroszczy w ręce Chodkiewiczów, w mieście pojawili się Żydzi, których działalność zabezpieczyła rozwój gospodarczy włości choroskich.</w:t>
      </w:r>
    </w:p>
    <w:p w14:paraId="49EAF66D" w14:textId="77777777" w:rsidR="00A86F31" w:rsidRPr="00A31CCA" w:rsidRDefault="00A86F31" w:rsidP="00A86F31">
      <w:pPr>
        <w:autoSpaceDE w:val="0"/>
        <w:autoSpaceDN w:val="0"/>
        <w:adjustRightInd w:val="0"/>
        <w:spacing w:after="0" w:line="240" w:lineRule="auto"/>
        <w:jc w:val="both"/>
        <w:rPr>
          <w:rFonts w:ascii="Arial Narrow" w:hAnsi="Arial Narrow"/>
          <w:bCs/>
        </w:rPr>
      </w:pPr>
      <w:r w:rsidRPr="00A31CCA">
        <w:rPr>
          <w:rFonts w:ascii="Arial Narrow" w:hAnsi="Arial Narrow"/>
          <w:bCs/>
        </w:rPr>
        <w:t>W 1569 roku po podpisaniu traktatu Unii Lubelskiej tereny nadnarwiańskie wraz z całym Podlasiem, stały się centralnymi ziemiami zjednoczonej Rzeczpospolitej Obojga Narodów</w:t>
      </w:r>
      <w:r w:rsidRPr="00A31CCA">
        <w:rPr>
          <w:rFonts w:ascii="Arial Narrow" w:hAnsi="Arial Narrow"/>
        </w:rPr>
        <w:t xml:space="preserve">. Zyskał na tym zwłaszcza Tykocin, który stał się grodem królewskim, odwiedzanym często przez kolejnych władców: </w:t>
      </w:r>
      <w:r w:rsidRPr="00A31CCA">
        <w:rPr>
          <w:rFonts w:ascii="Arial Narrow" w:hAnsi="Arial Narrow"/>
          <w:bCs/>
        </w:rPr>
        <w:t>Zygmunta Augusta, Zygmunta III i Władysława IV.</w:t>
      </w:r>
    </w:p>
    <w:p w14:paraId="55FC9A66"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Wiek XVII to okres wojen polsko-szwedzkich, polsko-rosyjskich i podupadania ekonomicznego. Główne miasta obszaru nadnarwiańskiego doznały dość dużych szkód na skutek walk wojsk polskich i szwedzkich. Zamek tykociński został podczas potopu szwedzkiego zdobyty przez wroga, a w 1657 roku podczas zdobywania go przez wojska Rzeczypospolitej, Szwedzi częściowo wysadzili go w powietrze. W 1661 roku w Tykocinie przebywał Stefan Czarniecki, bohater wojen szwedzkich, któremu król Jan Kazimierz przekazał dobra tykocińskie. </w:t>
      </w:r>
    </w:p>
    <w:p w14:paraId="56BC1CFC"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bCs/>
        </w:rPr>
        <w:t>W 1795 roku wszystkie tereny, objęte dziś inicjatywą LGD N.A.R.E.W., trafiły do zaboru pruskiego. W wieku XIX lewobrzeżne ziemie nadnarwiańskie (Tykocin, Kobylin Borzymy, Sokoły i Łapy), na mocy traktatu w Tylży z 1807 roku znalazły się w granicach Księstwa Warszawskiego, a prawobrzeżne (Choroszcz, Turośń Kościelna i Suraż) w granicach Cesarstwa Rosyjskiego.</w:t>
      </w:r>
      <w:r w:rsidRPr="00A31CCA">
        <w:rPr>
          <w:rFonts w:ascii="Arial Narrow" w:hAnsi="Arial Narrow"/>
          <w:b/>
          <w:bCs/>
        </w:rPr>
        <w:t xml:space="preserve"> </w:t>
      </w:r>
      <w:r w:rsidRPr="00A31CCA">
        <w:rPr>
          <w:rFonts w:ascii="Arial Narrow" w:hAnsi="Arial Narrow"/>
        </w:rPr>
        <w:t xml:space="preserve">W 1840 roku, w Choroszczy powstała największa fabryka włókiennicza w regionie. </w:t>
      </w:r>
      <w:r w:rsidRPr="00A31CCA">
        <w:rPr>
          <w:rFonts w:ascii="Arial Narrow" w:hAnsi="Arial Narrow"/>
          <w:bCs/>
        </w:rPr>
        <w:t>Dalszy szybki rozwój obszaru wiązał się z budową linii kolejowej Warszawa – Petersburg. W latach 1861-1862 zbudowano odcinek kolejowy Łapy – Białystok, będący częścią tej magistrali.</w:t>
      </w:r>
      <w:r w:rsidRPr="00A31CCA">
        <w:rPr>
          <w:rFonts w:ascii="Arial Narrow" w:hAnsi="Arial Narrow"/>
          <w:b/>
          <w:bCs/>
        </w:rPr>
        <w:t xml:space="preserve"> </w:t>
      </w:r>
      <w:r w:rsidRPr="00A31CCA">
        <w:rPr>
          <w:rFonts w:ascii="Arial Narrow" w:hAnsi="Arial Narrow"/>
        </w:rPr>
        <w:t xml:space="preserve">Jednocześnie w Łapach powstał okazały dworzec kolejowy. Po zbudowaniu linii kolejowej Brześć-Ostrołęka-Grajewo-Łapy miasto stało się strategicznym węzłem kolejowym. </w:t>
      </w:r>
    </w:p>
    <w:p w14:paraId="09B0D8E6"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bCs/>
        </w:rPr>
        <w:t>W latach I Wojny Światowej, w 1915 roku, leżący na południu Suraż uległ całkowitemu zniszczeniu.</w:t>
      </w:r>
      <w:r w:rsidRPr="00A31CCA">
        <w:rPr>
          <w:rFonts w:ascii="Arial Narrow" w:hAnsi="Arial Narrow"/>
          <w:b/>
          <w:bCs/>
        </w:rPr>
        <w:t xml:space="preserve"> </w:t>
      </w:r>
      <w:r w:rsidRPr="00A31CCA">
        <w:rPr>
          <w:rFonts w:ascii="Arial Narrow" w:hAnsi="Arial Narrow"/>
        </w:rPr>
        <w:t xml:space="preserve">Choroska fabryka włókiennicza wraz z wybuchem wojny, na skutek zastoju gospodarczego i zniszczeń, przestała istnieć. Liczba mieszkańców gminy Choroszcz zmniejszyła się w tamtym czasie o ponad połowę. </w:t>
      </w:r>
    </w:p>
    <w:p w14:paraId="607DB1DD"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W latach międzywojennych najlepiej rozwijającym się miastem nadnarwiańskim były Łapy, zwłaszcza za sprawą rozbudowy warsztatów kolejowych. Łapy stały się nowoczesnym miastem przemysłowym zamieszkiwanym przez robotników i specjalistów wyższego szczebla. Lata 30 XX wieku to okres diametralnych zmian dla Choroszczy. W 1930 roku, na skutek starań dr Zygmunta Brodowicza, w budynkach pozostałych po wygasłej w początkach I Wojny Światowej fabryce włókienniczej, otwarto szpital psychiatryczny. Placówka ta wpłynęła na szybki rozwój miasta w czasach dwudziestolecia międzywojennego i stała się jego nieodzowną częścią do dnia dzisiejszego.</w:t>
      </w:r>
    </w:p>
    <w:p w14:paraId="511D61F9"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Lata II wojny światowej szczególnie tragicznie odcisnęły się na Choroszczy i Tykocinie. W latach 1939-1941 sowieci wywieźli w głąb Rosji znaczną część pacjentów szpitala psychiatrycznego. Resztę z nich rozstrzelali po 1941 roku hitlerowcy. Masowe groby, kryjące ponad 4000 ofiar (ułomnych, cywilów, partyzantów, duchownych) znajdują się w pobliskim lesie pod Choroszczą. Natomiast w Tykocinie niemiecki okupant zamordował około 1 700 osób wyznania mojżeszowego, a ich mogiły zlokalizowano w lesie, w okolicach Łopuchowa. </w:t>
      </w:r>
    </w:p>
    <w:p w14:paraId="6F445C81"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W 1950 roku Sokołom i Tykocinowi odebrano prawa miejskie, które Tykocin odzyskał w roku 1993. Po zweryfikowaniu strat wojennych okazało się, iż w niemal nienaruszonym stanie zachowały się dobra kurowskie – dwór, budynki gospodarcze, park, młyn motorowy. Na bazie ocalałego majątku stworzono Państwowe Gospodarstwo Rolne Kurowo, które odgrywało dużą rolę w gospodarce hodowlano-nasiennej regionu. Od 1996 roku w dworku kurowskim mieści się siedziba Narwiańskiego Parku Narodowego.</w:t>
      </w:r>
    </w:p>
    <w:p w14:paraId="2C9DB2E8"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Pomimo upływu czasu wiele miejscowych zwyczajów jest doskonale znanych mieszkańcom obszaru LGD N.A.R.E.W. To, co wyróżnia tę społeczność to duże przywiązanie do tradycji. W wielu miejscach często podkreślana jest konieczność zachowania dziedzictwa kulturowego, a także różnorodności kulturowej. To, co łączy obszar pod względem kulturowym, to przede wszystkim wspólne zwyczaje, obrzędy, festyny i jarmarki oraz uroczyste obchodzenie świąt religijnych i państwowych. </w:t>
      </w:r>
    </w:p>
    <w:p w14:paraId="38E53371" w14:textId="77777777" w:rsidR="00A86F31" w:rsidRPr="00A31CCA" w:rsidRDefault="00A86F31" w:rsidP="00A86F31">
      <w:pPr>
        <w:autoSpaceDE w:val="0"/>
        <w:autoSpaceDN w:val="0"/>
        <w:adjustRightInd w:val="0"/>
        <w:spacing w:after="0" w:line="240" w:lineRule="auto"/>
        <w:jc w:val="both"/>
        <w:rPr>
          <w:rFonts w:ascii="Arial Narrow" w:hAnsi="Arial Narrow"/>
          <w:i/>
        </w:rPr>
      </w:pPr>
      <w:r w:rsidRPr="00A31CCA">
        <w:rPr>
          <w:rFonts w:ascii="Arial Narrow" w:hAnsi="Arial Narrow"/>
        </w:rPr>
        <w:t>Na terenie gmin narwiańskich aktywnie działają regionalne zespoły śpiewacze, na przykład: Narwianki, Klepaczanki, Uhowianki, Hetmanki, Płonkowianie oraz orkiestry dęte. Cyklicznie organizowane są festyny, takie jak: „Dzień Ogórka” w Kruszewie, „Noc świętojańska”/Sobótka w Uhowie, Festyn Waniewo-Odpust-Natura w gm. Sokoły, „Grodzisko” w Surażu, „Dzień Konia na Podlasiu” w Pomigaczach, Biesiada Miodowa w Kurowie i Tykocinie, Jarmark Dominikański w Choroszczy oraz odpusty: Św. Jana, Św. Antoniego i Św. Anny, jak również Dni Miasta Choroszczy, Tykocina i Łap.</w:t>
      </w:r>
      <w:r w:rsidRPr="00A31CCA">
        <w:rPr>
          <w:rFonts w:ascii="Arial Narrow" w:hAnsi="Arial Narrow"/>
          <w:i/>
        </w:rPr>
        <w:t xml:space="preserve"> </w:t>
      </w:r>
    </w:p>
    <w:p w14:paraId="4BF342A1"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W nadnarwiańskich gminach wciąż żywa jest tradycja rybołówstwa (mieszkańcy wymieniają różne rodzaje techniki w zależności od kalendarzu rybackiego), wikliniarstwa (plecenie koszy, sprzętu rybackiego), tradycyjnego transportu rzecznego (</w:t>
      </w:r>
      <w:r w:rsidRPr="00A31CCA">
        <w:rPr>
          <w:rFonts w:ascii="Arial Narrow" w:hAnsi="Arial Narrow"/>
          <w:bCs/>
        </w:rPr>
        <w:t>łódki pychówki</w:t>
      </w:r>
      <w:r w:rsidRPr="00A31CCA">
        <w:rPr>
          <w:rFonts w:ascii="Arial Narrow" w:hAnsi="Arial Narrow"/>
        </w:rPr>
        <w:t>, spływy rzeczne) oraz tradycyjne budownictwo (dworki szlacheckie i budownictwo drewniane). Właśnie tradycyjne zajęcia ludności związane z rzeką Narew wydają się być najmocniejszą bazą, na której można by budować produkt turystyczny LGD N.A.R.E.W.</w:t>
      </w:r>
    </w:p>
    <w:p w14:paraId="4E4FE664"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Pomimo upływu czasu mieszkańcy obszaru kultywują tradycje starych zawodów takich jak: </w:t>
      </w:r>
      <w:r w:rsidRPr="00A31CCA">
        <w:rPr>
          <w:rFonts w:ascii="Arial Narrow" w:hAnsi="Arial Narrow"/>
          <w:bCs/>
        </w:rPr>
        <w:t>kowal, szewc, brukarz, strzecharz czy gołębiarz</w:t>
      </w:r>
      <w:r w:rsidRPr="00A31CCA">
        <w:rPr>
          <w:rFonts w:ascii="Arial Narrow" w:hAnsi="Arial Narrow"/>
        </w:rPr>
        <w:t xml:space="preserve">. To także nad Narwią przygotowywane są wyjątkowe potrawy kuchni regionalnej: </w:t>
      </w:r>
      <w:r w:rsidRPr="00A31CCA">
        <w:rPr>
          <w:rFonts w:ascii="Arial Narrow" w:hAnsi="Arial Narrow"/>
          <w:bCs/>
        </w:rPr>
        <w:t xml:space="preserve">bigos ze śliwkami, kiszka, placki ziemniaczane, babka ziemniaczana (tzw. rajbak), zupa grzybowa, kołduny, chleb z duszą, kopytka, śliwowica, nalewki, tradycyjne kiszonki. </w:t>
      </w:r>
      <w:r w:rsidRPr="00A31CCA">
        <w:rPr>
          <w:rFonts w:ascii="Arial Narrow" w:hAnsi="Arial Narrow"/>
        </w:rPr>
        <w:t xml:space="preserve">To pochodzące z tego obszaru </w:t>
      </w:r>
      <w:r w:rsidRPr="00A31CCA">
        <w:rPr>
          <w:rFonts w:ascii="Arial Narrow" w:hAnsi="Arial Narrow"/>
          <w:bCs/>
        </w:rPr>
        <w:t xml:space="preserve">narwiańskie oraz Kruszewskie ogórki </w:t>
      </w:r>
      <w:r w:rsidRPr="00A31CCA">
        <w:rPr>
          <w:rFonts w:ascii="Arial Narrow" w:hAnsi="Arial Narrow"/>
        </w:rPr>
        <w:t>znajdują się na liście produktów tradycyjnych.</w:t>
      </w:r>
    </w:p>
    <w:p w14:paraId="6A46643D" w14:textId="77777777" w:rsidR="00A86F31"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Obszar Partnerstwa, pod względem kulturowym, charakteryzuje różnorodność religijna: mieszkają tu wyznawcy katolicyzmu i prawosławia. Na zwyczaje związane ze świętami czy codziennym obrządkiem, duży wpływ miały kultura ruska, szczególnie silna między Surażem a Choroszczą oraz natura rzeki Narew. W zakresie zwyczajów ludowych w okolicach Świąt Bożego Narodzenia,  odbywają się tradycyjne widowiska świąteczne - Herody. Tradycyjnym daniem świątecznym była „</w:t>
      </w:r>
      <w:r w:rsidRPr="00A31CCA">
        <w:rPr>
          <w:rFonts w:ascii="Arial Narrow" w:hAnsi="Arial Narrow"/>
          <w:bCs/>
        </w:rPr>
        <w:t>lemiecha</w:t>
      </w:r>
      <w:r w:rsidRPr="00A31CCA">
        <w:rPr>
          <w:rFonts w:ascii="Arial Narrow" w:hAnsi="Arial Narrow"/>
        </w:rPr>
        <w:t>” – potrawa z prażonej mąki pszennej, którą dla żartów smarowano sobie głowy. W okolicach świąt Wielkiej Nocy – tradycją było zbieranie datków i obdarowywanie się tak zwanym „</w:t>
      </w:r>
      <w:r w:rsidRPr="00A31CCA">
        <w:rPr>
          <w:rFonts w:ascii="Arial Narrow" w:hAnsi="Arial Narrow"/>
          <w:bCs/>
        </w:rPr>
        <w:t>wołoczebnem”</w:t>
      </w:r>
      <w:r w:rsidRPr="00A31CCA">
        <w:rPr>
          <w:rFonts w:ascii="Arial Narrow" w:hAnsi="Arial Narrow"/>
        </w:rPr>
        <w:t>. Dziś ten zwyczaj przetrwał w postaci darów (prezentów) przekazywanych przez rodziców chrzestnych. Zbieranie darów, w niektórych wsiach, określano jako „</w:t>
      </w:r>
      <w:r w:rsidRPr="00A31CCA">
        <w:rPr>
          <w:rFonts w:ascii="Arial Narrow" w:hAnsi="Arial Narrow"/>
          <w:bCs/>
        </w:rPr>
        <w:t>chodzenie z Konopielką”</w:t>
      </w:r>
      <w:r w:rsidRPr="00A31CCA">
        <w:rPr>
          <w:rFonts w:ascii="Arial Narrow" w:hAnsi="Arial Narrow"/>
        </w:rPr>
        <w:t xml:space="preserve">. Ze względu na żywą tu wciąż tradycję oraz kultywowanie obyczajów, mieszkańców wyróżnia gościnność, przywiązanie do kultury szlacheckiej i ludowej oraz do wartości religijnych i etycznych. Zwrócić może uwagę silna integracja mieszkańców gmin, istnienie mocnych więzi międzyludzkich, które są umacniane poprzez częste spotkania (między innymi podczas wspólnych rozmów po Mszy Świętej, czy „przesiadywania na ławeczkach”), ale też poprzez pielęgnowanie lokalnego folkloru poprzez udział w licznych zespołach ludowych. Podczas spotkań konsultacyjnych mieszkańcy wskazywali też jako mocą stronę obszaru niski poziom przestępczości i wiązali ten fakt właśnie z silnymi więzami sąsiedzkimi i dużą integracją mieszkańców nadnarwiańskich wsi. </w:t>
      </w:r>
      <w:bookmarkStart w:id="31" w:name="_Toc406528471"/>
    </w:p>
    <w:p w14:paraId="2980772A" w14:textId="77777777" w:rsidR="00A86F31" w:rsidRDefault="00A86F31" w:rsidP="00A86F31">
      <w:pPr>
        <w:autoSpaceDE w:val="0"/>
        <w:autoSpaceDN w:val="0"/>
        <w:adjustRightInd w:val="0"/>
        <w:spacing w:after="0" w:line="240" w:lineRule="auto"/>
        <w:jc w:val="both"/>
        <w:rPr>
          <w:rFonts w:ascii="Arial Narrow" w:hAnsi="Arial Narrow"/>
        </w:rPr>
      </w:pPr>
    </w:p>
    <w:p w14:paraId="40685B87" w14:textId="77777777" w:rsidR="00A86F31" w:rsidRPr="00A31CCA" w:rsidRDefault="00A86F31" w:rsidP="00A86F31">
      <w:pPr>
        <w:pStyle w:val="Nagwek2"/>
        <w:shd w:val="clear" w:color="auto" w:fill="F2F2F2"/>
        <w:spacing w:before="0" w:line="240" w:lineRule="auto"/>
        <w:jc w:val="both"/>
        <w:rPr>
          <w:szCs w:val="22"/>
        </w:rPr>
      </w:pPr>
      <w:bookmarkStart w:id="32" w:name="_Toc439178343"/>
      <w:r w:rsidRPr="00A31CCA">
        <w:rPr>
          <w:szCs w:val="22"/>
        </w:rPr>
        <w:t>3.2. Potencjał ludnościowy</w:t>
      </w:r>
      <w:bookmarkEnd w:id="32"/>
      <w:r w:rsidRPr="00A31CCA">
        <w:rPr>
          <w:szCs w:val="22"/>
        </w:rPr>
        <w:t xml:space="preserve"> </w:t>
      </w:r>
    </w:p>
    <w:p w14:paraId="7E8C18A4" w14:textId="77777777" w:rsidR="00A86F31" w:rsidRPr="00A31CCA" w:rsidRDefault="00A86F31" w:rsidP="00A86F31">
      <w:pPr>
        <w:autoSpaceDE w:val="0"/>
        <w:autoSpaceDN w:val="0"/>
        <w:adjustRightInd w:val="0"/>
        <w:spacing w:after="0" w:line="240" w:lineRule="auto"/>
        <w:jc w:val="both"/>
        <w:rPr>
          <w:rFonts w:ascii="Arial Narrow" w:hAnsi="Arial Narrow"/>
        </w:rPr>
      </w:pPr>
    </w:p>
    <w:bookmarkEnd w:id="31"/>
    <w:p w14:paraId="5F9A3A2C" w14:textId="77777777" w:rsidR="00A86F31" w:rsidRPr="00A31CCA" w:rsidRDefault="00A86F31" w:rsidP="00A86F31">
      <w:pPr>
        <w:pStyle w:val="xl40"/>
        <w:pBdr>
          <w:left w:val="none" w:sz="0" w:space="0" w:color="auto"/>
          <w:right w:val="none" w:sz="0" w:space="0" w:color="auto"/>
        </w:pBdr>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Całkowita liczba ludności </w:t>
      </w:r>
      <w:r w:rsidRPr="00A31CCA">
        <w:rPr>
          <w:rFonts w:ascii="Arial Narrow" w:hAnsi="Arial Narrow"/>
          <w:bCs/>
          <w:iCs/>
          <w:sz w:val="22"/>
          <w:szCs w:val="22"/>
        </w:rPr>
        <w:t>według faktycznego miejsca zamieszkania</w:t>
      </w:r>
      <w:r w:rsidRPr="00A31CCA">
        <w:rPr>
          <w:rFonts w:ascii="Arial Narrow" w:hAnsi="Arial Narrow"/>
          <w:sz w:val="22"/>
          <w:szCs w:val="22"/>
        </w:rPr>
        <w:t xml:space="preserve">, na obszarze objętym Lokalną Strategią Rozwoju na dzień 31.12.2013 r. wynosiła </w:t>
      </w:r>
      <w:r w:rsidRPr="00A31CCA">
        <w:rPr>
          <w:rFonts w:ascii="Arial Narrow" w:hAnsi="Arial Narrow"/>
          <w:b/>
          <w:sz w:val="22"/>
          <w:szCs w:val="22"/>
        </w:rPr>
        <w:t>75.879 osób</w:t>
      </w:r>
      <w:r w:rsidRPr="00A31CCA">
        <w:rPr>
          <w:rFonts w:ascii="Arial Narrow" w:hAnsi="Arial Narrow"/>
          <w:sz w:val="22"/>
          <w:szCs w:val="22"/>
        </w:rPr>
        <w:t xml:space="preserve">. W porównaniu do roku 2006 stanowiącego okres wyjściowy do Lokalnej Strategii Rozwoju na lata 2007-2013 liczba ta prawie nie uległa zmianie (zwiększyła się o 560 osób: z 75.319 do 75.879). </w:t>
      </w:r>
    </w:p>
    <w:p w14:paraId="3AB687B8" w14:textId="77777777" w:rsidR="00A86F31" w:rsidRPr="00A31CCA" w:rsidRDefault="00A86F31" w:rsidP="00A86F31">
      <w:pPr>
        <w:spacing w:after="0" w:line="240" w:lineRule="auto"/>
        <w:jc w:val="both"/>
        <w:rPr>
          <w:rFonts w:ascii="Arial Narrow" w:hAnsi="Arial Narrow"/>
          <w:b/>
        </w:rPr>
      </w:pPr>
    </w:p>
    <w:p w14:paraId="0781809A" w14:textId="0A692465" w:rsidR="00A86F31" w:rsidRPr="00A31CCA" w:rsidRDefault="00A86F31" w:rsidP="00A86F31">
      <w:pPr>
        <w:pStyle w:val="Legenda"/>
        <w:spacing w:after="0"/>
        <w:jc w:val="both"/>
        <w:rPr>
          <w:rFonts w:ascii="Arial Narrow" w:hAnsi="Arial Narrow"/>
          <w:color w:val="auto"/>
          <w:sz w:val="22"/>
          <w:szCs w:val="22"/>
        </w:rPr>
      </w:pPr>
      <w:bookmarkStart w:id="33" w:name="_Toc406528406"/>
      <w:bookmarkStart w:id="34" w:name="_Toc43863980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6</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Procentowy udział ludności poszczególnych gmin w ogólnej liczbie ludności obszaru Stowarzyszenia N.A.R.E.W. według faktycznego miejsca zamieszkania</w:t>
      </w:r>
      <w:r w:rsidRPr="00A31CCA">
        <w:rPr>
          <w:rFonts w:ascii="Arial Narrow" w:hAnsi="Arial Narrow"/>
          <w:color w:val="auto"/>
          <w:sz w:val="22"/>
          <w:szCs w:val="22"/>
        </w:rPr>
        <w:t xml:space="preserve"> w latach 2006 i 2013</w:t>
      </w:r>
      <w:bookmarkEnd w:id="33"/>
      <w:bookmarkEnd w:id="34"/>
    </w:p>
    <w:tbl>
      <w:tblPr>
        <w:tblW w:w="9900" w:type="dxa"/>
        <w:jc w:val="center"/>
        <w:tblCellMar>
          <w:left w:w="70" w:type="dxa"/>
          <w:right w:w="70" w:type="dxa"/>
        </w:tblCellMar>
        <w:tblLook w:val="04A0" w:firstRow="1" w:lastRow="0" w:firstColumn="1" w:lastColumn="0" w:noHBand="0" w:noVBand="1"/>
      </w:tblPr>
      <w:tblGrid>
        <w:gridCol w:w="2967"/>
        <w:gridCol w:w="1579"/>
        <w:gridCol w:w="1810"/>
        <w:gridCol w:w="1612"/>
        <w:gridCol w:w="1932"/>
      </w:tblGrid>
      <w:tr w:rsidR="00A86F31" w:rsidRPr="00A31CCA" w14:paraId="02EB9227" w14:textId="77777777" w:rsidTr="00361FD7">
        <w:trPr>
          <w:trHeight w:val="210"/>
          <w:jc w:val="center"/>
        </w:trPr>
        <w:tc>
          <w:tcPr>
            <w:tcW w:w="2967"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0E2F56D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6933"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23F14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MIESZKAŃCÓW WG. FAKTYCZNEGO MIEJSCA ZAMIESZKANIA</w:t>
            </w:r>
          </w:p>
        </w:tc>
      </w:tr>
      <w:tr w:rsidR="00A86F31" w:rsidRPr="00A31CCA" w14:paraId="35E0A7B1" w14:textId="77777777" w:rsidTr="00361FD7">
        <w:trPr>
          <w:trHeight w:val="210"/>
          <w:jc w:val="center"/>
        </w:trPr>
        <w:tc>
          <w:tcPr>
            <w:tcW w:w="2967" w:type="dxa"/>
            <w:vMerge/>
            <w:tcBorders>
              <w:top w:val="single" w:sz="4" w:space="0" w:color="000000"/>
              <w:left w:val="single" w:sz="4" w:space="0" w:color="000000"/>
              <w:bottom w:val="single" w:sz="4" w:space="0" w:color="auto"/>
              <w:right w:val="nil"/>
            </w:tcBorders>
            <w:vAlign w:val="center"/>
            <w:hideMark/>
          </w:tcPr>
          <w:p w14:paraId="22528A7B" w14:textId="77777777" w:rsidR="00A86F31" w:rsidRPr="00A31CCA" w:rsidRDefault="00A86F31" w:rsidP="00361FD7">
            <w:pPr>
              <w:spacing w:after="0" w:line="240" w:lineRule="auto"/>
              <w:jc w:val="center"/>
              <w:rPr>
                <w:rFonts w:ascii="Arial Narrow" w:hAnsi="Arial Narrow"/>
                <w:b/>
                <w:bCs/>
              </w:rPr>
            </w:pPr>
          </w:p>
        </w:tc>
        <w:tc>
          <w:tcPr>
            <w:tcW w:w="1579" w:type="dxa"/>
            <w:tcBorders>
              <w:top w:val="nil"/>
              <w:left w:val="single" w:sz="4" w:space="0" w:color="auto"/>
              <w:bottom w:val="single" w:sz="4" w:space="0" w:color="auto"/>
              <w:right w:val="single" w:sz="4" w:space="0" w:color="auto"/>
            </w:tcBorders>
            <w:shd w:val="clear" w:color="auto" w:fill="D9D9D9"/>
            <w:noWrap/>
            <w:vAlign w:val="center"/>
            <w:hideMark/>
          </w:tcPr>
          <w:p w14:paraId="53975FE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w:t>
            </w:r>
          </w:p>
        </w:tc>
        <w:tc>
          <w:tcPr>
            <w:tcW w:w="1810" w:type="dxa"/>
            <w:tcBorders>
              <w:top w:val="nil"/>
              <w:left w:val="nil"/>
              <w:bottom w:val="single" w:sz="4" w:space="0" w:color="auto"/>
              <w:right w:val="single" w:sz="4" w:space="0" w:color="auto"/>
            </w:tcBorders>
            <w:shd w:val="clear" w:color="auto" w:fill="D9D9D9"/>
            <w:noWrap/>
            <w:vAlign w:val="center"/>
            <w:hideMark/>
          </w:tcPr>
          <w:p w14:paraId="714651B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 udział w ogólnej liczbie mieszkańców LGD</w:t>
            </w:r>
          </w:p>
        </w:tc>
        <w:tc>
          <w:tcPr>
            <w:tcW w:w="1612" w:type="dxa"/>
            <w:tcBorders>
              <w:top w:val="nil"/>
              <w:left w:val="nil"/>
              <w:bottom w:val="single" w:sz="4" w:space="0" w:color="auto"/>
              <w:right w:val="single" w:sz="4" w:space="0" w:color="auto"/>
            </w:tcBorders>
            <w:shd w:val="clear" w:color="auto" w:fill="D9D9D9"/>
            <w:noWrap/>
            <w:vAlign w:val="center"/>
            <w:hideMark/>
          </w:tcPr>
          <w:p w14:paraId="31B9D9E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c>
          <w:tcPr>
            <w:tcW w:w="1932" w:type="dxa"/>
            <w:tcBorders>
              <w:top w:val="nil"/>
              <w:left w:val="nil"/>
              <w:bottom w:val="single" w:sz="4" w:space="0" w:color="auto"/>
              <w:right w:val="single" w:sz="4" w:space="0" w:color="auto"/>
            </w:tcBorders>
            <w:shd w:val="clear" w:color="auto" w:fill="D9D9D9"/>
            <w:noWrap/>
            <w:vAlign w:val="center"/>
            <w:hideMark/>
          </w:tcPr>
          <w:p w14:paraId="41E9800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 udział w ogólnej liczbie mieszkańców LGD</w:t>
            </w:r>
          </w:p>
        </w:tc>
      </w:tr>
      <w:tr w:rsidR="00A86F31" w:rsidRPr="00A31CCA" w14:paraId="41A55EB9" w14:textId="77777777" w:rsidTr="00361FD7">
        <w:trPr>
          <w:trHeight w:val="210"/>
          <w:jc w:val="center"/>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DF86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F961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13 050</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D777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17,33%</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D40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14 504</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490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19,11%</w:t>
            </w:r>
          </w:p>
        </w:tc>
      </w:tr>
      <w:tr w:rsidR="00A86F31" w:rsidRPr="00A31CCA" w14:paraId="379B5D3F" w14:textId="77777777" w:rsidTr="00361FD7">
        <w:trPr>
          <w:trHeight w:val="210"/>
          <w:jc w:val="center"/>
        </w:trPr>
        <w:tc>
          <w:tcPr>
            <w:tcW w:w="2967" w:type="dxa"/>
            <w:tcBorders>
              <w:top w:val="single" w:sz="4" w:space="0" w:color="auto"/>
              <w:left w:val="single" w:sz="4" w:space="0" w:color="000000"/>
              <w:bottom w:val="single" w:sz="4" w:space="0" w:color="000000"/>
              <w:right w:val="nil"/>
            </w:tcBorders>
            <w:shd w:val="clear" w:color="auto" w:fill="auto"/>
            <w:vAlign w:val="center"/>
            <w:hideMark/>
          </w:tcPr>
          <w:p w14:paraId="002FB82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5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B854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22 979</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1BC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30,51%</w:t>
            </w:r>
          </w:p>
        </w:tc>
        <w:tc>
          <w:tcPr>
            <w:tcW w:w="1612" w:type="dxa"/>
            <w:tcBorders>
              <w:top w:val="single" w:sz="4" w:space="0" w:color="auto"/>
              <w:left w:val="nil"/>
              <w:bottom w:val="single" w:sz="4" w:space="0" w:color="auto"/>
              <w:right w:val="single" w:sz="4" w:space="0" w:color="auto"/>
            </w:tcBorders>
            <w:shd w:val="clear" w:color="auto" w:fill="auto"/>
            <w:noWrap/>
            <w:vAlign w:val="bottom"/>
            <w:hideMark/>
          </w:tcPr>
          <w:p w14:paraId="0CFD84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22 511</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14:paraId="74DC043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29,67%</w:t>
            </w:r>
          </w:p>
        </w:tc>
      </w:tr>
      <w:tr w:rsidR="00A86F31" w:rsidRPr="00A31CCA" w14:paraId="72402F29"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5E54FF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7DE03A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3 782</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E40813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5,02%</w:t>
            </w:r>
          </w:p>
        </w:tc>
        <w:tc>
          <w:tcPr>
            <w:tcW w:w="1612" w:type="dxa"/>
            <w:tcBorders>
              <w:top w:val="nil"/>
              <w:left w:val="nil"/>
              <w:bottom w:val="single" w:sz="4" w:space="0" w:color="auto"/>
              <w:right w:val="single" w:sz="4" w:space="0" w:color="auto"/>
            </w:tcBorders>
            <w:shd w:val="clear" w:color="auto" w:fill="auto"/>
            <w:noWrap/>
            <w:vAlign w:val="bottom"/>
            <w:hideMark/>
          </w:tcPr>
          <w:p w14:paraId="2BA9F7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3 640</w:t>
            </w:r>
          </w:p>
        </w:tc>
        <w:tc>
          <w:tcPr>
            <w:tcW w:w="1932" w:type="dxa"/>
            <w:tcBorders>
              <w:top w:val="nil"/>
              <w:left w:val="nil"/>
              <w:bottom w:val="single" w:sz="4" w:space="0" w:color="auto"/>
              <w:right w:val="single" w:sz="4" w:space="0" w:color="auto"/>
            </w:tcBorders>
            <w:shd w:val="clear" w:color="auto" w:fill="auto"/>
            <w:noWrap/>
            <w:vAlign w:val="bottom"/>
            <w:hideMark/>
          </w:tcPr>
          <w:p w14:paraId="329AA8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4,80%</w:t>
            </w:r>
          </w:p>
        </w:tc>
      </w:tr>
      <w:tr w:rsidR="00A86F31" w:rsidRPr="00A31CCA" w14:paraId="3E8D2286"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235E3C3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713901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2 050</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33068D3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2,72%</w:t>
            </w:r>
          </w:p>
        </w:tc>
        <w:tc>
          <w:tcPr>
            <w:tcW w:w="1612" w:type="dxa"/>
            <w:tcBorders>
              <w:top w:val="nil"/>
              <w:left w:val="nil"/>
              <w:bottom w:val="single" w:sz="4" w:space="0" w:color="auto"/>
              <w:right w:val="single" w:sz="4" w:space="0" w:color="auto"/>
            </w:tcBorders>
            <w:shd w:val="clear" w:color="auto" w:fill="auto"/>
            <w:noWrap/>
            <w:vAlign w:val="bottom"/>
            <w:hideMark/>
          </w:tcPr>
          <w:p w14:paraId="1D64EB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2 054</w:t>
            </w:r>
          </w:p>
        </w:tc>
        <w:tc>
          <w:tcPr>
            <w:tcW w:w="1932" w:type="dxa"/>
            <w:tcBorders>
              <w:top w:val="nil"/>
              <w:left w:val="nil"/>
              <w:bottom w:val="single" w:sz="4" w:space="0" w:color="auto"/>
              <w:right w:val="single" w:sz="4" w:space="0" w:color="auto"/>
            </w:tcBorders>
            <w:shd w:val="clear" w:color="auto" w:fill="auto"/>
            <w:noWrap/>
            <w:vAlign w:val="bottom"/>
            <w:hideMark/>
          </w:tcPr>
          <w:p w14:paraId="439ECF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2,71%</w:t>
            </w:r>
          </w:p>
        </w:tc>
      </w:tr>
      <w:tr w:rsidR="00A86F31" w:rsidRPr="00A31CCA" w14:paraId="20DDF006"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477241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0543D44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5 391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63362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7,16%</w:t>
            </w:r>
          </w:p>
        </w:tc>
        <w:tc>
          <w:tcPr>
            <w:tcW w:w="1612" w:type="dxa"/>
            <w:tcBorders>
              <w:top w:val="nil"/>
              <w:left w:val="nil"/>
              <w:bottom w:val="single" w:sz="4" w:space="0" w:color="auto"/>
              <w:right w:val="single" w:sz="4" w:space="0" w:color="auto"/>
            </w:tcBorders>
            <w:shd w:val="clear" w:color="auto" w:fill="auto"/>
            <w:noWrap/>
            <w:vAlign w:val="bottom"/>
            <w:hideMark/>
          </w:tcPr>
          <w:p w14:paraId="4C5DCA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5 948</w:t>
            </w:r>
          </w:p>
        </w:tc>
        <w:tc>
          <w:tcPr>
            <w:tcW w:w="1932" w:type="dxa"/>
            <w:tcBorders>
              <w:top w:val="nil"/>
              <w:left w:val="nil"/>
              <w:bottom w:val="single" w:sz="4" w:space="0" w:color="auto"/>
              <w:right w:val="single" w:sz="4" w:space="0" w:color="auto"/>
            </w:tcBorders>
            <w:shd w:val="clear" w:color="auto" w:fill="auto"/>
            <w:noWrap/>
            <w:vAlign w:val="bottom"/>
            <w:hideMark/>
          </w:tcPr>
          <w:p w14:paraId="453F1A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7,84%</w:t>
            </w:r>
          </w:p>
        </w:tc>
      </w:tr>
      <w:tr w:rsidR="00A86F31" w:rsidRPr="00A31CCA" w14:paraId="216640A3"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7D4DDE8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2F5FFF9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6 445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0DE515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8,56%</w:t>
            </w:r>
          </w:p>
        </w:tc>
        <w:tc>
          <w:tcPr>
            <w:tcW w:w="1612" w:type="dxa"/>
            <w:tcBorders>
              <w:top w:val="nil"/>
              <w:left w:val="nil"/>
              <w:bottom w:val="single" w:sz="4" w:space="0" w:color="auto"/>
              <w:right w:val="single" w:sz="4" w:space="0" w:color="auto"/>
            </w:tcBorders>
            <w:shd w:val="clear" w:color="auto" w:fill="auto"/>
            <w:noWrap/>
            <w:vAlign w:val="bottom"/>
            <w:hideMark/>
          </w:tcPr>
          <w:p w14:paraId="3BE3B4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6 435</w:t>
            </w:r>
          </w:p>
        </w:tc>
        <w:tc>
          <w:tcPr>
            <w:tcW w:w="1932" w:type="dxa"/>
            <w:tcBorders>
              <w:top w:val="nil"/>
              <w:left w:val="nil"/>
              <w:bottom w:val="single" w:sz="4" w:space="0" w:color="auto"/>
              <w:right w:val="single" w:sz="4" w:space="0" w:color="auto"/>
            </w:tcBorders>
            <w:shd w:val="clear" w:color="auto" w:fill="auto"/>
            <w:noWrap/>
            <w:vAlign w:val="bottom"/>
            <w:hideMark/>
          </w:tcPr>
          <w:p w14:paraId="2989AA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8,48%</w:t>
            </w:r>
          </w:p>
        </w:tc>
      </w:tr>
      <w:tr w:rsidR="00A86F31" w:rsidRPr="00A31CCA" w14:paraId="73818683"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6ACA7C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750848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4 951</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59D788D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6,57%</w:t>
            </w:r>
          </w:p>
        </w:tc>
        <w:tc>
          <w:tcPr>
            <w:tcW w:w="1612" w:type="dxa"/>
            <w:tcBorders>
              <w:top w:val="nil"/>
              <w:left w:val="nil"/>
              <w:bottom w:val="single" w:sz="4" w:space="0" w:color="auto"/>
              <w:right w:val="single" w:sz="4" w:space="0" w:color="auto"/>
            </w:tcBorders>
            <w:shd w:val="clear" w:color="auto" w:fill="auto"/>
            <w:noWrap/>
            <w:vAlign w:val="bottom"/>
            <w:hideMark/>
          </w:tcPr>
          <w:p w14:paraId="3CA911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4 651</w:t>
            </w:r>
          </w:p>
        </w:tc>
        <w:tc>
          <w:tcPr>
            <w:tcW w:w="1932" w:type="dxa"/>
            <w:tcBorders>
              <w:top w:val="nil"/>
              <w:left w:val="nil"/>
              <w:bottom w:val="single" w:sz="4" w:space="0" w:color="auto"/>
              <w:right w:val="single" w:sz="4" w:space="0" w:color="auto"/>
            </w:tcBorders>
            <w:shd w:val="clear" w:color="auto" w:fill="auto"/>
            <w:noWrap/>
            <w:vAlign w:val="bottom"/>
            <w:hideMark/>
          </w:tcPr>
          <w:p w14:paraId="3D0B3F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6,13%</w:t>
            </w:r>
          </w:p>
        </w:tc>
      </w:tr>
      <w:tr w:rsidR="00A86F31" w:rsidRPr="00A31CCA" w14:paraId="6C119EDA"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4B1252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18EACC2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3 605</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2A6B8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4,79%</w:t>
            </w:r>
          </w:p>
        </w:tc>
        <w:tc>
          <w:tcPr>
            <w:tcW w:w="1612" w:type="dxa"/>
            <w:tcBorders>
              <w:top w:val="nil"/>
              <w:left w:val="nil"/>
              <w:bottom w:val="single" w:sz="4" w:space="0" w:color="auto"/>
              <w:right w:val="single" w:sz="4" w:space="0" w:color="auto"/>
            </w:tcBorders>
            <w:shd w:val="clear" w:color="auto" w:fill="auto"/>
            <w:noWrap/>
            <w:vAlign w:val="bottom"/>
            <w:hideMark/>
          </w:tcPr>
          <w:p w14:paraId="5106B9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3 378</w:t>
            </w:r>
          </w:p>
        </w:tc>
        <w:tc>
          <w:tcPr>
            <w:tcW w:w="1932" w:type="dxa"/>
            <w:tcBorders>
              <w:top w:val="nil"/>
              <w:left w:val="nil"/>
              <w:bottom w:val="single" w:sz="4" w:space="0" w:color="auto"/>
              <w:right w:val="single" w:sz="4" w:space="0" w:color="auto"/>
            </w:tcBorders>
            <w:shd w:val="clear" w:color="auto" w:fill="auto"/>
            <w:noWrap/>
            <w:vAlign w:val="bottom"/>
            <w:hideMark/>
          </w:tcPr>
          <w:p w14:paraId="09FDE3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4,45%</w:t>
            </w:r>
          </w:p>
        </w:tc>
      </w:tr>
      <w:tr w:rsidR="00A86F31" w:rsidRPr="00A31CCA" w14:paraId="77DB900B"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7B0800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7D06A5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5 957</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2F5E89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7,91%</w:t>
            </w:r>
          </w:p>
        </w:tc>
        <w:tc>
          <w:tcPr>
            <w:tcW w:w="1612" w:type="dxa"/>
            <w:tcBorders>
              <w:top w:val="nil"/>
              <w:left w:val="nil"/>
              <w:bottom w:val="single" w:sz="4" w:space="0" w:color="auto"/>
              <w:right w:val="single" w:sz="4" w:space="0" w:color="auto"/>
            </w:tcBorders>
            <w:shd w:val="clear" w:color="auto" w:fill="auto"/>
            <w:noWrap/>
            <w:vAlign w:val="bottom"/>
            <w:hideMark/>
          </w:tcPr>
          <w:p w14:paraId="2EE9BE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5 843</w:t>
            </w:r>
          </w:p>
        </w:tc>
        <w:tc>
          <w:tcPr>
            <w:tcW w:w="1932" w:type="dxa"/>
            <w:tcBorders>
              <w:top w:val="nil"/>
              <w:left w:val="nil"/>
              <w:bottom w:val="single" w:sz="4" w:space="0" w:color="auto"/>
              <w:right w:val="single" w:sz="4" w:space="0" w:color="auto"/>
            </w:tcBorders>
            <w:shd w:val="clear" w:color="auto" w:fill="auto"/>
            <w:noWrap/>
            <w:vAlign w:val="bottom"/>
            <w:hideMark/>
          </w:tcPr>
          <w:p w14:paraId="5842058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7,70%</w:t>
            </w:r>
          </w:p>
        </w:tc>
      </w:tr>
      <w:tr w:rsidR="00A86F31" w:rsidRPr="00A31CCA" w14:paraId="251A9175" w14:textId="77777777" w:rsidTr="00361FD7">
        <w:trPr>
          <w:trHeight w:val="210"/>
          <w:jc w:val="center"/>
        </w:trPr>
        <w:tc>
          <w:tcPr>
            <w:tcW w:w="2967" w:type="dxa"/>
            <w:tcBorders>
              <w:top w:val="nil"/>
              <w:left w:val="single" w:sz="4" w:space="0" w:color="000000"/>
              <w:bottom w:val="single" w:sz="4" w:space="0" w:color="000000"/>
              <w:right w:val="nil"/>
            </w:tcBorders>
            <w:shd w:val="clear" w:color="auto" w:fill="auto"/>
            <w:vAlign w:val="center"/>
            <w:hideMark/>
          </w:tcPr>
          <w:p w14:paraId="3D31DB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3CAE431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4 103</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0450A55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5,45%</w:t>
            </w:r>
          </w:p>
        </w:tc>
        <w:tc>
          <w:tcPr>
            <w:tcW w:w="1612" w:type="dxa"/>
            <w:tcBorders>
              <w:top w:val="nil"/>
              <w:left w:val="nil"/>
              <w:bottom w:val="single" w:sz="4" w:space="0" w:color="auto"/>
              <w:right w:val="single" w:sz="4" w:space="0" w:color="auto"/>
            </w:tcBorders>
            <w:shd w:val="clear" w:color="auto" w:fill="auto"/>
            <w:noWrap/>
            <w:vAlign w:val="bottom"/>
            <w:hideMark/>
          </w:tcPr>
          <w:p w14:paraId="24E4E31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4 069</w:t>
            </w:r>
          </w:p>
        </w:tc>
        <w:tc>
          <w:tcPr>
            <w:tcW w:w="1932" w:type="dxa"/>
            <w:tcBorders>
              <w:top w:val="nil"/>
              <w:left w:val="nil"/>
              <w:bottom w:val="single" w:sz="4" w:space="0" w:color="auto"/>
              <w:right w:val="single" w:sz="4" w:space="0" w:color="auto"/>
            </w:tcBorders>
            <w:shd w:val="clear" w:color="auto" w:fill="auto"/>
            <w:noWrap/>
            <w:vAlign w:val="bottom"/>
            <w:hideMark/>
          </w:tcPr>
          <w:p w14:paraId="7BE897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5,36%</w:t>
            </w:r>
          </w:p>
        </w:tc>
      </w:tr>
      <w:tr w:rsidR="00A86F31" w:rsidRPr="00A31CCA" w14:paraId="0D5620C9" w14:textId="77777777" w:rsidTr="00361FD7">
        <w:trPr>
          <w:trHeight w:val="210"/>
          <w:jc w:val="center"/>
        </w:trPr>
        <w:tc>
          <w:tcPr>
            <w:tcW w:w="2967" w:type="dxa"/>
            <w:tcBorders>
              <w:top w:val="nil"/>
              <w:left w:val="single" w:sz="4" w:space="0" w:color="000000"/>
              <w:bottom w:val="nil"/>
              <w:right w:val="nil"/>
            </w:tcBorders>
            <w:shd w:val="clear" w:color="auto" w:fill="auto"/>
            <w:vAlign w:val="center"/>
            <w:hideMark/>
          </w:tcPr>
          <w:p w14:paraId="074B0E4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579" w:type="dxa"/>
            <w:tcBorders>
              <w:top w:val="nil"/>
              <w:left w:val="single" w:sz="4" w:space="0" w:color="000000"/>
              <w:bottom w:val="single" w:sz="4" w:space="0" w:color="000000"/>
              <w:right w:val="single" w:sz="4" w:space="0" w:color="000000"/>
            </w:tcBorders>
            <w:shd w:val="clear" w:color="auto" w:fill="auto"/>
            <w:noWrap/>
            <w:vAlign w:val="bottom"/>
            <w:hideMark/>
          </w:tcPr>
          <w:p w14:paraId="657036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3 006</w:t>
            </w:r>
          </w:p>
        </w:tc>
        <w:tc>
          <w:tcPr>
            <w:tcW w:w="1810" w:type="dxa"/>
            <w:tcBorders>
              <w:top w:val="nil"/>
              <w:left w:val="single" w:sz="4" w:space="0" w:color="auto"/>
              <w:bottom w:val="single" w:sz="4" w:space="0" w:color="auto"/>
              <w:right w:val="single" w:sz="4" w:space="0" w:color="auto"/>
            </w:tcBorders>
            <w:shd w:val="clear" w:color="auto" w:fill="auto"/>
            <w:noWrap/>
            <w:vAlign w:val="bottom"/>
            <w:hideMark/>
          </w:tcPr>
          <w:p w14:paraId="1CE5C6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3,99%</w:t>
            </w:r>
          </w:p>
        </w:tc>
        <w:tc>
          <w:tcPr>
            <w:tcW w:w="1612" w:type="dxa"/>
            <w:tcBorders>
              <w:top w:val="nil"/>
              <w:left w:val="nil"/>
              <w:bottom w:val="single" w:sz="4" w:space="0" w:color="auto"/>
              <w:right w:val="single" w:sz="4" w:space="0" w:color="auto"/>
            </w:tcBorders>
            <w:shd w:val="clear" w:color="auto" w:fill="auto"/>
            <w:noWrap/>
            <w:vAlign w:val="bottom"/>
            <w:hideMark/>
          </w:tcPr>
          <w:p w14:paraId="35FCE5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2 846</w:t>
            </w:r>
          </w:p>
        </w:tc>
        <w:tc>
          <w:tcPr>
            <w:tcW w:w="1932" w:type="dxa"/>
            <w:tcBorders>
              <w:top w:val="nil"/>
              <w:left w:val="nil"/>
              <w:bottom w:val="single" w:sz="4" w:space="0" w:color="auto"/>
              <w:right w:val="single" w:sz="4" w:space="0" w:color="auto"/>
            </w:tcBorders>
            <w:shd w:val="clear" w:color="auto" w:fill="auto"/>
            <w:noWrap/>
            <w:vAlign w:val="bottom"/>
            <w:hideMark/>
          </w:tcPr>
          <w:p w14:paraId="41FC76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3,75%</w:t>
            </w:r>
          </w:p>
        </w:tc>
      </w:tr>
      <w:tr w:rsidR="00A86F31" w:rsidRPr="00A31CCA" w14:paraId="159437A2" w14:textId="77777777" w:rsidTr="00361FD7">
        <w:trPr>
          <w:trHeight w:val="210"/>
          <w:jc w:val="center"/>
        </w:trPr>
        <w:tc>
          <w:tcPr>
            <w:tcW w:w="2967" w:type="dxa"/>
            <w:tcBorders>
              <w:top w:val="single" w:sz="4" w:space="0" w:color="000000"/>
              <w:left w:val="single" w:sz="4" w:space="0" w:color="000000"/>
              <w:bottom w:val="single" w:sz="4" w:space="0" w:color="000000"/>
              <w:right w:val="nil"/>
            </w:tcBorders>
            <w:shd w:val="clear" w:color="auto" w:fill="D9D9D9"/>
            <w:vAlign w:val="center"/>
            <w:hideMark/>
          </w:tcPr>
          <w:p w14:paraId="3C3485A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57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5F922B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75 319</w:t>
            </w:r>
          </w:p>
        </w:tc>
        <w:tc>
          <w:tcPr>
            <w:tcW w:w="1810" w:type="dxa"/>
            <w:tcBorders>
              <w:top w:val="nil"/>
              <w:left w:val="nil"/>
              <w:bottom w:val="single" w:sz="4" w:space="0" w:color="auto"/>
              <w:right w:val="single" w:sz="4" w:space="0" w:color="auto"/>
            </w:tcBorders>
            <w:shd w:val="clear" w:color="auto" w:fill="D9D9D9"/>
            <w:noWrap/>
            <w:vAlign w:val="bottom"/>
            <w:hideMark/>
          </w:tcPr>
          <w:p w14:paraId="01B5199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100%</w:t>
            </w:r>
          </w:p>
        </w:tc>
        <w:tc>
          <w:tcPr>
            <w:tcW w:w="1612" w:type="dxa"/>
            <w:tcBorders>
              <w:top w:val="nil"/>
              <w:left w:val="nil"/>
              <w:bottom w:val="single" w:sz="4" w:space="0" w:color="auto"/>
              <w:right w:val="single" w:sz="4" w:space="0" w:color="auto"/>
            </w:tcBorders>
            <w:shd w:val="clear" w:color="auto" w:fill="D9D9D9"/>
            <w:noWrap/>
            <w:vAlign w:val="bottom"/>
            <w:hideMark/>
          </w:tcPr>
          <w:p w14:paraId="1BA3E3F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75 879</w:t>
            </w:r>
          </w:p>
        </w:tc>
        <w:tc>
          <w:tcPr>
            <w:tcW w:w="1932" w:type="dxa"/>
            <w:tcBorders>
              <w:top w:val="nil"/>
              <w:left w:val="nil"/>
              <w:bottom w:val="single" w:sz="4" w:space="0" w:color="auto"/>
              <w:right w:val="single" w:sz="4" w:space="0" w:color="auto"/>
            </w:tcBorders>
            <w:shd w:val="clear" w:color="auto" w:fill="D9D9D9"/>
            <w:noWrap/>
            <w:vAlign w:val="bottom"/>
            <w:hideMark/>
          </w:tcPr>
          <w:p w14:paraId="796E3FD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100%</w:t>
            </w:r>
          </w:p>
        </w:tc>
      </w:tr>
    </w:tbl>
    <w:p w14:paraId="7227068F"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5E338B71" w14:textId="77777777" w:rsidR="00A86F31" w:rsidRPr="00A31CCA" w:rsidRDefault="00A86F31" w:rsidP="00A86F31">
      <w:pPr>
        <w:pStyle w:val="xl40"/>
        <w:pBdr>
          <w:left w:val="none" w:sz="0" w:space="0" w:color="auto"/>
          <w:right w:val="none" w:sz="0" w:space="0" w:color="auto"/>
        </w:pBdr>
        <w:spacing w:before="0" w:beforeAutospacing="0" w:after="0" w:afterAutospacing="0"/>
        <w:jc w:val="both"/>
        <w:rPr>
          <w:rFonts w:ascii="Arial Narrow" w:hAnsi="Arial Narrow"/>
          <w:sz w:val="22"/>
          <w:szCs w:val="22"/>
        </w:rPr>
      </w:pPr>
    </w:p>
    <w:p w14:paraId="7A7952AD" w14:textId="77777777" w:rsidR="00A86F31" w:rsidRPr="00A31CCA" w:rsidRDefault="00A86F31" w:rsidP="00A86F31">
      <w:pPr>
        <w:pStyle w:val="xl40"/>
        <w:pBdr>
          <w:left w:val="none" w:sz="0" w:space="0" w:color="auto"/>
          <w:right w:val="none" w:sz="0" w:space="0" w:color="auto"/>
        </w:pBdr>
        <w:spacing w:before="0" w:beforeAutospacing="0" w:after="0" w:afterAutospacing="0"/>
        <w:jc w:val="both"/>
        <w:rPr>
          <w:rFonts w:ascii="Arial Narrow" w:hAnsi="Arial Narrow"/>
          <w:b/>
          <w:sz w:val="22"/>
          <w:szCs w:val="22"/>
        </w:rPr>
      </w:pPr>
      <w:r w:rsidRPr="00A31CCA">
        <w:rPr>
          <w:rFonts w:ascii="Arial Narrow" w:hAnsi="Arial Narrow"/>
          <w:sz w:val="22"/>
          <w:szCs w:val="22"/>
        </w:rPr>
        <w:t xml:space="preserve">Przyrost liczby ludności odnotowały gminy leżące w bezpośrednim sąsiedztwie miasta Białystok, tj. gmina Choroszcz o 1454 osoby i Turośń Kościelna o 557 osób. W tych podmiejskich gminach osiedla się ludność z Białegostoku, często zawodowo związana z miastem. Gmina Suraż zachowała prawie niezmienioną liczbę mieszkańców. Pozostałe gminy odnotowały niewielki spadek liczby ludności w omawianym okresie: od 10 osób w gminie Tykocin, do 468 osób w gminie Łapy. Przyczyn tendencji spadkowej liczby ludności upatrywać należy w zmniejszającym się przyroście naturalnym oraz wyludnianiu się obszarów wiejskich i małych miast. Mieszkańcy tych terenów zmieniają miejsce zamieszkania na ośrodki miejskie, bądź gminy „sypialnie” skoncentrowane wokół miasta Białegostoku. </w:t>
      </w:r>
    </w:p>
    <w:p w14:paraId="1B65B4E1" w14:textId="77777777" w:rsidR="00A86F31" w:rsidRPr="00A31CCA" w:rsidRDefault="00A86F31" w:rsidP="00A86F31">
      <w:pPr>
        <w:pStyle w:val="xl40"/>
        <w:pBdr>
          <w:left w:val="none" w:sz="0" w:space="0" w:color="auto"/>
          <w:right w:val="none" w:sz="0" w:space="0" w:color="auto"/>
        </w:pBdr>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Największy udział w liczbie ludności ma gmina Łapy (gmina miejsko-wiejska) – 22.511 mieszkańców, w tym aż 16.005 osób mieszkających w mieście Łapy. Drugą gminą, pod względem liczby mieszkańców, jest gmina Choroszcz (gmina miejsko-wiejska) – 14.504 osoby. Jednocześnie gmina Choroszcz zwiększyła swój udział procentowy w ogólnej liczbie mieszkańców LGD N.A.R.E.W. (z 17,33% do 19,11%). </w:t>
      </w:r>
    </w:p>
    <w:p w14:paraId="27D8E34C" w14:textId="77777777" w:rsidR="00A86F31" w:rsidRPr="00A31CCA" w:rsidRDefault="00A86F31" w:rsidP="00A86F31">
      <w:pPr>
        <w:pStyle w:val="xl40"/>
        <w:pBdr>
          <w:left w:val="none" w:sz="0" w:space="0" w:color="auto"/>
          <w:right w:val="none" w:sz="0" w:space="0" w:color="auto"/>
        </w:pBdr>
        <w:spacing w:before="0" w:beforeAutospacing="0" w:after="0" w:afterAutospacing="0"/>
        <w:jc w:val="both"/>
        <w:rPr>
          <w:rFonts w:ascii="Arial Narrow" w:hAnsi="Arial Narrow"/>
          <w:i/>
          <w:sz w:val="22"/>
          <w:szCs w:val="22"/>
        </w:rPr>
      </w:pPr>
      <w:r w:rsidRPr="00A31CCA">
        <w:rPr>
          <w:rFonts w:ascii="Arial Narrow" w:hAnsi="Arial Narrow"/>
          <w:sz w:val="22"/>
          <w:szCs w:val="22"/>
        </w:rPr>
        <w:t>Gmina Łapy i Choroszcz są jednocześnie gminami o największej gęstości zaludnienia (176 i 88 mieszkańców na km</w:t>
      </w:r>
      <w:r w:rsidRPr="00A31CCA">
        <w:rPr>
          <w:rFonts w:ascii="Arial Narrow" w:hAnsi="Arial Narrow"/>
          <w:sz w:val="22"/>
          <w:szCs w:val="22"/>
          <w:vertAlign w:val="superscript"/>
        </w:rPr>
        <w:t>2</w:t>
      </w:r>
      <w:r w:rsidRPr="00A31CCA">
        <w:rPr>
          <w:rFonts w:ascii="Arial Narrow" w:hAnsi="Arial Narrow"/>
          <w:sz w:val="22"/>
          <w:szCs w:val="22"/>
        </w:rPr>
        <w:t>). Najniższy udział w ogólnej liczbie mieszkańców ma gmina miejsko-wiejska Suraż: 2.054 mieszkańców. Gminami o najniższej gęstości zaludnienia są gminy typowo rolnicze: Wyszki - 23 osoby na km</w:t>
      </w:r>
      <w:r w:rsidRPr="00A31CCA">
        <w:rPr>
          <w:rFonts w:ascii="Arial Narrow" w:hAnsi="Arial Narrow"/>
          <w:sz w:val="22"/>
          <w:szCs w:val="22"/>
          <w:vertAlign w:val="superscript"/>
        </w:rPr>
        <w:t xml:space="preserve">2 </w:t>
      </w:r>
      <w:r w:rsidRPr="00A31CCA">
        <w:rPr>
          <w:rFonts w:ascii="Arial Narrow" w:hAnsi="Arial Narrow"/>
          <w:sz w:val="22"/>
          <w:szCs w:val="22"/>
        </w:rPr>
        <w:t xml:space="preserve"> i Zawady - 25 osób na km</w:t>
      </w:r>
      <w:r w:rsidRPr="00A31CCA">
        <w:rPr>
          <w:rFonts w:ascii="Arial Narrow" w:hAnsi="Arial Narrow"/>
          <w:sz w:val="22"/>
          <w:szCs w:val="22"/>
          <w:vertAlign w:val="superscript"/>
        </w:rPr>
        <w:t>2</w:t>
      </w:r>
      <w:r w:rsidRPr="00A31CCA">
        <w:rPr>
          <w:rFonts w:ascii="Arial Narrow" w:hAnsi="Arial Narrow"/>
          <w:sz w:val="22"/>
          <w:szCs w:val="22"/>
        </w:rPr>
        <w:t xml:space="preserve"> </w:t>
      </w:r>
      <w:r w:rsidRPr="00A31CCA">
        <w:rPr>
          <w:rFonts w:ascii="Arial Narrow" w:hAnsi="Arial Narrow"/>
          <w:i/>
          <w:sz w:val="22"/>
          <w:szCs w:val="22"/>
        </w:rPr>
        <w:t xml:space="preserve">(dane za rok 2013, </w:t>
      </w:r>
      <w:r w:rsidRPr="00B67A9C">
        <w:rPr>
          <w:rFonts w:ascii="Arial Narrow" w:hAnsi="Arial Narrow"/>
          <w:i/>
          <w:sz w:val="22"/>
          <w:szCs w:val="22"/>
        </w:rPr>
        <w:t>www.stat.gov.pl</w:t>
      </w:r>
      <w:r w:rsidRPr="00A31CCA">
        <w:rPr>
          <w:rFonts w:ascii="Arial Narrow" w:hAnsi="Arial Narrow"/>
          <w:i/>
          <w:sz w:val="22"/>
          <w:szCs w:val="22"/>
        </w:rPr>
        <w:t xml:space="preserve">). </w:t>
      </w:r>
    </w:p>
    <w:p w14:paraId="46949FFE"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rPr>
        <w:t>Analizując strukturę ludności pod względem płci możemy zauważyć, iż różnice w liczbie mężczyzn i kobiet są niewielkie – kobiet jest więcej o 429, procentowo różnica ta jest nieznaczna i wynosi 1,14%. W gminach Poświętne, Wyszki, Kobylin-Borzymy, Sokoły, Krypno i Zawady jest jednak więcej mężczyzn niż kobiet – są to gminy typowo rolnicze i proporcje te oddają ogólną tendencję, którą obserwujemy na polskiej wsi (</w:t>
      </w:r>
      <w:r w:rsidRPr="00A31CCA">
        <w:rPr>
          <w:rFonts w:ascii="Arial Narrow" w:hAnsi="Arial Narrow"/>
          <w:i/>
        </w:rPr>
        <w:t xml:space="preserve">dane za rok 2013, </w:t>
      </w:r>
      <w:r w:rsidRPr="00B67A9C">
        <w:rPr>
          <w:rFonts w:ascii="Arial Narrow" w:hAnsi="Arial Narrow"/>
          <w:i/>
        </w:rPr>
        <w:t>www.stat.gov.pl</w:t>
      </w:r>
      <w:r w:rsidRPr="00A31CCA">
        <w:rPr>
          <w:rFonts w:ascii="Arial Narrow" w:hAnsi="Arial Narrow"/>
          <w:i/>
        </w:rPr>
        <w:t>).</w:t>
      </w:r>
    </w:p>
    <w:p w14:paraId="4ECAB4C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Do analizy struktury ludności wg wieku przyjęto następujące założenia: wiek przedprodukcyjny - 14 lat i mniej; wiek produkcyjny - 15-59 lat kobiety, 15-64 lata mężczyźni; wiek poprodukcyjny – kobiety 60 lat i więcej, mężczyźni 65 lat i więcej. Na obszarze LGD N.A.R.E.W. najwięcej jest osób w wieku produkcyjnym – 50.293, czyli około 66,3%; w wieku poprodukcyjnym jest 14. 529 osób, czyli około 19,2%, natomiast najmniej jest osób w wieku przedprodukcyjnym – 11.057, czyli jedynie 14,5% (</w:t>
      </w:r>
      <w:r w:rsidRPr="00A31CCA">
        <w:rPr>
          <w:rFonts w:ascii="Arial Narrow" w:hAnsi="Arial Narrow"/>
          <w:i/>
        </w:rPr>
        <w:t xml:space="preserve">dane z rok 2013, </w:t>
      </w:r>
      <w:r w:rsidRPr="00B67A9C">
        <w:rPr>
          <w:rFonts w:ascii="Arial Narrow" w:hAnsi="Arial Narrow"/>
          <w:i/>
        </w:rPr>
        <w:t>www.stat.gov.pl)</w:t>
      </w:r>
      <w:r w:rsidRPr="00B67A9C">
        <w:rPr>
          <w:rFonts w:ascii="Arial Narrow" w:hAnsi="Arial Narrow"/>
        </w:rPr>
        <w:t>.</w:t>
      </w:r>
      <w:r w:rsidRPr="00A31CCA">
        <w:rPr>
          <w:rFonts w:ascii="Arial Narrow" w:hAnsi="Arial Narrow"/>
        </w:rPr>
        <w:t xml:space="preserve"> </w:t>
      </w:r>
    </w:p>
    <w:p w14:paraId="51853604"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Porównując dane procentowe z obszaru LGD N.A.R.E.W. z sytuacją ogólnopolską widoczna jest niewielka, aczkolwiek niekorzystna różnica w liczbie osób w wieku przedprodukcyjnym (w Polsce jest to 15%), w wieku produkcyjnym (w Polsce jest to 66,6%), w wieku poprodukcyjnym (w Polsce jest to 18,4%). W porównaniu do sytuacji w całym województwie podlaskim różnice są również niekorzystne dla obszaru, ale już tylko w dwóch kategoriach wiekowych: w wieku produkcyjnym (w woj. podlaskim wielkość ta kształtuje się na poziomie prawie 67%) oraz w wieku poprodukcyjnym (w woj. podlaskim wielkość ta kształtuje się na poziomie 18,5%). (</w:t>
      </w:r>
      <w:r w:rsidRPr="00A31CCA">
        <w:rPr>
          <w:rFonts w:ascii="Arial Narrow" w:hAnsi="Arial Narrow"/>
          <w:i/>
        </w:rPr>
        <w:t xml:space="preserve">dane z rok 2013, </w:t>
      </w:r>
      <w:r w:rsidRPr="00B67A9C">
        <w:rPr>
          <w:rFonts w:ascii="Arial Narrow" w:hAnsi="Arial Narrow"/>
          <w:i/>
        </w:rPr>
        <w:t>www.stat.gov.pl</w:t>
      </w:r>
      <w:r w:rsidRPr="00A31CCA">
        <w:rPr>
          <w:rFonts w:ascii="Arial Narrow" w:hAnsi="Arial Narrow"/>
          <w:i/>
        </w:rPr>
        <w:t>)</w:t>
      </w:r>
      <w:r w:rsidRPr="00A31CCA">
        <w:rPr>
          <w:rFonts w:ascii="Arial Narrow" w:hAnsi="Arial Narrow"/>
        </w:rPr>
        <w:t xml:space="preserve">. </w:t>
      </w:r>
    </w:p>
    <w:p w14:paraId="7E76127D"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Analiza powyższych wielkości wskazuje na starzenie się społeczeństwa i prognozuje niekorzystne zmiany demograficzne na obszarze. W związku z tym istotne z punktu widzenia społeczeństwa jest uwzględnienie/zaprojektowanie rozwiązań mających na uwadze potrzeby seniorów i starzejącego się społeczeństwa. Starzejące się społeczeństwo oraz szczególnie niekorzystna struktura wiekowa na obszarach wiejskich była wielokrotnie wskazywana przez mieszkańców podczas spotkań konsultacyjnych, a projekty i przedsięwzięcia dotyczące m.in. aktywizacji i zagospodarowania czasu wolnego seniorów, a także opieki nad osobami starszymi stanowią istotną część postulowanych przez mieszkańców sposobów zmierzenia się z tym problemem. </w:t>
      </w:r>
    </w:p>
    <w:p w14:paraId="12B039DA" w14:textId="77777777" w:rsidR="00A86F31" w:rsidRDefault="00A86F31" w:rsidP="00A86F31">
      <w:pPr>
        <w:pStyle w:val="Legenda"/>
        <w:spacing w:after="0"/>
        <w:jc w:val="both"/>
        <w:rPr>
          <w:rFonts w:ascii="Arial Narrow" w:hAnsi="Arial Narrow"/>
          <w:color w:val="auto"/>
          <w:sz w:val="22"/>
          <w:szCs w:val="22"/>
        </w:rPr>
      </w:pPr>
      <w:bookmarkStart w:id="35" w:name="_Toc406528411"/>
      <w:bookmarkStart w:id="36" w:name="_Toc438639808"/>
    </w:p>
    <w:p w14:paraId="0DA81E2A" w14:textId="432DA2B7" w:rsidR="00A86F31" w:rsidRPr="00A31CCA" w:rsidRDefault="00A86F31" w:rsidP="00A86F31">
      <w:pPr>
        <w:pStyle w:val="Legenda"/>
        <w:spacing w:after="0"/>
        <w:jc w:val="both"/>
        <w:rPr>
          <w:rFonts w:ascii="Arial Narrow" w:hAnsi="Arial Narrow"/>
          <w:color w:val="auto"/>
          <w:sz w:val="22"/>
          <w:szCs w:val="22"/>
        </w:rPr>
      </w:pPr>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7</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Porównanie procentowego udziału poszczególnych grup wiekowych </w:t>
      </w:r>
      <w:r w:rsidRPr="00A31CCA">
        <w:rPr>
          <w:rFonts w:ascii="Arial Narrow" w:hAnsi="Arial Narrow"/>
          <w:bCs w:val="0"/>
          <w:iCs/>
          <w:color w:val="auto"/>
          <w:sz w:val="22"/>
          <w:szCs w:val="22"/>
        </w:rPr>
        <w:t>ludności gmin wchodzących w skład Stowarzyszenia N.A.R.E.W. w latach 2006 i 2013</w:t>
      </w:r>
      <w:bookmarkEnd w:id="35"/>
      <w:bookmarkEnd w:id="36"/>
    </w:p>
    <w:tbl>
      <w:tblPr>
        <w:tblW w:w="9834" w:type="dxa"/>
        <w:jc w:val="center"/>
        <w:tblCellMar>
          <w:left w:w="70" w:type="dxa"/>
          <w:right w:w="70" w:type="dxa"/>
        </w:tblCellMar>
        <w:tblLook w:val="04A0" w:firstRow="1" w:lastRow="0" w:firstColumn="1" w:lastColumn="0" w:noHBand="0" w:noVBand="1"/>
      </w:tblPr>
      <w:tblGrid>
        <w:gridCol w:w="3672"/>
        <w:gridCol w:w="1027"/>
        <w:gridCol w:w="1027"/>
        <w:gridCol w:w="1027"/>
        <w:gridCol w:w="1027"/>
        <w:gridCol w:w="1027"/>
        <w:gridCol w:w="1027"/>
      </w:tblGrid>
      <w:tr w:rsidR="00A86F31" w:rsidRPr="00A31CCA" w14:paraId="7E53DA58" w14:textId="77777777" w:rsidTr="00361FD7">
        <w:trPr>
          <w:trHeight w:val="210"/>
          <w:jc w:val="center"/>
        </w:trPr>
        <w:tc>
          <w:tcPr>
            <w:tcW w:w="3672" w:type="dxa"/>
            <w:vMerge w:val="restart"/>
            <w:tcBorders>
              <w:top w:val="single" w:sz="4" w:space="0" w:color="000000"/>
              <w:left w:val="single" w:sz="4" w:space="0" w:color="000000"/>
              <w:bottom w:val="nil"/>
              <w:right w:val="nil"/>
            </w:tcBorders>
            <w:shd w:val="clear" w:color="auto" w:fill="D9D9D9"/>
            <w:vAlign w:val="center"/>
            <w:hideMark/>
          </w:tcPr>
          <w:p w14:paraId="0599ED0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6162" w:type="dxa"/>
            <w:gridSpan w:val="6"/>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7D27E39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MIESZKAŃCÓW  w 2006 i 2013 w wieku</w:t>
            </w:r>
          </w:p>
        </w:tc>
      </w:tr>
      <w:tr w:rsidR="00A86F31" w:rsidRPr="00A31CCA" w14:paraId="4484A963" w14:textId="77777777" w:rsidTr="00361FD7">
        <w:trPr>
          <w:trHeight w:val="210"/>
          <w:jc w:val="center"/>
        </w:trPr>
        <w:tc>
          <w:tcPr>
            <w:tcW w:w="3672" w:type="dxa"/>
            <w:vMerge/>
            <w:tcBorders>
              <w:top w:val="single" w:sz="4" w:space="0" w:color="000000"/>
              <w:left w:val="single" w:sz="4" w:space="0" w:color="000000"/>
              <w:bottom w:val="nil"/>
              <w:right w:val="nil"/>
            </w:tcBorders>
            <w:shd w:val="clear" w:color="auto" w:fill="D9D9D9"/>
            <w:vAlign w:val="center"/>
            <w:hideMark/>
          </w:tcPr>
          <w:p w14:paraId="71EC59C7" w14:textId="77777777" w:rsidR="00A86F31" w:rsidRPr="00A31CCA" w:rsidRDefault="00A86F31" w:rsidP="00361FD7">
            <w:pPr>
              <w:spacing w:after="0" w:line="240" w:lineRule="auto"/>
              <w:jc w:val="center"/>
              <w:rPr>
                <w:rFonts w:ascii="Arial Narrow" w:hAnsi="Arial Narrow"/>
                <w:b/>
                <w:bCs/>
              </w:rPr>
            </w:pPr>
          </w:p>
        </w:tc>
        <w:tc>
          <w:tcPr>
            <w:tcW w:w="2054" w:type="dxa"/>
            <w:gridSpan w:val="2"/>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133D123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Przedprodukcyjnym</w:t>
            </w:r>
          </w:p>
        </w:tc>
        <w:tc>
          <w:tcPr>
            <w:tcW w:w="2054" w:type="dxa"/>
            <w:gridSpan w:val="2"/>
            <w:tcBorders>
              <w:top w:val="single" w:sz="4" w:space="0" w:color="000000"/>
              <w:left w:val="nil"/>
              <w:bottom w:val="single" w:sz="4" w:space="0" w:color="000000"/>
              <w:right w:val="nil"/>
            </w:tcBorders>
            <w:shd w:val="clear" w:color="auto" w:fill="D9D9D9"/>
            <w:noWrap/>
            <w:vAlign w:val="center"/>
            <w:hideMark/>
          </w:tcPr>
          <w:p w14:paraId="28F0A99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produkcyjnym</w:t>
            </w:r>
          </w:p>
        </w:tc>
        <w:tc>
          <w:tcPr>
            <w:tcW w:w="205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3A7B983"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poprodukcyjnym</w:t>
            </w:r>
          </w:p>
        </w:tc>
      </w:tr>
      <w:tr w:rsidR="00A86F31" w:rsidRPr="00A31CCA" w14:paraId="307C3413" w14:textId="77777777" w:rsidTr="00361FD7">
        <w:trPr>
          <w:trHeight w:val="210"/>
          <w:jc w:val="center"/>
        </w:trPr>
        <w:tc>
          <w:tcPr>
            <w:tcW w:w="3672" w:type="dxa"/>
            <w:vMerge/>
            <w:tcBorders>
              <w:top w:val="single" w:sz="4" w:space="0" w:color="000000"/>
              <w:left w:val="single" w:sz="4" w:space="0" w:color="000000"/>
              <w:bottom w:val="nil"/>
              <w:right w:val="nil"/>
            </w:tcBorders>
            <w:shd w:val="clear" w:color="auto" w:fill="D9D9D9"/>
            <w:vAlign w:val="center"/>
            <w:hideMark/>
          </w:tcPr>
          <w:p w14:paraId="306309CA" w14:textId="77777777" w:rsidR="00A86F31" w:rsidRPr="00A31CCA" w:rsidRDefault="00A86F31" w:rsidP="00361FD7">
            <w:pPr>
              <w:spacing w:after="0" w:line="240" w:lineRule="auto"/>
              <w:jc w:val="center"/>
              <w:rPr>
                <w:rFonts w:ascii="Arial Narrow" w:hAnsi="Arial Narrow"/>
                <w:b/>
                <w:bCs/>
              </w:rPr>
            </w:pPr>
          </w:p>
        </w:tc>
        <w:tc>
          <w:tcPr>
            <w:tcW w:w="1027" w:type="dxa"/>
            <w:tcBorders>
              <w:top w:val="nil"/>
              <w:left w:val="single" w:sz="4" w:space="0" w:color="000000"/>
              <w:bottom w:val="nil"/>
              <w:right w:val="single" w:sz="4" w:space="0" w:color="000000"/>
            </w:tcBorders>
            <w:shd w:val="clear" w:color="auto" w:fill="D9D9D9"/>
            <w:noWrap/>
            <w:vAlign w:val="center"/>
            <w:hideMark/>
          </w:tcPr>
          <w:p w14:paraId="627B678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nil"/>
              <w:left w:val="nil"/>
              <w:bottom w:val="nil"/>
              <w:right w:val="single" w:sz="4" w:space="0" w:color="000000"/>
            </w:tcBorders>
            <w:shd w:val="clear" w:color="auto" w:fill="D9D9D9"/>
            <w:noWrap/>
            <w:vAlign w:val="center"/>
            <w:hideMark/>
          </w:tcPr>
          <w:p w14:paraId="333F2AB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 (%)</w:t>
            </w:r>
          </w:p>
        </w:tc>
        <w:tc>
          <w:tcPr>
            <w:tcW w:w="1027" w:type="dxa"/>
            <w:tcBorders>
              <w:top w:val="nil"/>
              <w:left w:val="nil"/>
              <w:bottom w:val="nil"/>
              <w:right w:val="single" w:sz="4" w:space="0" w:color="000000"/>
            </w:tcBorders>
            <w:shd w:val="clear" w:color="auto" w:fill="D9D9D9"/>
            <w:noWrap/>
            <w:vAlign w:val="center"/>
            <w:hideMark/>
          </w:tcPr>
          <w:p w14:paraId="195585D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nil"/>
              <w:left w:val="nil"/>
              <w:bottom w:val="nil"/>
              <w:right w:val="single" w:sz="4" w:space="0" w:color="000000"/>
            </w:tcBorders>
            <w:shd w:val="clear" w:color="auto" w:fill="D9D9D9"/>
            <w:noWrap/>
            <w:vAlign w:val="center"/>
            <w:hideMark/>
          </w:tcPr>
          <w:p w14:paraId="00FB81A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 (%)</w:t>
            </w:r>
          </w:p>
        </w:tc>
        <w:tc>
          <w:tcPr>
            <w:tcW w:w="1027" w:type="dxa"/>
            <w:tcBorders>
              <w:top w:val="single" w:sz="4" w:space="0" w:color="000000"/>
              <w:left w:val="nil"/>
              <w:bottom w:val="nil"/>
              <w:right w:val="single" w:sz="4" w:space="0" w:color="000000"/>
            </w:tcBorders>
            <w:shd w:val="clear" w:color="auto" w:fill="D9D9D9"/>
            <w:noWrap/>
            <w:vAlign w:val="center"/>
            <w:hideMark/>
          </w:tcPr>
          <w:p w14:paraId="4BA9147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 (%)</w:t>
            </w:r>
          </w:p>
        </w:tc>
        <w:tc>
          <w:tcPr>
            <w:tcW w:w="1027" w:type="dxa"/>
            <w:tcBorders>
              <w:top w:val="single" w:sz="4" w:space="0" w:color="000000"/>
              <w:left w:val="nil"/>
              <w:bottom w:val="nil"/>
              <w:right w:val="single" w:sz="4" w:space="0" w:color="000000"/>
            </w:tcBorders>
            <w:shd w:val="clear" w:color="auto" w:fill="D9D9D9"/>
            <w:noWrap/>
            <w:vAlign w:val="center"/>
            <w:hideMark/>
          </w:tcPr>
          <w:p w14:paraId="308319A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 (%)</w:t>
            </w:r>
          </w:p>
        </w:tc>
      </w:tr>
      <w:tr w:rsidR="00A86F31" w:rsidRPr="00A31CCA" w14:paraId="1259645F" w14:textId="77777777" w:rsidTr="00361FD7">
        <w:trPr>
          <w:trHeight w:val="210"/>
          <w:jc w:val="center"/>
        </w:trPr>
        <w:tc>
          <w:tcPr>
            <w:tcW w:w="36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E681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5112AC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16,41</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547630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15,33</w:t>
            </w:r>
          </w:p>
        </w:tc>
        <w:tc>
          <w:tcPr>
            <w:tcW w:w="1027" w:type="dxa"/>
            <w:tcBorders>
              <w:top w:val="single" w:sz="4" w:space="0" w:color="000000"/>
              <w:left w:val="nil"/>
              <w:bottom w:val="single" w:sz="4" w:space="0" w:color="000000"/>
              <w:right w:val="single" w:sz="4" w:space="0" w:color="000000"/>
            </w:tcBorders>
            <w:shd w:val="clear" w:color="auto" w:fill="auto"/>
            <w:noWrap/>
            <w:vAlign w:val="bottom"/>
            <w:hideMark/>
          </w:tcPr>
          <w:p w14:paraId="552D84F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68,53</w:t>
            </w:r>
          </w:p>
        </w:tc>
        <w:tc>
          <w:tcPr>
            <w:tcW w:w="1027" w:type="dxa"/>
            <w:tcBorders>
              <w:top w:val="single" w:sz="4" w:space="0" w:color="000000"/>
              <w:left w:val="nil"/>
              <w:bottom w:val="single" w:sz="4" w:space="0" w:color="000000"/>
              <w:right w:val="nil"/>
            </w:tcBorders>
            <w:shd w:val="clear" w:color="auto" w:fill="auto"/>
            <w:noWrap/>
            <w:vAlign w:val="bottom"/>
            <w:hideMark/>
          </w:tcPr>
          <w:p w14:paraId="4E51F13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68,34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062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15,07</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7BFF75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16,33</w:t>
            </w:r>
          </w:p>
        </w:tc>
      </w:tr>
      <w:tr w:rsidR="00A86F31" w:rsidRPr="00A31CCA" w14:paraId="32DE7CC4"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0A6C56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027" w:type="dxa"/>
            <w:tcBorders>
              <w:top w:val="nil"/>
              <w:left w:val="nil"/>
              <w:bottom w:val="single" w:sz="4" w:space="0" w:color="000000"/>
              <w:right w:val="single" w:sz="4" w:space="0" w:color="000000"/>
            </w:tcBorders>
            <w:shd w:val="clear" w:color="auto" w:fill="auto"/>
            <w:noWrap/>
            <w:vAlign w:val="bottom"/>
            <w:hideMark/>
          </w:tcPr>
          <w:p w14:paraId="793673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15,41</w:t>
            </w:r>
          </w:p>
        </w:tc>
        <w:tc>
          <w:tcPr>
            <w:tcW w:w="1027" w:type="dxa"/>
            <w:tcBorders>
              <w:top w:val="nil"/>
              <w:left w:val="nil"/>
              <w:bottom w:val="single" w:sz="4" w:space="0" w:color="000000"/>
              <w:right w:val="single" w:sz="4" w:space="0" w:color="000000"/>
            </w:tcBorders>
            <w:shd w:val="clear" w:color="auto" w:fill="auto"/>
            <w:noWrap/>
            <w:vAlign w:val="bottom"/>
            <w:hideMark/>
          </w:tcPr>
          <w:p w14:paraId="38E7A4D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12,90</w:t>
            </w:r>
          </w:p>
        </w:tc>
        <w:tc>
          <w:tcPr>
            <w:tcW w:w="1027" w:type="dxa"/>
            <w:tcBorders>
              <w:top w:val="nil"/>
              <w:left w:val="nil"/>
              <w:bottom w:val="single" w:sz="4" w:space="0" w:color="000000"/>
              <w:right w:val="single" w:sz="4" w:space="0" w:color="000000"/>
            </w:tcBorders>
            <w:shd w:val="clear" w:color="auto" w:fill="auto"/>
            <w:noWrap/>
            <w:vAlign w:val="bottom"/>
            <w:hideMark/>
          </w:tcPr>
          <w:p w14:paraId="29ABA9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68,81</w:t>
            </w:r>
          </w:p>
        </w:tc>
        <w:tc>
          <w:tcPr>
            <w:tcW w:w="1027" w:type="dxa"/>
            <w:tcBorders>
              <w:top w:val="nil"/>
              <w:left w:val="nil"/>
              <w:bottom w:val="single" w:sz="4" w:space="0" w:color="000000"/>
              <w:right w:val="nil"/>
            </w:tcBorders>
            <w:shd w:val="clear" w:color="auto" w:fill="auto"/>
            <w:noWrap/>
            <w:vAlign w:val="bottom"/>
            <w:hideMark/>
          </w:tcPr>
          <w:p w14:paraId="3982C12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6838E14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15,78</w:t>
            </w:r>
          </w:p>
        </w:tc>
        <w:tc>
          <w:tcPr>
            <w:tcW w:w="1027" w:type="dxa"/>
            <w:tcBorders>
              <w:top w:val="nil"/>
              <w:left w:val="nil"/>
              <w:bottom w:val="single" w:sz="4" w:space="0" w:color="auto"/>
              <w:right w:val="single" w:sz="4" w:space="0" w:color="auto"/>
            </w:tcBorders>
            <w:shd w:val="clear" w:color="auto" w:fill="auto"/>
            <w:noWrap/>
            <w:vAlign w:val="bottom"/>
            <w:hideMark/>
          </w:tcPr>
          <w:p w14:paraId="6927B1D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19,11</w:t>
            </w:r>
          </w:p>
        </w:tc>
      </w:tr>
      <w:tr w:rsidR="00A86F31" w:rsidRPr="00A31CCA" w14:paraId="265E70AD" w14:textId="77777777" w:rsidTr="00361FD7">
        <w:trPr>
          <w:trHeight w:val="210"/>
          <w:jc w:val="center"/>
        </w:trPr>
        <w:tc>
          <w:tcPr>
            <w:tcW w:w="3672" w:type="dxa"/>
            <w:tcBorders>
              <w:top w:val="nil"/>
              <w:left w:val="single" w:sz="4" w:space="0" w:color="000000"/>
              <w:bottom w:val="single" w:sz="4" w:space="0" w:color="auto"/>
              <w:right w:val="single" w:sz="4" w:space="0" w:color="000000"/>
            </w:tcBorders>
            <w:shd w:val="clear" w:color="auto" w:fill="auto"/>
            <w:vAlign w:val="center"/>
            <w:hideMark/>
          </w:tcPr>
          <w:p w14:paraId="1C65481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027" w:type="dxa"/>
            <w:tcBorders>
              <w:top w:val="nil"/>
              <w:left w:val="nil"/>
              <w:bottom w:val="single" w:sz="4" w:space="0" w:color="auto"/>
              <w:right w:val="single" w:sz="4" w:space="0" w:color="000000"/>
            </w:tcBorders>
            <w:shd w:val="clear" w:color="auto" w:fill="auto"/>
            <w:noWrap/>
            <w:vAlign w:val="bottom"/>
            <w:hideMark/>
          </w:tcPr>
          <w:p w14:paraId="748C635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18,72</w:t>
            </w:r>
          </w:p>
        </w:tc>
        <w:tc>
          <w:tcPr>
            <w:tcW w:w="1027" w:type="dxa"/>
            <w:tcBorders>
              <w:top w:val="nil"/>
              <w:left w:val="nil"/>
              <w:bottom w:val="single" w:sz="4" w:space="0" w:color="auto"/>
              <w:right w:val="single" w:sz="4" w:space="0" w:color="000000"/>
            </w:tcBorders>
            <w:shd w:val="clear" w:color="auto" w:fill="auto"/>
            <w:noWrap/>
            <w:vAlign w:val="bottom"/>
            <w:hideMark/>
          </w:tcPr>
          <w:p w14:paraId="48CCD7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15,11</w:t>
            </w:r>
          </w:p>
        </w:tc>
        <w:tc>
          <w:tcPr>
            <w:tcW w:w="1027" w:type="dxa"/>
            <w:tcBorders>
              <w:top w:val="nil"/>
              <w:left w:val="nil"/>
              <w:bottom w:val="single" w:sz="4" w:space="0" w:color="auto"/>
              <w:right w:val="single" w:sz="4" w:space="0" w:color="000000"/>
            </w:tcBorders>
            <w:shd w:val="clear" w:color="auto" w:fill="auto"/>
            <w:noWrap/>
            <w:vAlign w:val="bottom"/>
            <w:hideMark/>
          </w:tcPr>
          <w:p w14:paraId="756205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60,84</w:t>
            </w:r>
          </w:p>
        </w:tc>
        <w:tc>
          <w:tcPr>
            <w:tcW w:w="1027" w:type="dxa"/>
            <w:tcBorders>
              <w:top w:val="nil"/>
              <w:left w:val="nil"/>
              <w:bottom w:val="single" w:sz="4" w:space="0" w:color="auto"/>
              <w:right w:val="nil"/>
            </w:tcBorders>
            <w:shd w:val="clear" w:color="auto" w:fill="auto"/>
            <w:noWrap/>
            <w:vAlign w:val="bottom"/>
            <w:hideMark/>
          </w:tcPr>
          <w:p w14:paraId="4C7157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64,23</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33387F4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20,44</w:t>
            </w:r>
          </w:p>
        </w:tc>
        <w:tc>
          <w:tcPr>
            <w:tcW w:w="1027" w:type="dxa"/>
            <w:tcBorders>
              <w:top w:val="nil"/>
              <w:left w:val="nil"/>
              <w:bottom w:val="single" w:sz="4" w:space="0" w:color="auto"/>
              <w:right w:val="single" w:sz="4" w:space="0" w:color="auto"/>
            </w:tcBorders>
            <w:shd w:val="clear" w:color="auto" w:fill="auto"/>
            <w:noWrap/>
            <w:vAlign w:val="bottom"/>
            <w:hideMark/>
          </w:tcPr>
          <w:p w14:paraId="1977DCC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20,66</w:t>
            </w:r>
          </w:p>
        </w:tc>
      </w:tr>
      <w:tr w:rsidR="00A86F31" w:rsidRPr="00A31CCA" w14:paraId="151CA5BD" w14:textId="77777777" w:rsidTr="00361FD7">
        <w:trPr>
          <w:trHeight w:val="210"/>
          <w:jc w:val="center"/>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56C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81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32E4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15,14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80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61,76</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6142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63,15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A1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22,24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CB3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21,71</w:t>
            </w:r>
          </w:p>
        </w:tc>
      </w:tr>
      <w:tr w:rsidR="00A86F31" w:rsidRPr="00A31CCA" w14:paraId="35BF52BE" w14:textId="77777777" w:rsidTr="00361FD7">
        <w:trPr>
          <w:trHeight w:val="210"/>
          <w:jc w:val="center"/>
        </w:trPr>
        <w:tc>
          <w:tcPr>
            <w:tcW w:w="367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70EFA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64B005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18,44</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4FCD75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16,63</w:t>
            </w:r>
          </w:p>
        </w:tc>
        <w:tc>
          <w:tcPr>
            <w:tcW w:w="1027" w:type="dxa"/>
            <w:tcBorders>
              <w:top w:val="single" w:sz="4" w:space="0" w:color="auto"/>
              <w:left w:val="nil"/>
              <w:bottom w:val="single" w:sz="4" w:space="0" w:color="000000"/>
              <w:right w:val="single" w:sz="4" w:space="0" w:color="000000"/>
            </w:tcBorders>
            <w:shd w:val="clear" w:color="auto" w:fill="auto"/>
            <w:noWrap/>
            <w:vAlign w:val="bottom"/>
            <w:hideMark/>
          </w:tcPr>
          <w:p w14:paraId="181AD0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64,01</w:t>
            </w:r>
          </w:p>
        </w:tc>
        <w:tc>
          <w:tcPr>
            <w:tcW w:w="1027" w:type="dxa"/>
            <w:tcBorders>
              <w:top w:val="single" w:sz="4" w:space="0" w:color="auto"/>
              <w:left w:val="nil"/>
              <w:bottom w:val="single" w:sz="4" w:space="0" w:color="000000"/>
              <w:right w:val="nil"/>
            </w:tcBorders>
            <w:shd w:val="clear" w:color="auto" w:fill="auto"/>
            <w:noWrap/>
            <w:vAlign w:val="bottom"/>
            <w:hideMark/>
          </w:tcPr>
          <w:p w14:paraId="57C1DA3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66,85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E7A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6BFF21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16,53</w:t>
            </w:r>
          </w:p>
        </w:tc>
      </w:tr>
      <w:tr w:rsidR="00A86F31" w:rsidRPr="00A31CCA" w14:paraId="38D8EF80"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07D6044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027" w:type="dxa"/>
            <w:tcBorders>
              <w:top w:val="nil"/>
              <w:left w:val="nil"/>
              <w:bottom w:val="single" w:sz="4" w:space="0" w:color="000000"/>
              <w:right w:val="single" w:sz="4" w:space="0" w:color="000000"/>
            </w:tcBorders>
            <w:shd w:val="clear" w:color="auto" w:fill="auto"/>
            <w:noWrap/>
            <w:vAlign w:val="bottom"/>
            <w:hideMark/>
          </w:tcPr>
          <w:p w14:paraId="386F46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16,46</w:t>
            </w:r>
          </w:p>
        </w:tc>
        <w:tc>
          <w:tcPr>
            <w:tcW w:w="1027" w:type="dxa"/>
            <w:tcBorders>
              <w:top w:val="nil"/>
              <w:left w:val="nil"/>
              <w:bottom w:val="single" w:sz="4" w:space="0" w:color="000000"/>
              <w:right w:val="single" w:sz="4" w:space="0" w:color="000000"/>
            </w:tcBorders>
            <w:shd w:val="clear" w:color="auto" w:fill="auto"/>
            <w:noWrap/>
            <w:vAlign w:val="bottom"/>
            <w:hideMark/>
          </w:tcPr>
          <w:p w14:paraId="1FEBB34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14,81</w:t>
            </w:r>
          </w:p>
        </w:tc>
        <w:tc>
          <w:tcPr>
            <w:tcW w:w="1027" w:type="dxa"/>
            <w:tcBorders>
              <w:top w:val="nil"/>
              <w:left w:val="nil"/>
              <w:bottom w:val="single" w:sz="4" w:space="0" w:color="000000"/>
              <w:right w:val="single" w:sz="4" w:space="0" w:color="000000"/>
            </w:tcBorders>
            <w:shd w:val="clear" w:color="auto" w:fill="auto"/>
            <w:noWrap/>
            <w:vAlign w:val="bottom"/>
            <w:hideMark/>
          </w:tcPr>
          <w:p w14:paraId="3048B16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64,07</w:t>
            </w:r>
          </w:p>
        </w:tc>
        <w:tc>
          <w:tcPr>
            <w:tcW w:w="1027" w:type="dxa"/>
            <w:tcBorders>
              <w:top w:val="nil"/>
              <w:left w:val="nil"/>
              <w:bottom w:val="single" w:sz="4" w:space="0" w:color="000000"/>
              <w:right w:val="nil"/>
            </w:tcBorders>
            <w:shd w:val="clear" w:color="auto" w:fill="auto"/>
            <w:noWrap/>
            <w:vAlign w:val="bottom"/>
            <w:hideMark/>
          </w:tcPr>
          <w:p w14:paraId="6FCAD91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65,14</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53F7404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19,47</w:t>
            </w:r>
          </w:p>
        </w:tc>
        <w:tc>
          <w:tcPr>
            <w:tcW w:w="1027" w:type="dxa"/>
            <w:tcBorders>
              <w:top w:val="nil"/>
              <w:left w:val="nil"/>
              <w:bottom w:val="single" w:sz="4" w:space="0" w:color="auto"/>
              <w:right w:val="single" w:sz="4" w:space="0" w:color="auto"/>
            </w:tcBorders>
            <w:shd w:val="clear" w:color="auto" w:fill="auto"/>
            <w:noWrap/>
            <w:vAlign w:val="bottom"/>
            <w:hideMark/>
          </w:tcPr>
          <w:p w14:paraId="4F6A37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20,05</w:t>
            </w:r>
          </w:p>
        </w:tc>
      </w:tr>
      <w:tr w:rsidR="00A86F31" w:rsidRPr="00A31CCA" w14:paraId="292740EC"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7568C9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027" w:type="dxa"/>
            <w:tcBorders>
              <w:top w:val="nil"/>
              <w:left w:val="nil"/>
              <w:bottom w:val="single" w:sz="4" w:space="0" w:color="000000"/>
              <w:right w:val="single" w:sz="4" w:space="0" w:color="000000"/>
            </w:tcBorders>
            <w:shd w:val="clear" w:color="auto" w:fill="auto"/>
            <w:noWrap/>
            <w:vAlign w:val="bottom"/>
            <w:hideMark/>
          </w:tcPr>
          <w:p w14:paraId="5007490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16,32</w:t>
            </w:r>
          </w:p>
        </w:tc>
        <w:tc>
          <w:tcPr>
            <w:tcW w:w="1027" w:type="dxa"/>
            <w:tcBorders>
              <w:top w:val="nil"/>
              <w:left w:val="nil"/>
              <w:bottom w:val="single" w:sz="4" w:space="0" w:color="000000"/>
              <w:right w:val="single" w:sz="4" w:space="0" w:color="000000"/>
            </w:tcBorders>
            <w:shd w:val="clear" w:color="auto" w:fill="auto"/>
            <w:noWrap/>
            <w:vAlign w:val="bottom"/>
            <w:hideMark/>
          </w:tcPr>
          <w:p w14:paraId="428A8D3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15,01</w:t>
            </w:r>
          </w:p>
        </w:tc>
        <w:tc>
          <w:tcPr>
            <w:tcW w:w="1027" w:type="dxa"/>
            <w:tcBorders>
              <w:top w:val="nil"/>
              <w:left w:val="nil"/>
              <w:bottom w:val="single" w:sz="4" w:space="0" w:color="000000"/>
              <w:right w:val="single" w:sz="4" w:space="0" w:color="000000"/>
            </w:tcBorders>
            <w:shd w:val="clear" w:color="auto" w:fill="auto"/>
            <w:noWrap/>
            <w:vAlign w:val="bottom"/>
            <w:hideMark/>
          </w:tcPr>
          <w:p w14:paraId="5857EC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57,83</w:t>
            </w:r>
          </w:p>
        </w:tc>
        <w:tc>
          <w:tcPr>
            <w:tcW w:w="1027" w:type="dxa"/>
            <w:tcBorders>
              <w:top w:val="nil"/>
              <w:left w:val="nil"/>
              <w:bottom w:val="single" w:sz="4" w:space="0" w:color="000000"/>
              <w:right w:val="nil"/>
            </w:tcBorders>
            <w:shd w:val="clear" w:color="auto" w:fill="auto"/>
            <w:noWrap/>
            <w:vAlign w:val="bottom"/>
            <w:hideMark/>
          </w:tcPr>
          <w:p w14:paraId="400727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59,47</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6D92B4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25,85</w:t>
            </w:r>
          </w:p>
        </w:tc>
        <w:tc>
          <w:tcPr>
            <w:tcW w:w="1027" w:type="dxa"/>
            <w:tcBorders>
              <w:top w:val="nil"/>
              <w:left w:val="nil"/>
              <w:bottom w:val="single" w:sz="4" w:space="0" w:color="auto"/>
              <w:right w:val="single" w:sz="4" w:space="0" w:color="auto"/>
            </w:tcBorders>
            <w:shd w:val="clear" w:color="auto" w:fill="auto"/>
            <w:noWrap/>
            <w:vAlign w:val="bottom"/>
            <w:hideMark/>
          </w:tcPr>
          <w:p w14:paraId="302F7E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25,52</w:t>
            </w:r>
          </w:p>
        </w:tc>
      </w:tr>
      <w:tr w:rsidR="00A86F31" w:rsidRPr="00A31CCA" w14:paraId="4F2CC28E"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61F25A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027" w:type="dxa"/>
            <w:tcBorders>
              <w:top w:val="nil"/>
              <w:left w:val="nil"/>
              <w:bottom w:val="single" w:sz="4" w:space="0" w:color="000000"/>
              <w:right w:val="single" w:sz="4" w:space="0" w:color="000000"/>
            </w:tcBorders>
            <w:shd w:val="clear" w:color="auto" w:fill="auto"/>
            <w:noWrap/>
            <w:vAlign w:val="bottom"/>
            <w:hideMark/>
          </w:tcPr>
          <w:p w14:paraId="297866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18,36</w:t>
            </w:r>
          </w:p>
        </w:tc>
        <w:tc>
          <w:tcPr>
            <w:tcW w:w="1027" w:type="dxa"/>
            <w:tcBorders>
              <w:top w:val="nil"/>
              <w:left w:val="nil"/>
              <w:bottom w:val="single" w:sz="4" w:space="0" w:color="000000"/>
              <w:right w:val="single" w:sz="4" w:space="0" w:color="000000"/>
            </w:tcBorders>
            <w:shd w:val="clear" w:color="auto" w:fill="auto"/>
            <w:noWrap/>
            <w:vAlign w:val="bottom"/>
            <w:hideMark/>
          </w:tcPr>
          <w:p w14:paraId="0B1067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14,74</w:t>
            </w:r>
          </w:p>
        </w:tc>
        <w:tc>
          <w:tcPr>
            <w:tcW w:w="1027" w:type="dxa"/>
            <w:tcBorders>
              <w:top w:val="nil"/>
              <w:left w:val="nil"/>
              <w:bottom w:val="single" w:sz="4" w:space="0" w:color="000000"/>
              <w:right w:val="single" w:sz="4" w:space="0" w:color="000000"/>
            </w:tcBorders>
            <w:shd w:val="clear" w:color="auto" w:fill="auto"/>
            <w:noWrap/>
            <w:vAlign w:val="bottom"/>
            <w:hideMark/>
          </w:tcPr>
          <w:p w14:paraId="0F5649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58,39</w:t>
            </w:r>
          </w:p>
        </w:tc>
        <w:tc>
          <w:tcPr>
            <w:tcW w:w="1027" w:type="dxa"/>
            <w:tcBorders>
              <w:top w:val="nil"/>
              <w:left w:val="nil"/>
              <w:bottom w:val="single" w:sz="4" w:space="0" w:color="000000"/>
              <w:right w:val="nil"/>
            </w:tcBorders>
            <w:shd w:val="clear" w:color="auto" w:fill="auto"/>
            <w:noWrap/>
            <w:vAlign w:val="bottom"/>
            <w:hideMark/>
          </w:tcPr>
          <w:p w14:paraId="7C5972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62,76</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0E91E5D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23,25</w:t>
            </w:r>
          </w:p>
        </w:tc>
        <w:tc>
          <w:tcPr>
            <w:tcW w:w="1027" w:type="dxa"/>
            <w:tcBorders>
              <w:top w:val="nil"/>
              <w:left w:val="nil"/>
              <w:bottom w:val="single" w:sz="4" w:space="0" w:color="auto"/>
              <w:right w:val="single" w:sz="4" w:space="0" w:color="auto"/>
            </w:tcBorders>
            <w:shd w:val="clear" w:color="auto" w:fill="auto"/>
            <w:noWrap/>
            <w:vAlign w:val="bottom"/>
            <w:hideMark/>
          </w:tcPr>
          <w:p w14:paraId="0E2C28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22,50</w:t>
            </w:r>
          </w:p>
        </w:tc>
      </w:tr>
      <w:tr w:rsidR="00A86F31" w:rsidRPr="00A31CCA" w14:paraId="1630EA91"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0330A3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027" w:type="dxa"/>
            <w:tcBorders>
              <w:top w:val="nil"/>
              <w:left w:val="nil"/>
              <w:bottom w:val="single" w:sz="4" w:space="0" w:color="000000"/>
              <w:right w:val="single" w:sz="4" w:space="0" w:color="000000"/>
            </w:tcBorders>
            <w:shd w:val="clear" w:color="auto" w:fill="auto"/>
            <w:noWrap/>
            <w:vAlign w:val="bottom"/>
            <w:hideMark/>
          </w:tcPr>
          <w:p w14:paraId="7BF268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16,77</w:t>
            </w:r>
          </w:p>
        </w:tc>
        <w:tc>
          <w:tcPr>
            <w:tcW w:w="1027" w:type="dxa"/>
            <w:tcBorders>
              <w:top w:val="nil"/>
              <w:left w:val="nil"/>
              <w:bottom w:val="single" w:sz="4" w:space="0" w:color="000000"/>
              <w:right w:val="single" w:sz="4" w:space="0" w:color="000000"/>
            </w:tcBorders>
            <w:shd w:val="clear" w:color="auto" w:fill="auto"/>
            <w:noWrap/>
            <w:vAlign w:val="bottom"/>
            <w:hideMark/>
          </w:tcPr>
          <w:p w14:paraId="1DAC131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15,09</w:t>
            </w:r>
          </w:p>
        </w:tc>
        <w:tc>
          <w:tcPr>
            <w:tcW w:w="1027" w:type="dxa"/>
            <w:tcBorders>
              <w:top w:val="nil"/>
              <w:left w:val="nil"/>
              <w:bottom w:val="single" w:sz="4" w:space="0" w:color="000000"/>
              <w:right w:val="single" w:sz="4" w:space="0" w:color="000000"/>
            </w:tcBorders>
            <w:shd w:val="clear" w:color="auto" w:fill="auto"/>
            <w:noWrap/>
            <w:vAlign w:val="bottom"/>
            <w:hideMark/>
          </w:tcPr>
          <w:p w14:paraId="6D6518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64,41</w:t>
            </w:r>
          </w:p>
        </w:tc>
        <w:tc>
          <w:tcPr>
            <w:tcW w:w="1027" w:type="dxa"/>
            <w:tcBorders>
              <w:top w:val="nil"/>
              <w:left w:val="nil"/>
              <w:bottom w:val="single" w:sz="4" w:space="0" w:color="000000"/>
              <w:right w:val="nil"/>
            </w:tcBorders>
            <w:shd w:val="clear" w:color="auto" w:fill="auto"/>
            <w:noWrap/>
            <w:vAlign w:val="bottom"/>
            <w:hideMark/>
          </w:tcPr>
          <w:p w14:paraId="5A7604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65,69</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7C920F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18,82</w:t>
            </w:r>
          </w:p>
        </w:tc>
        <w:tc>
          <w:tcPr>
            <w:tcW w:w="1027" w:type="dxa"/>
            <w:tcBorders>
              <w:top w:val="nil"/>
              <w:left w:val="nil"/>
              <w:bottom w:val="single" w:sz="4" w:space="0" w:color="auto"/>
              <w:right w:val="single" w:sz="4" w:space="0" w:color="auto"/>
            </w:tcBorders>
            <w:shd w:val="clear" w:color="auto" w:fill="auto"/>
            <w:noWrap/>
            <w:vAlign w:val="bottom"/>
            <w:hideMark/>
          </w:tcPr>
          <w:p w14:paraId="0A73C3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19,22</w:t>
            </w:r>
          </w:p>
        </w:tc>
      </w:tr>
      <w:tr w:rsidR="00A86F31" w:rsidRPr="00A31CCA" w14:paraId="6CC32218"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6DA3735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027" w:type="dxa"/>
            <w:tcBorders>
              <w:top w:val="nil"/>
              <w:left w:val="nil"/>
              <w:bottom w:val="single" w:sz="4" w:space="0" w:color="000000"/>
              <w:right w:val="single" w:sz="4" w:space="0" w:color="000000"/>
            </w:tcBorders>
            <w:shd w:val="clear" w:color="auto" w:fill="auto"/>
            <w:noWrap/>
            <w:vAlign w:val="bottom"/>
            <w:hideMark/>
          </w:tcPr>
          <w:p w14:paraId="328DF44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19,11</w:t>
            </w:r>
          </w:p>
        </w:tc>
        <w:tc>
          <w:tcPr>
            <w:tcW w:w="1027" w:type="dxa"/>
            <w:tcBorders>
              <w:top w:val="nil"/>
              <w:left w:val="nil"/>
              <w:bottom w:val="single" w:sz="4" w:space="0" w:color="000000"/>
              <w:right w:val="single" w:sz="4" w:space="0" w:color="000000"/>
            </w:tcBorders>
            <w:shd w:val="clear" w:color="auto" w:fill="auto"/>
            <w:noWrap/>
            <w:vAlign w:val="bottom"/>
            <w:hideMark/>
          </w:tcPr>
          <w:p w14:paraId="0AE12F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16,10</w:t>
            </w:r>
          </w:p>
        </w:tc>
        <w:tc>
          <w:tcPr>
            <w:tcW w:w="1027" w:type="dxa"/>
            <w:tcBorders>
              <w:top w:val="nil"/>
              <w:left w:val="nil"/>
              <w:bottom w:val="single" w:sz="4" w:space="0" w:color="000000"/>
              <w:right w:val="single" w:sz="4" w:space="0" w:color="000000"/>
            </w:tcBorders>
            <w:shd w:val="clear" w:color="auto" w:fill="auto"/>
            <w:noWrap/>
            <w:vAlign w:val="bottom"/>
            <w:hideMark/>
          </w:tcPr>
          <w:p w14:paraId="7BF63C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60,37</w:t>
            </w:r>
          </w:p>
        </w:tc>
        <w:tc>
          <w:tcPr>
            <w:tcW w:w="1027" w:type="dxa"/>
            <w:tcBorders>
              <w:top w:val="nil"/>
              <w:left w:val="nil"/>
              <w:bottom w:val="single" w:sz="4" w:space="0" w:color="000000"/>
              <w:right w:val="nil"/>
            </w:tcBorders>
            <w:shd w:val="clear" w:color="auto" w:fill="auto"/>
            <w:noWrap/>
            <w:vAlign w:val="bottom"/>
            <w:hideMark/>
          </w:tcPr>
          <w:p w14:paraId="308D264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65,35</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3202FA5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20,52</w:t>
            </w:r>
          </w:p>
        </w:tc>
        <w:tc>
          <w:tcPr>
            <w:tcW w:w="1027" w:type="dxa"/>
            <w:tcBorders>
              <w:top w:val="nil"/>
              <w:left w:val="nil"/>
              <w:bottom w:val="single" w:sz="4" w:space="0" w:color="auto"/>
              <w:right w:val="single" w:sz="4" w:space="0" w:color="auto"/>
            </w:tcBorders>
            <w:shd w:val="clear" w:color="auto" w:fill="auto"/>
            <w:noWrap/>
            <w:vAlign w:val="bottom"/>
            <w:hideMark/>
          </w:tcPr>
          <w:p w14:paraId="374BA9F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18,55</w:t>
            </w:r>
          </w:p>
        </w:tc>
      </w:tr>
      <w:tr w:rsidR="00A86F31" w:rsidRPr="00A31CCA" w14:paraId="5B4DE09A"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auto"/>
            <w:vAlign w:val="center"/>
            <w:hideMark/>
          </w:tcPr>
          <w:p w14:paraId="14FFDE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027" w:type="dxa"/>
            <w:tcBorders>
              <w:top w:val="nil"/>
              <w:left w:val="nil"/>
              <w:bottom w:val="single" w:sz="4" w:space="0" w:color="000000"/>
              <w:right w:val="single" w:sz="4" w:space="0" w:color="000000"/>
            </w:tcBorders>
            <w:shd w:val="clear" w:color="auto" w:fill="auto"/>
            <w:noWrap/>
            <w:vAlign w:val="bottom"/>
            <w:hideMark/>
          </w:tcPr>
          <w:p w14:paraId="370C1C7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18,50</w:t>
            </w:r>
          </w:p>
        </w:tc>
        <w:tc>
          <w:tcPr>
            <w:tcW w:w="1027" w:type="dxa"/>
            <w:tcBorders>
              <w:top w:val="nil"/>
              <w:left w:val="nil"/>
              <w:bottom w:val="single" w:sz="4" w:space="0" w:color="000000"/>
              <w:right w:val="single" w:sz="4" w:space="0" w:color="000000"/>
            </w:tcBorders>
            <w:shd w:val="clear" w:color="auto" w:fill="auto"/>
            <w:noWrap/>
            <w:vAlign w:val="bottom"/>
            <w:hideMark/>
          </w:tcPr>
          <w:p w14:paraId="66AC6BC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13,88</w:t>
            </w:r>
          </w:p>
        </w:tc>
        <w:tc>
          <w:tcPr>
            <w:tcW w:w="1027" w:type="dxa"/>
            <w:tcBorders>
              <w:top w:val="nil"/>
              <w:left w:val="nil"/>
              <w:bottom w:val="single" w:sz="4" w:space="0" w:color="000000"/>
              <w:right w:val="single" w:sz="4" w:space="0" w:color="000000"/>
            </w:tcBorders>
            <w:shd w:val="clear" w:color="auto" w:fill="auto"/>
            <w:noWrap/>
            <w:vAlign w:val="bottom"/>
            <w:hideMark/>
          </w:tcPr>
          <w:p w14:paraId="7FB0734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61,61</w:t>
            </w:r>
          </w:p>
        </w:tc>
        <w:tc>
          <w:tcPr>
            <w:tcW w:w="1027" w:type="dxa"/>
            <w:tcBorders>
              <w:top w:val="nil"/>
              <w:left w:val="nil"/>
              <w:bottom w:val="single" w:sz="4" w:space="0" w:color="000000"/>
              <w:right w:val="nil"/>
            </w:tcBorders>
            <w:shd w:val="clear" w:color="auto" w:fill="auto"/>
            <w:noWrap/>
            <w:vAlign w:val="bottom"/>
            <w:hideMark/>
          </w:tcPr>
          <w:p w14:paraId="2F4298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66,34</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28DC55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19,89</w:t>
            </w:r>
          </w:p>
        </w:tc>
        <w:tc>
          <w:tcPr>
            <w:tcW w:w="1027" w:type="dxa"/>
            <w:tcBorders>
              <w:top w:val="nil"/>
              <w:left w:val="nil"/>
              <w:bottom w:val="single" w:sz="4" w:space="0" w:color="auto"/>
              <w:right w:val="single" w:sz="4" w:space="0" w:color="auto"/>
            </w:tcBorders>
            <w:shd w:val="clear" w:color="auto" w:fill="auto"/>
            <w:noWrap/>
            <w:vAlign w:val="bottom"/>
            <w:hideMark/>
          </w:tcPr>
          <w:p w14:paraId="27D617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19,78</w:t>
            </w:r>
          </w:p>
        </w:tc>
      </w:tr>
      <w:tr w:rsidR="00A86F31" w:rsidRPr="00A31CCA" w14:paraId="68DDA05D" w14:textId="77777777" w:rsidTr="00361FD7">
        <w:trPr>
          <w:trHeight w:val="210"/>
          <w:jc w:val="center"/>
        </w:trPr>
        <w:tc>
          <w:tcPr>
            <w:tcW w:w="3672" w:type="dxa"/>
            <w:tcBorders>
              <w:top w:val="nil"/>
              <w:left w:val="single" w:sz="4" w:space="0" w:color="000000"/>
              <w:bottom w:val="single" w:sz="4" w:space="0" w:color="000000"/>
              <w:right w:val="single" w:sz="4" w:space="0" w:color="000000"/>
            </w:tcBorders>
            <w:shd w:val="clear" w:color="auto" w:fill="D9D9D9"/>
            <w:vAlign w:val="center"/>
            <w:hideMark/>
          </w:tcPr>
          <w:p w14:paraId="55AE67A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027" w:type="dxa"/>
            <w:tcBorders>
              <w:top w:val="nil"/>
              <w:left w:val="nil"/>
              <w:bottom w:val="single" w:sz="4" w:space="0" w:color="000000"/>
              <w:right w:val="single" w:sz="4" w:space="0" w:color="000000"/>
            </w:tcBorders>
            <w:shd w:val="clear" w:color="auto" w:fill="D9D9D9"/>
            <w:noWrap/>
            <w:vAlign w:val="bottom"/>
            <w:hideMark/>
          </w:tcPr>
          <w:p w14:paraId="1ECA9D1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16,71</w:t>
            </w:r>
          </w:p>
        </w:tc>
        <w:tc>
          <w:tcPr>
            <w:tcW w:w="1027" w:type="dxa"/>
            <w:tcBorders>
              <w:top w:val="nil"/>
              <w:left w:val="nil"/>
              <w:bottom w:val="single" w:sz="4" w:space="0" w:color="000000"/>
              <w:right w:val="single" w:sz="4" w:space="0" w:color="000000"/>
            </w:tcBorders>
            <w:shd w:val="clear" w:color="auto" w:fill="D9D9D9"/>
            <w:noWrap/>
            <w:vAlign w:val="bottom"/>
            <w:hideMark/>
          </w:tcPr>
          <w:p w14:paraId="5DF8B8F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14,57</w:t>
            </w:r>
          </w:p>
        </w:tc>
        <w:tc>
          <w:tcPr>
            <w:tcW w:w="1027" w:type="dxa"/>
            <w:tcBorders>
              <w:top w:val="nil"/>
              <w:left w:val="nil"/>
              <w:bottom w:val="single" w:sz="4" w:space="0" w:color="000000"/>
              <w:right w:val="single" w:sz="4" w:space="0" w:color="000000"/>
            </w:tcBorders>
            <w:shd w:val="clear" w:color="auto" w:fill="D9D9D9"/>
            <w:noWrap/>
            <w:vAlign w:val="bottom"/>
            <w:hideMark/>
          </w:tcPr>
          <w:p w14:paraId="29DCDE7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65,10</w:t>
            </w:r>
          </w:p>
        </w:tc>
        <w:tc>
          <w:tcPr>
            <w:tcW w:w="1027" w:type="dxa"/>
            <w:tcBorders>
              <w:top w:val="nil"/>
              <w:left w:val="nil"/>
              <w:bottom w:val="single" w:sz="4" w:space="0" w:color="000000"/>
              <w:right w:val="nil"/>
            </w:tcBorders>
            <w:shd w:val="clear" w:color="auto" w:fill="D9D9D9"/>
            <w:noWrap/>
            <w:vAlign w:val="bottom"/>
            <w:hideMark/>
          </w:tcPr>
          <w:p w14:paraId="194FED1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66,28</w:t>
            </w:r>
          </w:p>
        </w:tc>
        <w:tc>
          <w:tcPr>
            <w:tcW w:w="1027" w:type="dxa"/>
            <w:tcBorders>
              <w:top w:val="nil"/>
              <w:left w:val="single" w:sz="4" w:space="0" w:color="auto"/>
              <w:bottom w:val="single" w:sz="4" w:space="0" w:color="auto"/>
              <w:right w:val="single" w:sz="4" w:space="0" w:color="auto"/>
            </w:tcBorders>
            <w:shd w:val="clear" w:color="auto" w:fill="D9D9D9"/>
            <w:noWrap/>
            <w:vAlign w:val="bottom"/>
            <w:hideMark/>
          </w:tcPr>
          <w:p w14:paraId="2A47BEC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18,19</w:t>
            </w:r>
          </w:p>
        </w:tc>
        <w:tc>
          <w:tcPr>
            <w:tcW w:w="1027" w:type="dxa"/>
            <w:tcBorders>
              <w:top w:val="nil"/>
              <w:left w:val="nil"/>
              <w:bottom w:val="single" w:sz="4" w:space="0" w:color="auto"/>
              <w:right w:val="single" w:sz="4" w:space="0" w:color="auto"/>
            </w:tcBorders>
            <w:shd w:val="clear" w:color="auto" w:fill="D9D9D9"/>
            <w:noWrap/>
            <w:vAlign w:val="bottom"/>
            <w:hideMark/>
          </w:tcPr>
          <w:p w14:paraId="1D6FE62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19,15</w:t>
            </w:r>
          </w:p>
        </w:tc>
      </w:tr>
    </w:tbl>
    <w:p w14:paraId="195DF817"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450337D6" w14:textId="77777777" w:rsidR="00A86F31" w:rsidRPr="00A31CCA" w:rsidRDefault="00A86F31" w:rsidP="00A86F31">
      <w:pPr>
        <w:spacing w:after="0" w:line="240" w:lineRule="auto"/>
        <w:ind w:firstLine="709"/>
        <w:jc w:val="both"/>
        <w:rPr>
          <w:rFonts w:ascii="Arial Narrow" w:hAnsi="Arial Narrow"/>
        </w:rPr>
      </w:pPr>
    </w:p>
    <w:p w14:paraId="2781F066"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Powyższa tabela obrazuje zachodzące przemiany demograficzne – w stosunku do roku 2006 w 2013 roku odnotowuje się wyższy udział osób w wieku produkcyjnym oraz poprodukcyjnym, natomiast ludności w wieku przedprodukcyjnym jest zdecydowanie mniej. Największy spadek ludności w wieku przedprodukcyjnym widoczny jest w typowo rolniczych gminach: Zawady (z 18,50% do 13,88%); Krypn</w:t>
      </w:r>
      <w:r>
        <w:rPr>
          <w:rFonts w:ascii="Arial Narrow" w:hAnsi="Arial Narrow"/>
        </w:rPr>
        <w:t>o (z 19,11% do 16,10%); Kobylin-</w:t>
      </w:r>
      <w:r w:rsidRPr="00A31CCA">
        <w:rPr>
          <w:rFonts w:ascii="Arial Narrow" w:hAnsi="Arial Narrow"/>
        </w:rPr>
        <w:t xml:space="preserve">Borzymy (z 18,36% do 14,74%), Poświętne (z 18,72% do 15,11%). Jest to zgodne z ogólnopolską tendencją szybszego wyludniania się i starzenia obszarów wiejskich, co spowodowane jest wyjeżdżaniem ludzi młodych do bliższych lub dalszych ośrodków miejskich. Te przyśpieszone procesy migracyjne wiążą się też prawdopodobnie z niekorzystną strukturą gospodarstw rolnych: znacznie przewyższająca średnią krajową liczba gospodarstw do 5 ha (73,7% wszystkich gospodarstw, przy średniej krajowej - 55%). </w:t>
      </w:r>
    </w:p>
    <w:p w14:paraId="3EF042D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Na obszarze LGD N.A.R.E.W. przyrost naturalny jest ujemny – w 2013 jedynie w gminie Poświętne był dodatni – niestety nie jest to tendencja stała. Przyrost naturalny na przełomie lat ulegał wahaniom, jednak wciąż dla większości gmin przyjmował wartości ujemne. Średni przyrost naturalny na 1000 mieszkańców w 2006 roku wynosił – 3,63 (minus) natomiast w 2013 roku – 3,39 (minus) z czego wynika, iż sytuacja uległa nieznacznej poprawie </w:t>
      </w:r>
      <w:r w:rsidRPr="00A31CCA">
        <w:rPr>
          <w:rFonts w:ascii="Arial Narrow" w:hAnsi="Arial Narrow"/>
          <w:i/>
        </w:rPr>
        <w:t>(</w:t>
      </w:r>
      <w:hyperlink r:id="rId22" w:history="1">
        <w:r w:rsidRPr="00A31CCA">
          <w:rPr>
            <w:rStyle w:val="Hipercze"/>
            <w:rFonts w:ascii="Arial Narrow" w:hAnsi="Arial Narrow"/>
            <w:i/>
          </w:rPr>
          <w:t>www.stat.gov.pl</w:t>
        </w:r>
      </w:hyperlink>
      <w:r w:rsidRPr="00A31CCA">
        <w:rPr>
          <w:rFonts w:ascii="Arial Narrow" w:hAnsi="Arial Narrow"/>
          <w:i/>
        </w:rPr>
        <w:t>).</w:t>
      </w:r>
      <w:r w:rsidRPr="00A31CCA">
        <w:rPr>
          <w:rFonts w:ascii="Arial Narrow" w:hAnsi="Arial Narrow"/>
        </w:rPr>
        <w:t xml:space="preserve"> </w:t>
      </w:r>
    </w:p>
    <w:p w14:paraId="2241C88B" w14:textId="77777777" w:rsidR="00A86F31" w:rsidRPr="00A31CCA" w:rsidRDefault="00A86F31" w:rsidP="00A86F31">
      <w:pPr>
        <w:spacing w:after="0" w:line="240" w:lineRule="auto"/>
        <w:ind w:firstLine="709"/>
        <w:jc w:val="both"/>
        <w:rPr>
          <w:rFonts w:ascii="Arial Narrow" w:hAnsi="Arial Narrow"/>
        </w:rPr>
      </w:pPr>
    </w:p>
    <w:p w14:paraId="50B72F12" w14:textId="77777777" w:rsidR="00A86F31" w:rsidRPr="00A31CCA" w:rsidRDefault="00A86F31" w:rsidP="00A86F31">
      <w:pPr>
        <w:pStyle w:val="Nagwek2"/>
        <w:shd w:val="clear" w:color="auto" w:fill="F2F2F2"/>
        <w:spacing w:before="0" w:line="240" w:lineRule="auto"/>
        <w:jc w:val="both"/>
        <w:rPr>
          <w:szCs w:val="22"/>
        </w:rPr>
      </w:pPr>
      <w:bookmarkStart w:id="37" w:name="_Toc439178344"/>
      <w:r w:rsidRPr="00A31CCA">
        <w:rPr>
          <w:szCs w:val="22"/>
        </w:rPr>
        <w:t>3.3. Charakterystyka gospodarki/przedsiębiorczości, rolnictwa i turystyki</w:t>
      </w:r>
      <w:bookmarkEnd w:id="37"/>
    </w:p>
    <w:p w14:paraId="1E95B6AF" w14:textId="77777777" w:rsidR="00A86F31" w:rsidRPr="00A31CCA" w:rsidRDefault="00A86F31" w:rsidP="00A86F31">
      <w:pPr>
        <w:spacing w:after="0" w:line="240" w:lineRule="auto"/>
        <w:jc w:val="both"/>
        <w:rPr>
          <w:rFonts w:ascii="Arial Narrow" w:hAnsi="Arial Narrow"/>
        </w:rPr>
      </w:pPr>
    </w:p>
    <w:p w14:paraId="708E15B0" w14:textId="77777777" w:rsidR="00A86F31" w:rsidRPr="00A31CCA" w:rsidRDefault="00A86F31" w:rsidP="00A86F31">
      <w:pPr>
        <w:pStyle w:val="Nagwek2"/>
        <w:shd w:val="clear" w:color="auto" w:fill="F2F2F2"/>
        <w:spacing w:before="0" w:line="240" w:lineRule="auto"/>
        <w:jc w:val="both"/>
        <w:rPr>
          <w:szCs w:val="22"/>
        </w:rPr>
      </w:pPr>
      <w:bookmarkStart w:id="38" w:name="_Toc439178345"/>
      <w:r w:rsidRPr="00A31CCA">
        <w:rPr>
          <w:szCs w:val="22"/>
        </w:rPr>
        <w:t>3.3.1 Przedsiębiorczość</w:t>
      </w:r>
      <w:bookmarkEnd w:id="38"/>
    </w:p>
    <w:p w14:paraId="15E2F108" w14:textId="77777777" w:rsidR="00A86F31" w:rsidRPr="00A31CCA" w:rsidRDefault="00A86F31" w:rsidP="00A86F31">
      <w:pPr>
        <w:spacing w:after="0" w:line="240" w:lineRule="auto"/>
        <w:ind w:firstLine="709"/>
        <w:jc w:val="both"/>
        <w:rPr>
          <w:rFonts w:ascii="Arial Narrow" w:hAnsi="Arial Narrow"/>
        </w:rPr>
      </w:pPr>
    </w:p>
    <w:p w14:paraId="3E458F8E" w14:textId="77777777" w:rsidR="00A86F31" w:rsidRPr="00A31CCA" w:rsidRDefault="00A86F31" w:rsidP="00A86F31">
      <w:pPr>
        <w:pStyle w:val="Tekstpodstawowy3"/>
        <w:spacing w:after="0" w:line="240" w:lineRule="auto"/>
        <w:jc w:val="both"/>
        <w:rPr>
          <w:rFonts w:ascii="Arial Narrow" w:hAnsi="Arial Narrow"/>
          <w:sz w:val="22"/>
          <w:szCs w:val="22"/>
        </w:rPr>
      </w:pPr>
      <w:r w:rsidRPr="00A31CCA">
        <w:rPr>
          <w:rFonts w:ascii="Arial Narrow" w:hAnsi="Arial Narrow"/>
          <w:sz w:val="22"/>
          <w:szCs w:val="22"/>
        </w:rPr>
        <w:t>Analizując liczbę podmiotów gospodarki narodowej ogółem w latach 2007-2013 możemy zauważyć znaczącą tendencję wzrostową w ciągu tych lat. W stosunku do roku 2007, w 2013 roku liczba podmiotów gospodarczych wzrosła o 1198 sztuk, tj. o</w:t>
      </w:r>
      <w:r w:rsidRPr="00A31CCA">
        <w:rPr>
          <w:rFonts w:ascii="Arial Narrow" w:hAnsi="Arial Narrow"/>
          <w:sz w:val="22"/>
          <w:szCs w:val="22"/>
          <w:lang w:val="pl-PL"/>
        </w:rPr>
        <w:t> </w:t>
      </w:r>
      <w:r w:rsidRPr="00A31CCA">
        <w:rPr>
          <w:rFonts w:ascii="Arial Narrow" w:hAnsi="Arial Narrow"/>
          <w:sz w:val="22"/>
          <w:szCs w:val="22"/>
        </w:rPr>
        <w:t>28,5% (z 3893 do 5001 podmiotów gospodarczych). Najwięcej podmiotów gospodarczych znajduje się na terenie gminy Łapy (1680) oraz gminy Choroszcz (1237), najmniej natomiast w gminie Kobylin-Borzymy (121) oraz w gminie Zawady (119), w</w:t>
      </w:r>
      <w:r w:rsidRPr="00A31CCA">
        <w:rPr>
          <w:rFonts w:ascii="Arial Narrow" w:hAnsi="Arial Narrow"/>
          <w:sz w:val="22"/>
          <w:szCs w:val="22"/>
          <w:lang w:val="pl-PL"/>
        </w:rPr>
        <w:t> </w:t>
      </w:r>
      <w:r w:rsidRPr="00A31CCA">
        <w:rPr>
          <w:rFonts w:ascii="Arial Narrow" w:hAnsi="Arial Narrow"/>
          <w:sz w:val="22"/>
          <w:szCs w:val="22"/>
        </w:rPr>
        <w:t xml:space="preserve">których jednak w ciągu ostatnich lat podmiotów wpisanych do rejestru REGON także przybywa. Największy przyrost procentowy odnotowały gminy: Turośń Kościelna (62%); Choroszcz (43%) i Poświętne (43%) </w:t>
      </w:r>
      <w:r w:rsidRPr="00A31CCA">
        <w:rPr>
          <w:rFonts w:ascii="Arial Narrow" w:hAnsi="Arial Narrow"/>
          <w:i/>
          <w:sz w:val="22"/>
          <w:szCs w:val="22"/>
        </w:rPr>
        <w:t>(</w:t>
      </w:r>
      <w:r w:rsidRPr="00B67A9C">
        <w:rPr>
          <w:rFonts w:ascii="Arial Narrow" w:hAnsi="Arial Narrow"/>
          <w:i/>
          <w:sz w:val="22"/>
          <w:szCs w:val="22"/>
        </w:rPr>
        <w:t>www.stat.gov.pl</w:t>
      </w:r>
      <w:r w:rsidRPr="00A31CCA">
        <w:rPr>
          <w:rFonts w:ascii="Arial Narrow" w:hAnsi="Arial Narrow"/>
          <w:i/>
          <w:sz w:val="22"/>
          <w:szCs w:val="22"/>
        </w:rPr>
        <w:t>).</w:t>
      </w:r>
    </w:p>
    <w:p w14:paraId="0DA117A6" w14:textId="77777777" w:rsidR="00A86F31" w:rsidRPr="00A31CCA" w:rsidRDefault="00A86F31" w:rsidP="00A86F31">
      <w:pPr>
        <w:pStyle w:val="Tekstpodstawowy3"/>
        <w:spacing w:after="0" w:line="240" w:lineRule="auto"/>
        <w:jc w:val="both"/>
        <w:rPr>
          <w:rFonts w:ascii="Arial Narrow" w:hAnsi="Arial Narrow"/>
          <w:sz w:val="22"/>
          <w:szCs w:val="22"/>
        </w:rPr>
      </w:pPr>
      <w:r w:rsidRPr="00A31CCA">
        <w:rPr>
          <w:rFonts w:ascii="Arial Narrow" w:hAnsi="Arial Narrow"/>
          <w:sz w:val="22"/>
          <w:szCs w:val="22"/>
        </w:rPr>
        <w:t xml:space="preserve">W analizie liczby przedsiębiorstw w latach 2007-2013 widoczna jest wprost proporcjonalna zależność od liczby mieszkańców, bliskości Białegostoku oraz odwrotnie proporcjonalna zależność od rolniczego charakteru gminy. W sektorze publicznym najwięcej przedsiębiorstw znajduje się na terenie gminy Łapy, bo aż 42, jednak na przełomie ostatnich lat widać tendencję spadkową – w stosunku do roku 2006 liczba przedsiębiorstw publicznych spadła aż o 14 jednostek, czyli o 25%. Jest to jednocześnie gmina o największej liczbie przedsiębiorstw w sektorze prywatnym, który odnotowuje tendencję wzrostową – w stosunku do roku 2006 ilość przedsiębiorstw wzrosła o 263, co stanowi prawie 20%. Gmina Łapy jest także gminą, w której najwyższa jest liczba nowo zarejestrowanych podmiotów gospodarczych </w:t>
      </w:r>
      <w:r w:rsidRPr="00A31CCA">
        <w:rPr>
          <w:rFonts w:ascii="Arial Narrow" w:hAnsi="Arial Narrow"/>
          <w:bCs/>
          <w:iCs/>
          <w:sz w:val="22"/>
          <w:szCs w:val="22"/>
        </w:rPr>
        <w:t xml:space="preserve">(155 w roku 2013) </w:t>
      </w:r>
      <w:r w:rsidRPr="00A31CCA">
        <w:rPr>
          <w:rFonts w:ascii="Arial Narrow" w:hAnsi="Arial Narrow"/>
          <w:sz w:val="22"/>
          <w:szCs w:val="22"/>
        </w:rPr>
        <w:t xml:space="preserve">oraz jednocześnie gminą, w której co roku najwięcej podmiotów kończy działalność </w:t>
      </w:r>
      <w:r w:rsidRPr="00A31CCA">
        <w:rPr>
          <w:rFonts w:ascii="Arial Narrow" w:hAnsi="Arial Narrow"/>
          <w:bCs/>
          <w:iCs/>
          <w:sz w:val="22"/>
          <w:szCs w:val="22"/>
        </w:rPr>
        <w:t xml:space="preserve">(134 w roku 2013). Najmniej nowo zarejestrowanych podmiotów w 2013 r. odnotowano w gminach typowo rolniczych: Wyszki (13), Kobylin-Borzymy (13), Zawady (13) </w:t>
      </w:r>
      <w:r w:rsidRPr="00A31CCA">
        <w:rPr>
          <w:rFonts w:ascii="Arial Narrow" w:hAnsi="Arial Narrow"/>
          <w:i/>
          <w:sz w:val="22"/>
          <w:szCs w:val="22"/>
        </w:rPr>
        <w:t>(</w:t>
      </w:r>
      <w:r w:rsidRPr="00B67A9C">
        <w:rPr>
          <w:rFonts w:ascii="Arial Narrow" w:hAnsi="Arial Narrow"/>
          <w:i/>
          <w:sz w:val="22"/>
          <w:szCs w:val="22"/>
        </w:rPr>
        <w:t>www.stat.gov.pl</w:t>
      </w:r>
      <w:r w:rsidRPr="00A31CCA">
        <w:rPr>
          <w:rFonts w:ascii="Arial Narrow" w:hAnsi="Arial Narrow"/>
          <w:i/>
          <w:sz w:val="22"/>
          <w:szCs w:val="22"/>
        </w:rPr>
        <w:t>).</w:t>
      </w:r>
    </w:p>
    <w:p w14:paraId="781505B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Dla szerszego obrazu sytuacji na płaszczyźnie gospodarczej należy dodatkowo zanalizować strukturę podmiotów gospodarki narodowej biorąc pod uwagę sekcje PKD 2007, które uwidocznią nam główne sektory gospodarki. Analizy dokonano dla lat 2009 i 2013 na podstawie Bazy Danych GUS </w:t>
      </w:r>
      <w:r w:rsidRPr="00A31CCA">
        <w:rPr>
          <w:rFonts w:ascii="Arial Narrow" w:hAnsi="Arial Narrow"/>
          <w:i/>
        </w:rPr>
        <w:t>(</w:t>
      </w:r>
      <w:r w:rsidRPr="00B67A9C">
        <w:rPr>
          <w:rFonts w:ascii="Arial Narrow" w:hAnsi="Arial Narrow"/>
          <w:i/>
        </w:rPr>
        <w:t>www.stat.gov.pl</w:t>
      </w:r>
      <w:r w:rsidRPr="00A31CCA">
        <w:rPr>
          <w:rFonts w:ascii="Arial Narrow" w:hAnsi="Arial Narrow"/>
          <w:i/>
        </w:rPr>
        <w:t>).</w:t>
      </w:r>
      <w:r w:rsidRPr="00A31CCA">
        <w:rPr>
          <w:rFonts w:ascii="Arial Narrow" w:hAnsi="Arial Narrow"/>
        </w:rPr>
        <w:t xml:space="preserve"> </w:t>
      </w:r>
    </w:p>
    <w:p w14:paraId="5988D8C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Analizując dane dotyczące struktury przedsiębiorstw w 2013 roku widać wyraźną przewagę handlu hurtowego i detalicznego, tj. naprawy pojazdów samochodowych, oraz budownictwa - nad pozostałymi sekcjami PKD. Jest to zgodne z tendencją krajową i wojewódzką. Przewaga ta utrzymana była również w 2009 roku – obydwie branże wykazują tendencję wzrostową. Pozostałe działy dominujące na obszarze Stowarzyszenia to: przetwórstwo przemysłowe; pozostała działalność usługowa i gospodarstwa domowe zatrudniające pracowników oraz gospodarstwa domowe produkujące wyroby i świadczące usługi na własne potrzeby; transport i gospodarka magazynowa oraz działalność profesjonalna, naukowa i techniczna - wszystkie te sektory zanotowały wzrost w ciągu ostatnich lat i były dominujące również w 2009 roku. Rolnictwo, leśnictwo, łowiectwo i rybactwo również odnotowuje wzrost. </w:t>
      </w:r>
    </w:p>
    <w:p w14:paraId="71F04272"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Sektor niezmiernie istotny z punktu widzenia wykorzystania potencjału obszaru, czyli działalność związana z zakwaterowaniem i usługami gastronomicznymi w łącznym zestawieniu dla całego obszaru utrzymuje się na stałym poziomie – niestety nie wykazuje zdecydowanych tendencji wzrostowych. Analizując jednak sytuację poszczególnych gmin zauważamy, iż spadek w liczbie podmiotów nastąpił w Turośni Kościelnej, Kobylinie-Borzymach, Sokołach i Krypnie – pozostałe gminy odnotowują wzrost bądź utrzymują stały poziom podmiotów w tym sektorze. Z omawianym sektorem, z punktu widzenia rozwoju turystyki na obszarze, związany jest sektor działalności kulturalnej, rozrywkowej i rekreacji – w łącznym zestawieniu dla całego obszaru wykazuje on tendencję wzrostową. Spadek podmiotów wykazują jedynie gminy: Poświętne, Suraż i Krypno. </w:t>
      </w:r>
    </w:p>
    <w:p w14:paraId="2932038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Sektor: opieka zdrowotna i pomoc społeczna również zwiększa swój udział w ogólnej liczbie podmiotów. Tendencja wzrostowa sektora istotna jest z punktu widzenia kluczowych obszarów strategii. Jedynie gmina Krypno odnotowała nieznaczny spadek. W trakcie konsultacji społecznych mocno wskazywano na te potrzeby w świetle starzenia się społeczeństwa, złej sytuacji na rynku pracy, „dziedziczenia biedy” i „dziedziczenia bezradności”, znaczącego odpływu ludzi młodych.  </w:t>
      </w:r>
    </w:p>
    <w:p w14:paraId="7EBF270A" w14:textId="77777777" w:rsidR="00A86F31" w:rsidRPr="00A31CCA" w:rsidRDefault="00A86F31" w:rsidP="00A86F31">
      <w:pPr>
        <w:spacing w:after="0" w:line="240" w:lineRule="auto"/>
        <w:ind w:firstLine="708"/>
        <w:jc w:val="both"/>
        <w:rPr>
          <w:rFonts w:ascii="Arial Narrow" w:hAnsi="Arial Narrow"/>
        </w:rPr>
      </w:pPr>
    </w:p>
    <w:p w14:paraId="06499D47" w14:textId="6C0C55D8" w:rsidR="00A86F31" w:rsidRPr="00A31CCA" w:rsidRDefault="00A86F31" w:rsidP="00A86F31">
      <w:pPr>
        <w:pStyle w:val="Legenda"/>
        <w:spacing w:after="0"/>
        <w:jc w:val="both"/>
        <w:rPr>
          <w:rFonts w:ascii="Arial Narrow" w:hAnsi="Arial Narrow"/>
          <w:bCs w:val="0"/>
          <w:iCs/>
          <w:color w:val="auto"/>
          <w:sz w:val="22"/>
          <w:szCs w:val="22"/>
        </w:rPr>
      </w:pPr>
      <w:bookmarkStart w:id="39" w:name="_Toc406528422"/>
      <w:bookmarkStart w:id="40" w:name="_Toc438639809"/>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8</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Podmioty gospodarki narodowej w 2013 r. klasyfikowane według kryterium liczby pracujących</w:t>
      </w:r>
      <w:bookmarkEnd w:id="39"/>
      <w:bookmarkEnd w:id="40"/>
    </w:p>
    <w:tbl>
      <w:tblPr>
        <w:tblW w:w="9992" w:type="dxa"/>
        <w:jc w:val="center"/>
        <w:tblCellMar>
          <w:left w:w="70" w:type="dxa"/>
          <w:right w:w="70" w:type="dxa"/>
        </w:tblCellMar>
        <w:tblLook w:val="04A0" w:firstRow="1" w:lastRow="0" w:firstColumn="1" w:lastColumn="0" w:noHBand="0" w:noVBand="1"/>
      </w:tblPr>
      <w:tblGrid>
        <w:gridCol w:w="2479"/>
        <w:gridCol w:w="1428"/>
        <w:gridCol w:w="1407"/>
        <w:gridCol w:w="1134"/>
        <w:gridCol w:w="992"/>
        <w:gridCol w:w="1134"/>
        <w:gridCol w:w="1418"/>
      </w:tblGrid>
      <w:tr w:rsidR="00A86F31" w:rsidRPr="00A31CCA" w14:paraId="610EE0DC" w14:textId="77777777" w:rsidTr="00361FD7">
        <w:trPr>
          <w:trHeight w:val="210"/>
          <w:jc w:val="center"/>
        </w:trPr>
        <w:tc>
          <w:tcPr>
            <w:tcW w:w="24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235CF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7513" w:type="dxa"/>
            <w:gridSpan w:val="6"/>
            <w:tcBorders>
              <w:top w:val="single" w:sz="4" w:space="0" w:color="auto"/>
              <w:left w:val="nil"/>
              <w:bottom w:val="single" w:sz="4" w:space="0" w:color="auto"/>
              <w:right w:val="single" w:sz="4" w:space="0" w:color="000000"/>
            </w:tcBorders>
            <w:shd w:val="clear" w:color="auto" w:fill="D9D9D9"/>
            <w:noWrap/>
            <w:vAlign w:val="center"/>
            <w:hideMark/>
          </w:tcPr>
          <w:p w14:paraId="54B28E6D" w14:textId="77777777" w:rsidR="00A86F31" w:rsidRPr="00A31CCA" w:rsidRDefault="00A86F31" w:rsidP="00361FD7">
            <w:pPr>
              <w:spacing w:after="0" w:line="240" w:lineRule="auto"/>
              <w:jc w:val="center"/>
              <w:rPr>
                <w:rFonts w:ascii="Arial Narrow" w:hAnsi="Arial Narrow"/>
                <w:b/>
                <w:bCs/>
              </w:rPr>
            </w:pPr>
            <w:r>
              <w:rPr>
                <w:rFonts w:ascii="Arial Narrow" w:hAnsi="Arial Narrow"/>
                <w:b/>
                <w:bCs/>
              </w:rPr>
              <w:t>P</w:t>
            </w:r>
            <w:r w:rsidRPr="00A31CCA">
              <w:rPr>
                <w:rFonts w:ascii="Arial Narrow" w:hAnsi="Arial Narrow"/>
                <w:b/>
                <w:bCs/>
              </w:rPr>
              <w:t>odmioty gospodarki narodowej wg liczby pracujących osób w 2013</w:t>
            </w:r>
          </w:p>
        </w:tc>
      </w:tr>
      <w:tr w:rsidR="00A86F31" w:rsidRPr="00A31CCA" w14:paraId="7AF84A24" w14:textId="77777777" w:rsidTr="00361FD7">
        <w:trPr>
          <w:trHeight w:val="210"/>
          <w:jc w:val="center"/>
        </w:trPr>
        <w:tc>
          <w:tcPr>
            <w:tcW w:w="247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D53C07" w14:textId="77777777" w:rsidR="00A86F31" w:rsidRPr="00A31CCA" w:rsidRDefault="00A86F31" w:rsidP="00361FD7">
            <w:pPr>
              <w:spacing w:after="0" w:line="240" w:lineRule="auto"/>
              <w:jc w:val="center"/>
              <w:rPr>
                <w:rFonts w:ascii="Arial Narrow" w:hAnsi="Arial Narrow"/>
                <w:b/>
                <w:bCs/>
              </w:rPr>
            </w:pPr>
          </w:p>
        </w:tc>
        <w:tc>
          <w:tcPr>
            <w:tcW w:w="1428" w:type="dxa"/>
            <w:tcBorders>
              <w:top w:val="nil"/>
              <w:left w:val="nil"/>
              <w:bottom w:val="single" w:sz="4" w:space="0" w:color="auto"/>
              <w:right w:val="single" w:sz="4" w:space="0" w:color="auto"/>
            </w:tcBorders>
            <w:shd w:val="clear" w:color="auto" w:fill="D9D9D9"/>
            <w:noWrap/>
            <w:vAlign w:val="center"/>
            <w:hideMark/>
          </w:tcPr>
          <w:p w14:paraId="196CA5C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Ogółem</w:t>
            </w:r>
          </w:p>
        </w:tc>
        <w:tc>
          <w:tcPr>
            <w:tcW w:w="1407" w:type="dxa"/>
            <w:tcBorders>
              <w:top w:val="nil"/>
              <w:left w:val="nil"/>
              <w:bottom w:val="single" w:sz="4" w:space="0" w:color="auto"/>
              <w:right w:val="single" w:sz="4" w:space="0" w:color="auto"/>
            </w:tcBorders>
            <w:shd w:val="clear" w:color="auto" w:fill="D9D9D9"/>
            <w:noWrap/>
            <w:vAlign w:val="center"/>
            <w:hideMark/>
          </w:tcPr>
          <w:p w14:paraId="782140F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0-9</w:t>
            </w:r>
          </w:p>
        </w:tc>
        <w:tc>
          <w:tcPr>
            <w:tcW w:w="1134" w:type="dxa"/>
            <w:tcBorders>
              <w:top w:val="nil"/>
              <w:left w:val="nil"/>
              <w:bottom w:val="single" w:sz="4" w:space="0" w:color="auto"/>
              <w:right w:val="single" w:sz="4" w:space="0" w:color="auto"/>
            </w:tcBorders>
            <w:shd w:val="clear" w:color="auto" w:fill="D9D9D9"/>
            <w:noWrap/>
            <w:vAlign w:val="center"/>
            <w:hideMark/>
          </w:tcPr>
          <w:p w14:paraId="2EC7783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10-49</w:t>
            </w:r>
          </w:p>
        </w:tc>
        <w:tc>
          <w:tcPr>
            <w:tcW w:w="992" w:type="dxa"/>
            <w:tcBorders>
              <w:top w:val="nil"/>
              <w:left w:val="nil"/>
              <w:bottom w:val="single" w:sz="4" w:space="0" w:color="auto"/>
              <w:right w:val="single" w:sz="4" w:space="0" w:color="auto"/>
            </w:tcBorders>
            <w:shd w:val="clear" w:color="auto" w:fill="D9D9D9"/>
            <w:noWrap/>
            <w:vAlign w:val="center"/>
            <w:hideMark/>
          </w:tcPr>
          <w:p w14:paraId="355AA58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50-249</w:t>
            </w:r>
          </w:p>
        </w:tc>
        <w:tc>
          <w:tcPr>
            <w:tcW w:w="1134" w:type="dxa"/>
            <w:tcBorders>
              <w:top w:val="nil"/>
              <w:left w:val="nil"/>
              <w:bottom w:val="single" w:sz="4" w:space="0" w:color="auto"/>
              <w:right w:val="single" w:sz="4" w:space="0" w:color="auto"/>
            </w:tcBorders>
            <w:shd w:val="clear" w:color="auto" w:fill="D9D9D9"/>
            <w:noWrap/>
            <w:vAlign w:val="center"/>
            <w:hideMark/>
          </w:tcPr>
          <w:p w14:paraId="718CE89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250-999</w:t>
            </w:r>
          </w:p>
        </w:tc>
        <w:tc>
          <w:tcPr>
            <w:tcW w:w="1418" w:type="dxa"/>
            <w:tcBorders>
              <w:top w:val="nil"/>
              <w:left w:val="nil"/>
              <w:bottom w:val="single" w:sz="4" w:space="0" w:color="auto"/>
              <w:right w:val="single" w:sz="4" w:space="0" w:color="auto"/>
            </w:tcBorders>
            <w:shd w:val="clear" w:color="auto" w:fill="D9D9D9"/>
            <w:noWrap/>
            <w:vAlign w:val="center"/>
            <w:hideMark/>
          </w:tcPr>
          <w:p w14:paraId="45C3935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1000 i więcej</w:t>
            </w:r>
          </w:p>
        </w:tc>
      </w:tr>
      <w:tr w:rsidR="00A86F31" w:rsidRPr="00A31CCA" w14:paraId="075C8F1D"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224149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4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B182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1237</w:t>
            </w:r>
          </w:p>
        </w:tc>
        <w:tc>
          <w:tcPr>
            <w:tcW w:w="1407" w:type="dxa"/>
            <w:tcBorders>
              <w:top w:val="single" w:sz="4" w:space="0" w:color="000000"/>
              <w:left w:val="nil"/>
              <w:bottom w:val="single" w:sz="4" w:space="0" w:color="000000"/>
              <w:right w:val="single" w:sz="4" w:space="0" w:color="000000"/>
            </w:tcBorders>
            <w:shd w:val="clear" w:color="auto" w:fill="auto"/>
            <w:noWrap/>
            <w:vAlign w:val="bottom"/>
            <w:hideMark/>
          </w:tcPr>
          <w:p w14:paraId="5DFA3EC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1172</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4466A1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C602D5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B79B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1418" w:type="dxa"/>
            <w:tcBorders>
              <w:top w:val="nil"/>
              <w:left w:val="nil"/>
              <w:bottom w:val="single" w:sz="4" w:space="0" w:color="auto"/>
              <w:right w:val="single" w:sz="4" w:space="0" w:color="auto"/>
            </w:tcBorders>
            <w:shd w:val="clear" w:color="auto" w:fill="auto"/>
            <w:noWrap/>
            <w:vAlign w:val="bottom"/>
            <w:hideMark/>
          </w:tcPr>
          <w:p w14:paraId="6ED548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4A68A0B9"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04EAF05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441281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1680</w:t>
            </w:r>
          </w:p>
        </w:tc>
        <w:tc>
          <w:tcPr>
            <w:tcW w:w="1407" w:type="dxa"/>
            <w:tcBorders>
              <w:top w:val="nil"/>
              <w:left w:val="nil"/>
              <w:bottom w:val="single" w:sz="4" w:space="0" w:color="000000"/>
              <w:right w:val="single" w:sz="4" w:space="0" w:color="000000"/>
            </w:tcBorders>
            <w:shd w:val="clear" w:color="auto" w:fill="auto"/>
            <w:noWrap/>
            <w:vAlign w:val="bottom"/>
            <w:hideMark/>
          </w:tcPr>
          <w:p w14:paraId="14EFEA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1625</w:t>
            </w:r>
          </w:p>
        </w:tc>
        <w:tc>
          <w:tcPr>
            <w:tcW w:w="1134" w:type="dxa"/>
            <w:tcBorders>
              <w:top w:val="nil"/>
              <w:left w:val="nil"/>
              <w:bottom w:val="single" w:sz="4" w:space="0" w:color="000000"/>
              <w:right w:val="single" w:sz="4" w:space="0" w:color="000000"/>
            </w:tcBorders>
            <w:shd w:val="clear" w:color="auto" w:fill="auto"/>
            <w:noWrap/>
            <w:vAlign w:val="bottom"/>
            <w:hideMark/>
          </w:tcPr>
          <w:p w14:paraId="530A26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42</w:t>
            </w:r>
          </w:p>
        </w:tc>
        <w:tc>
          <w:tcPr>
            <w:tcW w:w="992" w:type="dxa"/>
            <w:tcBorders>
              <w:top w:val="nil"/>
              <w:left w:val="nil"/>
              <w:bottom w:val="single" w:sz="4" w:space="0" w:color="000000"/>
              <w:right w:val="single" w:sz="4" w:space="0" w:color="000000"/>
            </w:tcBorders>
            <w:shd w:val="clear" w:color="auto" w:fill="auto"/>
            <w:noWrap/>
            <w:vAlign w:val="bottom"/>
            <w:hideMark/>
          </w:tcPr>
          <w:p w14:paraId="4783D0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6EF051F" w14:textId="77777777" w:rsidR="00A86F31" w:rsidRPr="00A31CCA" w:rsidRDefault="00A86F31" w:rsidP="00361FD7">
            <w:pPr>
              <w:spacing w:after="0" w:line="240" w:lineRule="auto"/>
              <w:jc w:val="center"/>
              <w:rPr>
                <w:rFonts w:ascii="Arial Narrow" w:hAnsi="Arial Narrow"/>
              </w:rPr>
            </w:pPr>
            <w:r>
              <w:rPr>
                <w:rFonts w:ascii="Arial Narrow" w:hAnsi="Arial Narrow"/>
              </w:rPr>
              <w:t>1</w:t>
            </w:r>
          </w:p>
        </w:tc>
        <w:tc>
          <w:tcPr>
            <w:tcW w:w="1418" w:type="dxa"/>
            <w:tcBorders>
              <w:top w:val="nil"/>
              <w:left w:val="nil"/>
              <w:bottom w:val="single" w:sz="4" w:space="0" w:color="auto"/>
              <w:right w:val="single" w:sz="4" w:space="0" w:color="auto"/>
            </w:tcBorders>
            <w:shd w:val="clear" w:color="auto" w:fill="auto"/>
            <w:noWrap/>
            <w:vAlign w:val="bottom"/>
            <w:hideMark/>
          </w:tcPr>
          <w:p w14:paraId="3AA441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7286BB3D"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2AEABCF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0A5F13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183</w:t>
            </w:r>
          </w:p>
        </w:tc>
        <w:tc>
          <w:tcPr>
            <w:tcW w:w="1407" w:type="dxa"/>
            <w:tcBorders>
              <w:top w:val="nil"/>
              <w:left w:val="nil"/>
              <w:bottom w:val="single" w:sz="4" w:space="0" w:color="000000"/>
              <w:right w:val="single" w:sz="4" w:space="0" w:color="000000"/>
            </w:tcBorders>
            <w:shd w:val="clear" w:color="auto" w:fill="auto"/>
            <w:noWrap/>
            <w:vAlign w:val="bottom"/>
            <w:hideMark/>
          </w:tcPr>
          <w:p w14:paraId="7C8D96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179</w:t>
            </w:r>
          </w:p>
        </w:tc>
        <w:tc>
          <w:tcPr>
            <w:tcW w:w="1134" w:type="dxa"/>
            <w:tcBorders>
              <w:top w:val="nil"/>
              <w:left w:val="nil"/>
              <w:bottom w:val="single" w:sz="4" w:space="0" w:color="000000"/>
              <w:right w:val="single" w:sz="4" w:space="0" w:color="000000"/>
            </w:tcBorders>
            <w:shd w:val="clear" w:color="auto" w:fill="auto"/>
            <w:noWrap/>
            <w:vAlign w:val="bottom"/>
            <w:hideMark/>
          </w:tcPr>
          <w:p w14:paraId="5EE175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p>
        </w:tc>
        <w:tc>
          <w:tcPr>
            <w:tcW w:w="992" w:type="dxa"/>
            <w:tcBorders>
              <w:top w:val="nil"/>
              <w:left w:val="nil"/>
              <w:bottom w:val="single" w:sz="4" w:space="0" w:color="000000"/>
              <w:right w:val="single" w:sz="4" w:space="0" w:color="000000"/>
            </w:tcBorders>
            <w:shd w:val="clear" w:color="auto" w:fill="auto"/>
            <w:noWrap/>
            <w:vAlign w:val="bottom"/>
            <w:hideMark/>
          </w:tcPr>
          <w:p w14:paraId="0A695C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0306C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1A2758C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5F362ADF"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35C9FC4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20E0505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143</w:t>
            </w:r>
          </w:p>
        </w:tc>
        <w:tc>
          <w:tcPr>
            <w:tcW w:w="1407" w:type="dxa"/>
            <w:tcBorders>
              <w:top w:val="nil"/>
              <w:left w:val="nil"/>
              <w:bottom w:val="single" w:sz="4" w:space="0" w:color="000000"/>
              <w:right w:val="single" w:sz="4" w:space="0" w:color="000000"/>
            </w:tcBorders>
            <w:shd w:val="clear" w:color="auto" w:fill="auto"/>
            <w:noWrap/>
            <w:vAlign w:val="bottom"/>
            <w:hideMark/>
          </w:tcPr>
          <w:p w14:paraId="5877E3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136</w:t>
            </w:r>
          </w:p>
        </w:tc>
        <w:tc>
          <w:tcPr>
            <w:tcW w:w="1134" w:type="dxa"/>
            <w:tcBorders>
              <w:top w:val="nil"/>
              <w:left w:val="nil"/>
              <w:bottom w:val="single" w:sz="4" w:space="0" w:color="000000"/>
              <w:right w:val="single" w:sz="4" w:space="0" w:color="000000"/>
            </w:tcBorders>
            <w:shd w:val="clear" w:color="auto" w:fill="auto"/>
            <w:noWrap/>
            <w:vAlign w:val="bottom"/>
            <w:hideMark/>
          </w:tcPr>
          <w:p w14:paraId="0A5D2F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w:t>
            </w:r>
          </w:p>
        </w:tc>
        <w:tc>
          <w:tcPr>
            <w:tcW w:w="992" w:type="dxa"/>
            <w:tcBorders>
              <w:top w:val="nil"/>
              <w:left w:val="nil"/>
              <w:bottom w:val="single" w:sz="4" w:space="0" w:color="000000"/>
              <w:right w:val="single" w:sz="4" w:space="0" w:color="000000"/>
            </w:tcBorders>
            <w:shd w:val="clear" w:color="auto" w:fill="auto"/>
            <w:noWrap/>
            <w:vAlign w:val="bottom"/>
            <w:hideMark/>
          </w:tcPr>
          <w:p w14:paraId="3401BB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76864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7B0A8F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485BA5BE"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3C179D2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70F5C4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500</w:t>
            </w:r>
          </w:p>
        </w:tc>
        <w:tc>
          <w:tcPr>
            <w:tcW w:w="1407" w:type="dxa"/>
            <w:tcBorders>
              <w:top w:val="nil"/>
              <w:left w:val="nil"/>
              <w:bottom w:val="single" w:sz="4" w:space="0" w:color="000000"/>
              <w:right w:val="single" w:sz="4" w:space="0" w:color="000000"/>
            </w:tcBorders>
            <w:shd w:val="clear" w:color="auto" w:fill="auto"/>
            <w:noWrap/>
            <w:vAlign w:val="bottom"/>
            <w:hideMark/>
          </w:tcPr>
          <w:p w14:paraId="1F79A37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491</w:t>
            </w:r>
          </w:p>
        </w:tc>
        <w:tc>
          <w:tcPr>
            <w:tcW w:w="1134" w:type="dxa"/>
            <w:tcBorders>
              <w:top w:val="nil"/>
              <w:left w:val="nil"/>
              <w:bottom w:val="single" w:sz="4" w:space="0" w:color="000000"/>
              <w:right w:val="single" w:sz="4" w:space="0" w:color="000000"/>
            </w:tcBorders>
            <w:shd w:val="clear" w:color="auto" w:fill="auto"/>
            <w:noWrap/>
            <w:vAlign w:val="bottom"/>
            <w:hideMark/>
          </w:tcPr>
          <w:p w14:paraId="18808A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992" w:type="dxa"/>
            <w:tcBorders>
              <w:top w:val="nil"/>
              <w:left w:val="nil"/>
              <w:bottom w:val="single" w:sz="4" w:space="0" w:color="000000"/>
              <w:right w:val="single" w:sz="4" w:space="0" w:color="000000"/>
            </w:tcBorders>
            <w:shd w:val="clear" w:color="auto" w:fill="auto"/>
            <w:noWrap/>
            <w:vAlign w:val="bottom"/>
            <w:hideMark/>
          </w:tcPr>
          <w:p w14:paraId="1648B08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A830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386651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398D250F"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7EF2462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2F7B62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292</w:t>
            </w:r>
          </w:p>
        </w:tc>
        <w:tc>
          <w:tcPr>
            <w:tcW w:w="1407" w:type="dxa"/>
            <w:tcBorders>
              <w:top w:val="nil"/>
              <w:left w:val="nil"/>
              <w:bottom w:val="single" w:sz="4" w:space="0" w:color="000000"/>
              <w:right w:val="single" w:sz="4" w:space="0" w:color="000000"/>
            </w:tcBorders>
            <w:shd w:val="clear" w:color="auto" w:fill="auto"/>
            <w:noWrap/>
            <w:vAlign w:val="bottom"/>
            <w:hideMark/>
          </w:tcPr>
          <w:p w14:paraId="2B8FD1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286</w:t>
            </w:r>
          </w:p>
        </w:tc>
        <w:tc>
          <w:tcPr>
            <w:tcW w:w="1134" w:type="dxa"/>
            <w:tcBorders>
              <w:top w:val="nil"/>
              <w:left w:val="nil"/>
              <w:bottom w:val="single" w:sz="4" w:space="0" w:color="000000"/>
              <w:right w:val="single" w:sz="4" w:space="0" w:color="000000"/>
            </w:tcBorders>
            <w:shd w:val="clear" w:color="auto" w:fill="auto"/>
            <w:noWrap/>
            <w:vAlign w:val="bottom"/>
            <w:hideMark/>
          </w:tcPr>
          <w:p w14:paraId="4754CD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w:t>
            </w:r>
          </w:p>
        </w:tc>
        <w:tc>
          <w:tcPr>
            <w:tcW w:w="992" w:type="dxa"/>
            <w:tcBorders>
              <w:top w:val="nil"/>
              <w:left w:val="nil"/>
              <w:bottom w:val="single" w:sz="4" w:space="0" w:color="000000"/>
              <w:right w:val="single" w:sz="4" w:space="0" w:color="000000"/>
            </w:tcBorders>
            <w:shd w:val="clear" w:color="auto" w:fill="auto"/>
            <w:noWrap/>
            <w:vAlign w:val="bottom"/>
            <w:hideMark/>
          </w:tcPr>
          <w:p w14:paraId="1B4C1F7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5F7E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349454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4568CA07"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76D37E4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428" w:type="dxa"/>
            <w:tcBorders>
              <w:top w:val="nil"/>
              <w:left w:val="single" w:sz="4" w:space="0" w:color="000000"/>
              <w:bottom w:val="single" w:sz="4" w:space="0" w:color="auto"/>
              <w:right w:val="single" w:sz="4" w:space="0" w:color="000000"/>
            </w:tcBorders>
            <w:shd w:val="clear" w:color="auto" w:fill="auto"/>
            <w:noWrap/>
            <w:vAlign w:val="bottom"/>
            <w:hideMark/>
          </w:tcPr>
          <w:p w14:paraId="2AA11F4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186</w:t>
            </w:r>
          </w:p>
        </w:tc>
        <w:tc>
          <w:tcPr>
            <w:tcW w:w="1407" w:type="dxa"/>
            <w:tcBorders>
              <w:top w:val="nil"/>
              <w:left w:val="nil"/>
              <w:bottom w:val="single" w:sz="4" w:space="0" w:color="auto"/>
              <w:right w:val="single" w:sz="4" w:space="0" w:color="000000"/>
            </w:tcBorders>
            <w:shd w:val="clear" w:color="auto" w:fill="auto"/>
            <w:noWrap/>
            <w:vAlign w:val="bottom"/>
            <w:hideMark/>
          </w:tcPr>
          <w:p w14:paraId="023894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178</w:t>
            </w:r>
          </w:p>
        </w:tc>
        <w:tc>
          <w:tcPr>
            <w:tcW w:w="1134" w:type="dxa"/>
            <w:tcBorders>
              <w:top w:val="nil"/>
              <w:left w:val="nil"/>
              <w:bottom w:val="single" w:sz="4" w:space="0" w:color="auto"/>
              <w:right w:val="single" w:sz="4" w:space="0" w:color="000000"/>
            </w:tcBorders>
            <w:shd w:val="clear" w:color="auto" w:fill="auto"/>
            <w:noWrap/>
            <w:vAlign w:val="bottom"/>
            <w:hideMark/>
          </w:tcPr>
          <w:p w14:paraId="4FAA5E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992" w:type="dxa"/>
            <w:tcBorders>
              <w:top w:val="nil"/>
              <w:left w:val="nil"/>
              <w:bottom w:val="single" w:sz="4" w:space="0" w:color="auto"/>
              <w:right w:val="single" w:sz="4" w:space="0" w:color="000000"/>
            </w:tcBorders>
            <w:shd w:val="clear" w:color="auto" w:fill="auto"/>
            <w:noWrap/>
            <w:vAlign w:val="bottom"/>
            <w:hideMark/>
          </w:tcPr>
          <w:p w14:paraId="55F233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7BC39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1B05B7C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1695DD7E" w14:textId="77777777" w:rsidTr="00361FD7">
        <w:trPr>
          <w:trHeight w:val="210"/>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B3BD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49E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FA8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FE3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D56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F2A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3C9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7D3EC780" w14:textId="77777777" w:rsidTr="00361FD7">
        <w:trPr>
          <w:trHeight w:val="210"/>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EE9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42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24BC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325</w:t>
            </w:r>
          </w:p>
        </w:tc>
        <w:tc>
          <w:tcPr>
            <w:tcW w:w="1407" w:type="dxa"/>
            <w:tcBorders>
              <w:top w:val="single" w:sz="4" w:space="0" w:color="auto"/>
              <w:left w:val="nil"/>
              <w:bottom w:val="single" w:sz="4" w:space="0" w:color="000000"/>
              <w:right w:val="single" w:sz="4" w:space="0" w:color="000000"/>
            </w:tcBorders>
            <w:shd w:val="clear" w:color="auto" w:fill="auto"/>
            <w:noWrap/>
            <w:vAlign w:val="bottom"/>
            <w:hideMark/>
          </w:tcPr>
          <w:p w14:paraId="1E4EB12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313</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4BEF507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36EE54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8DE9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0C053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36636414"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6C7879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64C7E1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215</w:t>
            </w:r>
          </w:p>
        </w:tc>
        <w:tc>
          <w:tcPr>
            <w:tcW w:w="1407" w:type="dxa"/>
            <w:tcBorders>
              <w:top w:val="nil"/>
              <w:left w:val="nil"/>
              <w:bottom w:val="single" w:sz="4" w:space="0" w:color="000000"/>
              <w:right w:val="single" w:sz="4" w:space="0" w:color="000000"/>
            </w:tcBorders>
            <w:shd w:val="clear" w:color="auto" w:fill="auto"/>
            <w:noWrap/>
            <w:vAlign w:val="bottom"/>
            <w:hideMark/>
          </w:tcPr>
          <w:p w14:paraId="631E06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209</w:t>
            </w:r>
          </w:p>
        </w:tc>
        <w:tc>
          <w:tcPr>
            <w:tcW w:w="1134" w:type="dxa"/>
            <w:tcBorders>
              <w:top w:val="nil"/>
              <w:left w:val="nil"/>
              <w:bottom w:val="single" w:sz="4" w:space="0" w:color="000000"/>
              <w:right w:val="single" w:sz="4" w:space="0" w:color="000000"/>
            </w:tcBorders>
            <w:shd w:val="clear" w:color="auto" w:fill="auto"/>
            <w:noWrap/>
            <w:vAlign w:val="bottom"/>
            <w:hideMark/>
          </w:tcPr>
          <w:p w14:paraId="11D91DF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E8E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nil"/>
              <w:bottom w:val="single" w:sz="4" w:space="0" w:color="auto"/>
              <w:right w:val="single" w:sz="4" w:space="0" w:color="auto"/>
            </w:tcBorders>
            <w:shd w:val="clear" w:color="auto" w:fill="auto"/>
            <w:noWrap/>
            <w:vAlign w:val="bottom"/>
            <w:hideMark/>
          </w:tcPr>
          <w:p w14:paraId="3392756E" w14:textId="77777777" w:rsidR="00A86F31" w:rsidRPr="00A31CCA" w:rsidRDefault="00A86F31" w:rsidP="00361FD7">
            <w:pPr>
              <w:spacing w:after="0" w:line="240" w:lineRule="auto"/>
              <w:jc w:val="center"/>
              <w:rPr>
                <w:rFonts w:ascii="Arial Narrow" w:hAnsi="Arial Narrow"/>
              </w:rPr>
            </w:pPr>
            <w:r>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14AFC6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6E3F3F74"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auto"/>
            <w:vAlign w:val="center"/>
            <w:hideMark/>
          </w:tcPr>
          <w:p w14:paraId="1E0334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428" w:type="dxa"/>
            <w:tcBorders>
              <w:top w:val="nil"/>
              <w:left w:val="single" w:sz="4" w:space="0" w:color="000000"/>
              <w:bottom w:val="single" w:sz="4" w:space="0" w:color="000000"/>
              <w:right w:val="single" w:sz="4" w:space="0" w:color="000000"/>
            </w:tcBorders>
            <w:shd w:val="clear" w:color="auto" w:fill="auto"/>
            <w:noWrap/>
            <w:vAlign w:val="bottom"/>
            <w:hideMark/>
          </w:tcPr>
          <w:p w14:paraId="7BFFE9C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119</w:t>
            </w:r>
          </w:p>
        </w:tc>
        <w:tc>
          <w:tcPr>
            <w:tcW w:w="1407" w:type="dxa"/>
            <w:tcBorders>
              <w:top w:val="nil"/>
              <w:left w:val="nil"/>
              <w:bottom w:val="single" w:sz="4" w:space="0" w:color="000000"/>
              <w:right w:val="single" w:sz="4" w:space="0" w:color="000000"/>
            </w:tcBorders>
            <w:shd w:val="clear" w:color="auto" w:fill="auto"/>
            <w:noWrap/>
            <w:vAlign w:val="bottom"/>
            <w:hideMark/>
          </w:tcPr>
          <w:p w14:paraId="23B96F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114</w:t>
            </w:r>
          </w:p>
        </w:tc>
        <w:tc>
          <w:tcPr>
            <w:tcW w:w="1134" w:type="dxa"/>
            <w:tcBorders>
              <w:top w:val="nil"/>
              <w:left w:val="nil"/>
              <w:bottom w:val="single" w:sz="4" w:space="0" w:color="000000"/>
              <w:right w:val="single" w:sz="4" w:space="0" w:color="000000"/>
            </w:tcBorders>
            <w:shd w:val="clear" w:color="auto" w:fill="auto"/>
            <w:noWrap/>
            <w:vAlign w:val="bottom"/>
            <w:hideMark/>
          </w:tcPr>
          <w:p w14:paraId="1BF1E9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2A8750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3291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1418" w:type="dxa"/>
            <w:tcBorders>
              <w:top w:val="nil"/>
              <w:left w:val="nil"/>
              <w:bottom w:val="single" w:sz="4" w:space="0" w:color="auto"/>
              <w:right w:val="single" w:sz="4" w:space="0" w:color="auto"/>
            </w:tcBorders>
            <w:shd w:val="clear" w:color="auto" w:fill="auto"/>
            <w:noWrap/>
            <w:vAlign w:val="bottom"/>
            <w:hideMark/>
          </w:tcPr>
          <w:p w14:paraId="430D3F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2AD9719E" w14:textId="77777777" w:rsidTr="00361FD7">
        <w:trPr>
          <w:trHeight w:val="210"/>
          <w:jc w:val="center"/>
        </w:trPr>
        <w:tc>
          <w:tcPr>
            <w:tcW w:w="2479" w:type="dxa"/>
            <w:tcBorders>
              <w:top w:val="nil"/>
              <w:left w:val="single" w:sz="4" w:space="0" w:color="auto"/>
              <w:bottom w:val="single" w:sz="4" w:space="0" w:color="auto"/>
              <w:right w:val="single" w:sz="4" w:space="0" w:color="auto"/>
            </w:tcBorders>
            <w:shd w:val="clear" w:color="auto" w:fill="D9D9D9"/>
            <w:vAlign w:val="center"/>
            <w:hideMark/>
          </w:tcPr>
          <w:p w14:paraId="0B72258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428" w:type="dxa"/>
            <w:tcBorders>
              <w:top w:val="single" w:sz="4" w:space="0" w:color="auto"/>
              <w:left w:val="nil"/>
              <w:bottom w:val="single" w:sz="4" w:space="0" w:color="auto"/>
              <w:right w:val="single" w:sz="4" w:space="0" w:color="auto"/>
            </w:tcBorders>
            <w:shd w:val="clear" w:color="auto" w:fill="D9D9D9"/>
            <w:noWrap/>
            <w:vAlign w:val="bottom"/>
            <w:hideMark/>
          </w:tcPr>
          <w:p w14:paraId="351569C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5 001</w:t>
            </w:r>
          </w:p>
        </w:tc>
        <w:tc>
          <w:tcPr>
            <w:tcW w:w="1407" w:type="dxa"/>
            <w:tcBorders>
              <w:top w:val="single" w:sz="4" w:space="0" w:color="auto"/>
              <w:left w:val="nil"/>
              <w:bottom w:val="single" w:sz="4" w:space="0" w:color="auto"/>
              <w:right w:val="single" w:sz="4" w:space="0" w:color="auto"/>
            </w:tcBorders>
            <w:shd w:val="clear" w:color="auto" w:fill="D9D9D9"/>
            <w:noWrap/>
            <w:vAlign w:val="bottom"/>
            <w:hideMark/>
          </w:tcPr>
          <w:p w14:paraId="1186EB2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4 819</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14:paraId="7FF903EC"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156</w:t>
            </w:r>
          </w:p>
        </w:tc>
        <w:tc>
          <w:tcPr>
            <w:tcW w:w="992" w:type="dxa"/>
            <w:tcBorders>
              <w:top w:val="single" w:sz="4" w:space="0" w:color="auto"/>
              <w:left w:val="nil"/>
              <w:bottom w:val="single" w:sz="4" w:space="0" w:color="auto"/>
              <w:right w:val="single" w:sz="4" w:space="0" w:color="auto"/>
            </w:tcBorders>
            <w:shd w:val="clear" w:color="auto" w:fill="D9D9D9"/>
            <w:noWrap/>
            <w:vAlign w:val="bottom"/>
            <w:hideMark/>
          </w:tcPr>
          <w:p w14:paraId="0F18682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24</w:t>
            </w:r>
          </w:p>
        </w:tc>
        <w:tc>
          <w:tcPr>
            <w:tcW w:w="1134" w:type="dxa"/>
            <w:tcBorders>
              <w:top w:val="nil"/>
              <w:left w:val="nil"/>
              <w:bottom w:val="single" w:sz="4" w:space="0" w:color="auto"/>
              <w:right w:val="single" w:sz="4" w:space="0" w:color="auto"/>
            </w:tcBorders>
            <w:shd w:val="clear" w:color="auto" w:fill="D9D9D9"/>
            <w:noWrap/>
            <w:vAlign w:val="bottom"/>
            <w:hideMark/>
          </w:tcPr>
          <w:p w14:paraId="365F62F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w:t>
            </w:r>
          </w:p>
        </w:tc>
        <w:tc>
          <w:tcPr>
            <w:tcW w:w="1418" w:type="dxa"/>
            <w:tcBorders>
              <w:top w:val="nil"/>
              <w:left w:val="nil"/>
              <w:bottom w:val="single" w:sz="4" w:space="0" w:color="auto"/>
              <w:right w:val="single" w:sz="4" w:space="0" w:color="auto"/>
            </w:tcBorders>
            <w:shd w:val="clear" w:color="auto" w:fill="D9D9D9"/>
            <w:noWrap/>
            <w:vAlign w:val="bottom"/>
            <w:hideMark/>
          </w:tcPr>
          <w:p w14:paraId="0464D20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0</w:t>
            </w:r>
          </w:p>
        </w:tc>
      </w:tr>
    </w:tbl>
    <w:p w14:paraId="72E87A89"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5BB1C630" w14:textId="77777777" w:rsidR="00A86F31" w:rsidRPr="00A31CCA" w:rsidRDefault="00A86F31" w:rsidP="00A86F31">
      <w:pPr>
        <w:spacing w:after="0" w:line="240" w:lineRule="auto"/>
        <w:ind w:firstLine="709"/>
        <w:jc w:val="both"/>
        <w:rPr>
          <w:rFonts w:ascii="Arial Narrow" w:hAnsi="Arial Narrow"/>
        </w:rPr>
      </w:pPr>
    </w:p>
    <w:p w14:paraId="4E0D195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Jak widać z powyższej tabeli na terenie LGD N.A.R.E.W. dominują mikro i małe przedsiębiorstwa. Stanowią one 99,48% ogólnej liczby przedsiębiorstw z</w:t>
      </w:r>
      <w:r>
        <w:rPr>
          <w:rFonts w:ascii="Arial Narrow" w:hAnsi="Arial Narrow"/>
        </w:rPr>
        <w:t xml:space="preserve"> tego terenu</w:t>
      </w:r>
      <w:r w:rsidRPr="00A31CCA">
        <w:rPr>
          <w:rFonts w:ascii="Arial Narrow" w:hAnsi="Arial Narrow"/>
        </w:rPr>
        <w:t>. Średnie przedsiębiorstwa stanowią 0,47%. Przeważająca większość średnich przedsiębiorstw ulokowanych jest w gminie Łapy (13) oraz w gminie Choroszcz (9). Przedsiębiorstwa duże (zatrudniające powyżej 250 pracowników) na obszarze gmin LGD N.A.R.E.W. są tylko 2</w:t>
      </w:r>
      <w:r>
        <w:rPr>
          <w:rFonts w:ascii="Arial Narrow" w:hAnsi="Arial Narrow"/>
        </w:rPr>
        <w:t>: w gminach</w:t>
      </w:r>
      <w:r w:rsidRPr="00A31CCA">
        <w:rPr>
          <w:rFonts w:ascii="Arial Narrow" w:hAnsi="Arial Narrow"/>
        </w:rPr>
        <w:t xml:space="preserve"> Choroszcz i Łapy. Jednocześnie to właśnie w Łapach w ostatnich latach zamknięto dwa duże zakłady: cukrownię (zamknięta w 2008 roku – zatrudniała ok. 250 osób) oraz Zakłady Naprawcze Taboru Kolejowego (ogłosiły upadłość w 2009 roku – zatrudniały około 750 osób). </w:t>
      </w:r>
    </w:p>
    <w:p w14:paraId="6792331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Wskaźnikiem dobrze odzwierciedlającym aktywność gospodarczą i przedsiębiorczość mieszkańców jest wskaźnik podmiotów gospodarczych w przeliczeniu na 10.000 mieszkańców. Dla całego obszaru LGD N.A.R.E.W. wskaźnik ten jest niższy niż średnia wojewódzka i krajowa (odpowiednio 808 i 1.057 podmiotów gospodarczych na 10 tys. mieszkańców).</w:t>
      </w:r>
    </w:p>
    <w:p w14:paraId="6EBFB9D2" w14:textId="77777777" w:rsidR="00A86F31" w:rsidRDefault="00A86F31" w:rsidP="00A86F31">
      <w:pPr>
        <w:spacing w:after="0" w:line="240" w:lineRule="auto"/>
        <w:jc w:val="both"/>
        <w:rPr>
          <w:rFonts w:ascii="Arial Narrow" w:hAnsi="Arial Narrow"/>
        </w:rPr>
      </w:pPr>
    </w:p>
    <w:p w14:paraId="4C48A8C5" w14:textId="44F22FD3" w:rsidR="00A86F31" w:rsidRPr="00A31CCA" w:rsidRDefault="00A86F31" w:rsidP="00A86F31">
      <w:pPr>
        <w:pStyle w:val="Legenda"/>
        <w:spacing w:after="0"/>
        <w:jc w:val="both"/>
        <w:rPr>
          <w:rFonts w:ascii="Arial Narrow" w:hAnsi="Arial Narrow"/>
          <w:color w:val="auto"/>
          <w:sz w:val="22"/>
          <w:szCs w:val="22"/>
        </w:rPr>
      </w:pPr>
      <w:bookmarkStart w:id="41" w:name="_Toc406528423"/>
      <w:bookmarkStart w:id="42" w:name="_Toc438639810"/>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9</w:t>
      </w:r>
      <w:r w:rsidRPr="00A31CCA">
        <w:rPr>
          <w:rFonts w:ascii="Arial Narrow" w:hAnsi="Arial Narrow"/>
          <w:color w:val="auto"/>
          <w:sz w:val="22"/>
          <w:szCs w:val="22"/>
        </w:rPr>
        <w:fldChar w:fldCharType="end"/>
      </w:r>
      <w:r w:rsidRPr="00A31CCA">
        <w:rPr>
          <w:rFonts w:ascii="Arial Narrow" w:hAnsi="Arial Narrow"/>
          <w:color w:val="auto"/>
          <w:sz w:val="22"/>
          <w:szCs w:val="22"/>
        </w:rPr>
        <w:t>. P</w:t>
      </w:r>
      <w:r w:rsidRPr="00A31CCA">
        <w:rPr>
          <w:rFonts w:ascii="Arial Narrow" w:hAnsi="Arial Narrow"/>
          <w:bCs w:val="0"/>
          <w:color w:val="auto"/>
          <w:sz w:val="22"/>
          <w:szCs w:val="22"/>
        </w:rPr>
        <w:t>odmioty wpisane do rejestru REGON na 10 tys. ludności w 2010 i 2013 r.</w:t>
      </w:r>
      <w:bookmarkEnd w:id="41"/>
      <w:bookmarkEnd w:id="42"/>
    </w:p>
    <w:tbl>
      <w:tblPr>
        <w:tblW w:w="7193" w:type="dxa"/>
        <w:jc w:val="center"/>
        <w:tblCellMar>
          <w:left w:w="70" w:type="dxa"/>
          <w:right w:w="70" w:type="dxa"/>
        </w:tblCellMar>
        <w:tblLook w:val="04A0" w:firstRow="1" w:lastRow="0" w:firstColumn="1" w:lastColumn="0" w:noHBand="0" w:noVBand="1"/>
      </w:tblPr>
      <w:tblGrid>
        <w:gridCol w:w="2787"/>
        <w:gridCol w:w="2138"/>
        <w:gridCol w:w="2268"/>
      </w:tblGrid>
      <w:tr w:rsidR="00A86F31" w:rsidRPr="00A31CCA" w14:paraId="3235524A" w14:textId="77777777" w:rsidTr="00361FD7">
        <w:trPr>
          <w:trHeight w:val="601"/>
          <w:jc w:val="center"/>
        </w:trPr>
        <w:tc>
          <w:tcPr>
            <w:tcW w:w="2787"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1A7F749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44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26A8BBB2" w14:textId="77777777" w:rsidR="00A86F31" w:rsidRPr="00A31CCA" w:rsidRDefault="00A86F31" w:rsidP="00361FD7">
            <w:pPr>
              <w:spacing w:after="0" w:line="240" w:lineRule="auto"/>
              <w:jc w:val="center"/>
              <w:rPr>
                <w:rFonts w:ascii="Arial Narrow" w:hAnsi="Arial Narrow"/>
                <w:b/>
                <w:bCs/>
              </w:rPr>
            </w:pPr>
            <w:r>
              <w:rPr>
                <w:rFonts w:ascii="Arial Narrow" w:hAnsi="Arial Narrow"/>
                <w:b/>
                <w:bCs/>
              </w:rPr>
              <w:t>P</w:t>
            </w:r>
            <w:r w:rsidRPr="00A31CCA">
              <w:rPr>
                <w:rFonts w:ascii="Arial Narrow" w:hAnsi="Arial Narrow"/>
                <w:b/>
                <w:bCs/>
              </w:rPr>
              <w:t>odmioty wpisane do rejestru REGON na 10 tys. ludności</w:t>
            </w:r>
          </w:p>
        </w:tc>
      </w:tr>
      <w:tr w:rsidR="00A86F31" w:rsidRPr="00A31CCA" w14:paraId="7D94BCBC" w14:textId="77777777" w:rsidTr="00361FD7">
        <w:trPr>
          <w:trHeight w:val="255"/>
          <w:jc w:val="center"/>
        </w:trPr>
        <w:tc>
          <w:tcPr>
            <w:tcW w:w="2787"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A2A452" w14:textId="77777777" w:rsidR="00A86F31" w:rsidRPr="00A31CCA" w:rsidRDefault="00A86F31" w:rsidP="00361FD7">
            <w:pPr>
              <w:spacing w:after="0" w:line="240" w:lineRule="auto"/>
              <w:jc w:val="center"/>
              <w:rPr>
                <w:rFonts w:ascii="Arial Narrow" w:hAnsi="Arial Narrow"/>
                <w:b/>
                <w:bCs/>
              </w:rPr>
            </w:pPr>
          </w:p>
        </w:tc>
        <w:tc>
          <w:tcPr>
            <w:tcW w:w="2138" w:type="dxa"/>
            <w:tcBorders>
              <w:top w:val="nil"/>
              <w:left w:val="nil"/>
              <w:bottom w:val="single" w:sz="4" w:space="0" w:color="000000"/>
              <w:right w:val="single" w:sz="4" w:space="0" w:color="000000"/>
            </w:tcBorders>
            <w:shd w:val="clear" w:color="auto" w:fill="D9D9D9"/>
            <w:noWrap/>
            <w:vAlign w:val="center"/>
            <w:hideMark/>
          </w:tcPr>
          <w:p w14:paraId="7486A38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2268" w:type="dxa"/>
            <w:tcBorders>
              <w:top w:val="nil"/>
              <w:left w:val="nil"/>
              <w:bottom w:val="single" w:sz="4" w:space="0" w:color="000000"/>
              <w:right w:val="single" w:sz="4" w:space="0" w:color="000000"/>
            </w:tcBorders>
            <w:shd w:val="clear" w:color="auto" w:fill="D9D9D9"/>
            <w:noWrap/>
            <w:vAlign w:val="center"/>
            <w:hideMark/>
          </w:tcPr>
          <w:p w14:paraId="6C3D0FD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59EE0667"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4E19633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2138" w:type="dxa"/>
            <w:tcBorders>
              <w:top w:val="nil"/>
              <w:left w:val="nil"/>
              <w:bottom w:val="single" w:sz="4" w:space="0" w:color="000000"/>
              <w:right w:val="single" w:sz="4" w:space="0" w:color="000000"/>
            </w:tcBorders>
            <w:shd w:val="clear" w:color="auto" w:fill="auto"/>
            <w:noWrap/>
            <w:vAlign w:val="bottom"/>
            <w:hideMark/>
          </w:tcPr>
          <w:p w14:paraId="3F003C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789</w:t>
            </w:r>
          </w:p>
        </w:tc>
        <w:tc>
          <w:tcPr>
            <w:tcW w:w="2268" w:type="dxa"/>
            <w:tcBorders>
              <w:top w:val="nil"/>
              <w:left w:val="nil"/>
              <w:bottom w:val="single" w:sz="4" w:space="0" w:color="000000"/>
              <w:right w:val="single" w:sz="4" w:space="0" w:color="000000"/>
            </w:tcBorders>
            <w:shd w:val="clear" w:color="auto" w:fill="auto"/>
            <w:noWrap/>
            <w:vAlign w:val="bottom"/>
            <w:hideMark/>
          </w:tcPr>
          <w:p w14:paraId="0730104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853</w:t>
            </w:r>
          </w:p>
        </w:tc>
      </w:tr>
      <w:tr w:rsidR="00A86F31" w:rsidRPr="00A31CCA" w14:paraId="13E77A0D"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1B7892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2138" w:type="dxa"/>
            <w:tcBorders>
              <w:top w:val="nil"/>
              <w:left w:val="nil"/>
              <w:bottom w:val="single" w:sz="4" w:space="0" w:color="000000"/>
              <w:right w:val="single" w:sz="4" w:space="0" w:color="000000"/>
            </w:tcBorders>
            <w:shd w:val="clear" w:color="auto" w:fill="auto"/>
            <w:noWrap/>
            <w:vAlign w:val="bottom"/>
            <w:hideMark/>
          </w:tcPr>
          <w:p w14:paraId="7B9D21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689</w:t>
            </w:r>
          </w:p>
        </w:tc>
        <w:tc>
          <w:tcPr>
            <w:tcW w:w="2268" w:type="dxa"/>
            <w:tcBorders>
              <w:top w:val="nil"/>
              <w:left w:val="nil"/>
              <w:bottom w:val="single" w:sz="4" w:space="0" w:color="000000"/>
              <w:right w:val="single" w:sz="4" w:space="0" w:color="000000"/>
            </w:tcBorders>
            <w:shd w:val="clear" w:color="auto" w:fill="auto"/>
            <w:noWrap/>
            <w:vAlign w:val="bottom"/>
            <w:hideMark/>
          </w:tcPr>
          <w:p w14:paraId="5618E3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746</w:t>
            </w:r>
          </w:p>
        </w:tc>
      </w:tr>
      <w:tr w:rsidR="00A86F31" w:rsidRPr="00A31CCA" w14:paraId="0D3A8F7E"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32420B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2138" w:type="dxa"/>
            <w:tcBorders>
              <w:top w:val="nil"/>
              <w:left w:val="nil"/>
              <w:bottom w:val="single" w:sz="4" w:space="0" w:color="000000"/>
              <w:right w:val="single" w:sz="4" w:space="0" w:color="000000"/>
            </w:tcBorders>
            <w:shd w:val="clear" w:color="auto" w:fill="auto"/>
            <w:noWrap/>
            <w:vAlign w:val="bottom"/>
            <w:hideMark/>
          </w:tcPr>
          <w:p w14:paraId="2AAD0DB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384</w:t>
            </w:r>
          </w:p>
        </w:tc>
        <w:tc>
          <w:tcPr>
            <w:tcW w:w="2268" w:type="dxa"/>
            <w:tcBorders>
              <w:top w:val="nil"/>
              <w:left w:val="nil"/>
              <w:bottom w:val="single" w:sz="4" w:space="0" w:color="000000"/>
              <w:right w:val="single" w:sz="4" w:space="0" w:color="000000"/>
            </w:tcBorders>
            <w:shd w:val="clear" w:color="auto" w:fill="auto"/>
            <w:noWrap/>
            <w:vAlign w:val="bottom"/>
            <w:hideMark/>
          </w:tcPr>
          <w:p w14:paraId="4BF4E6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503</w:t>
            </w:r>
          </w:p>
        </w:tc>
      </w:tr>
      <w:tr w:rsidR="00A86F31" w:rsidRPr="00A31CCA" w14:paraId="31CFD24A"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1A9F9E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2138" w:type="dxa"/>
            <w:tcBorders>
              <w:top w:val="nil"/>
              <w:left w:val="nil"/>
              <w:bottom w:val="single" w:sz="4" w:space="0" w:color="000000"/>
              <w:right w:val="single" w:sz="4" w:space="0" w:color="000000"/>
            </w:tcBorders>
            <w:shd w:val="clear" w:color="auto" w:fill="auto"/>
            <w:noWrap/>
            <w:vAlign w:val="bottom"/>
            <w:hideMark/>
          </w:tcPr>
          <w:p w14:paraId="78A1C9B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554</w:t>
            </w:r>
          </w:p>
        </w:tc>
        <w:tc>
          <w:tcPr>
            <w:tcW w:w="2268" w:type="dxa"/>
            <w:tcBorders>
              <w:top w:val="nil"/>
              <w:left w:val="nil"/>
              <w:bottom w:val="single" w:sz="4" w:space="0" w:color="000000"/>
              <w:right w:val="single" w:sz="4" w:space="0" w:color="000000"/>
            </w:tcBorders>
            <w:shd w:val="clear" w:color="auto" w:fill="auto"/>
            <w:noWrap/>
            <w:vAlign w:val="bottom"/>
            <w:hideMark/>
          </w:tcPr>
          <w:p w14:paraId="71C51B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696</w:t>
            </w:r>
          </w:p>
        </w:tc>
      </w:tr>
      <w:tr w:rsidR="00A86F31" w:rsidRPr="00A31CCA" w14:paraId="7EEC168E" w14:textId="77777777" w:rsidTr="00361FD7">
        <w:trPr>
          <w:trHeight w:val="255"/>
          <w:jc w:val="center"/>
        </w:trPr>
        <w:tc>
          <w:tcPr>
            <w:tcW w:w="2787" w:type="dxa"/>
            <w:tcBorders>
              <w:top w:val="nil"/>
              <w:left w:val="single" w:sz="4" w:space="0" w:color="000000"/>
              <w:bottom w:val="single" w:sz="4" w:space="0" w:color="auto"/>
              <w:right w:val="single" w:sz="4" w:space="0" w:color="000000"/>
            </w:tcBorders>
            <w:shd w:val="clear" w:color="auto" w:fill="auto"/>
            <w:vAlign w:val="center"/>
            <w:hideMark/>
          </w:tcPr>
          <w:p w14:paraId="0CC333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2138" w:type="dxa"/>
            <w:tcBorders>
              <w:top w:val="nil"/>
              <w:left w:val="nil"/>
              <w:bottom w:val="single" w:sz="4" w:space="0" w:color="auto"/>
              <w:right w:val="single" w:sz="4" w:space="0" w:color="000000"/>
            </w:tcBorders>
            <w:shd w:val="clear" w:color="auto" w:fill="auto"/>
            <w:noWrap/>
            <w:vAlign w:val="bottom"/>
            <w:hideMark/>
          </w:tcPr>
          <w:p w14:paraId="37A828C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750</w:t>
            </w:r>
          </w:p>
        </w:tc>
        <w:tc>
          <w:tcPr>
            <w:tcW w:w="2268" w:type="dxa"/>
            <w:tcBorders>
              <w:top w:val="nil"/>
              <w:left w:val="nil"/>
              <w:bottom w:val="single" w:sz="4" w:space="0" w:color="auto"/>
              <w:right w:val="single" w:sz="4" w:space="0" w:color="000000"/>
            </w:tcBorders>
            <w:shd w:val="clear" w:color="auto" w:fill="auto"/>
            <w:noWrap/>
            <w:vAlign w:val="bottom"/>
            <w:hideMark/>
          </w:tcPr>
          <w:p w14:paraId="49312F3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841</w:t>
            </w:r>
          </w:p>
        </w:tc>
      </w:tr>
      <w:tr w:rsidR="00A86F31" w:rsidRPr="00A31CCA" w14:paraId="17375AB3" w14:textId="77777777" w:rsidTr="00361FD7">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A48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722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4E5F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454</w:t>
            </w:r>
          </w:p>
        </w:tc>
      </w:tr>
      <w:tr w:rsidR="00A86F31" w:rsidRPr="00A31CCA" w14:paraId="54BAB0CB" w14:textId="77777777" w:rsidTr="00361FD7">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F45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08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E2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418</w:t>
            </w:r>
          </w:p>
        </w:tc>
      </w:tr>
      <w:tr w:rsidR="00A86F31" w:rsidRPr="00A31CCA" w14:paraId="6B6820D6" w14:textId="77777777" w:rsidTr="00361FD7">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D33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EB1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B7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400</w:t>
            </w:r>
          </w:p>
        </w:tc>
      </w:tr>
      <w:tr w:rsidR="00A86F31" w:rsidRPr="00A31CCA" w14:paraId="6D666607" w14:textId="77777777" w:rsidTr="00361FD7">
        <w:trPr>
          <w:trHeight w:val="255"/>
          <w:jc w:val="center"/>
        </w:trPr>
        <w:tc>
          <w:tcPr>
            <w:tcW w:w="2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0A4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619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E1E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358</w:t>
            </w:r>
          </w:p>
        </w:tc>
      </w:tr>
      <w:tr w:rsidR="00A86F31" w:rsidRPr="00A31CCA" w14:paraId="7C3A18DE" w14:textId="77777777" w:rsidTr="00361FD7">
        <w:trPr>
          <w:trHeight w:val="255"/>
          <w:jc w:val="center"/>
        </w:trPr>
        <w:tc>
          <w:tcPr>
            <w:tcW w:w="278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C6508D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2138" w:type="dxa"/>
            <w:tcBorders>
              <w:top w:val="single" w:sz="4" w:space="0" w:color="auto"/>
              <w:left w:val="nil"/>
              <w:bottom w:val="single" w:sz="4" w:space="0" w:color="000000"/>
              <w:right w:val="single" w:sz="4" w:space="0" w:color="000000"/>
            </w:tcBorders>
            <w:shd w:val="clear" w:color="auto" w:fill="auto"/>
            <w:noWrap/>
            <w:vAlign w:val="bottom"/>
            <w:hideMark/>
          </w:tcPr>
          <w:p w14:paraId="1B10E1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488</w:t>
            </w:r>
          </w:p>
        </w:tc>
        <w:tc>
          <w:tcPr>
            <w:tcW w:w="2268" w:type="dxa"/>
            <w:tcBorders>
              <w:top w:val="single" w:sz="4" w:space="0" w:color="auto"/>
              <w:left w:val="nil"/>
              <w:bottom w:val="single" w:sz="4" w:space="0" w:color="000000"/>
              <w:right w:val="single" w:sz="4" w:space="0" w:color="000000"/>
            </w:tcBorders>
            <w:shd w:val="clear" w:color="auto" w:fill="auto"/>
            <w:noWrap/>
            <w:vAlign w:val="bottom"/>
            <w:hideMark/>
          </w:tcPr>
          <w:p w14:paraId="71B9B3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556</w:t>
            </w:r>
          </w:p>
        </w:tc>
      </w:tr>
      <w:tr w:rsidR="00A86F31" w:rsidRPr="00A31CCA" w14:paraId="65EC998B"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5BD8EC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2138" w:type="dxa"/>
            <w:tcBorders>
              <w:top w:val="nil"/>
              <w:left w:val="nil"/>
              <w:bottom w:val="single" w:sz="4" w:space="0" w:color="000000"/>
              <w:right w:val="single" w:sz="4" w:space="0" w:color="000000"/>
            </w:tcBorders>
            <w:shd w:val="clear" w:color="auto" w:fill="auto"/>
            <w:noWrap/>
            <w:vAlign w:val="bottom"/>
            <w:hideMark/>
          </w:tcPr>
          <w:p w14:paraId="2BF6652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495</w:t>
            </w:r>
          </w:p>
        </w:tc>
        <w:tc>
          <w:tcPr>
            <w:tcW w:w="2268" w:type="dxa"/>
            <w:tcBorders>
              <w:top w:val="nil"/>
              <w:left w:val="nil"/>
              <w:bottom w:val="single" w:sz="4" w:space="0" w:color="000000"/>
              <w:right w:val="single" w:sz="4" w:space="0" w:color="000000"/>
            </w:tcBorders>
            <w:shd w:val="clear" w:color="auto" w:fill="auto"/>
            <w:noWrap/>
            <w:vAlign w:val="bottom"/>
            <w:hideMark/>
          </w:tcPr>
          <w:p w14:paraId="2692B9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528</w:t>
            </w:r>
          </w:p>
        </w:tc>
      </w:tr>
      <w:tr w:rsidR="00A86F31" w:rsidRPr="00A31CCA" w14:paraId="3F7FB035"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D9D9D9"/>
            <w:vAlign w:val="center"/>
            <w:hideMark/>
          </w:tcPr>
          <w:p w14:paraId="40CB5C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b/>
              </w:rPr>
              <w:t>Razem LGD</w:t>
            </w:r>
          </w:p>
        </w:tc>
        <w:tc>
          <w:tcPr>
            <w:tcW w:w="2138" w:type="dxa"/>
            <w:tcBorders>
              <w:top w:val="nil"/>
              <w:left w:val="nil"/>
              <w:bottom w:val="single" w:sz="4" w:space="0" w:color="000000"/>
              <w:right w:val="single" w:sz="4" w:space="0" w:color="000000"/>
            </w:tcBorders>
            <w:shd w:val="clear" w:color="auto" w:fill="D9D9D9"/>
            <w:noWrap/>
            <w:vAlign w:val="bottom"/>
            <w:hideMark/>
          </w:tcPr>
          <w:p w14:paraId="54A6009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592</w:t>
            </w:r>
          </w:p>
        </w:tc>
        <w:tc>
          <w:tcPr>
            <w:tcW w:w="2268" w:type="dxa"/>
            <w:tcBorders>
              <w:top w:val="nil"/>
              <w:left w:val="nil"/>
              <w:bottom w:val="single" w:sz="4" w:space="0" w:color="000000"/>
              <w:right w:val="single" w:sz="4" w:space="0" w:color="000000"/>
            </w:tcBorders>
            <w:shd w:val="clear" w:color="auto" w:fill="D9D9D9"/>
            <w:noWrap/>
            <w:vAlign w:val="bottom"/>
            <w:hideMark/>
          </w:tcPr>
          <w:p w14:paraId="7F717AC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659</w:t>
            </w:r>
          </w:p>
        </w:tc>
      </w:tr>
      <w:tr w:rsidR="00A86F31" w:rsidRPr="00A31CCA" w14:paraId="1233D6FB"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2097B6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Podlaskie</w:t>
            </w:r>
          </w:p>
        </w:tc>
        <w:tc>
          <w:tcPr>
            <w:tcW w:w="2138" w:type="dxa"/>
            <w:tcBorders>
              <w:top w:val="nil"/>
              <w:left w:val="nil"/>
              <w:bottom w:val="single" w:sz="4" w:space="0" w:color="000000"/>
              <w:right w:val="single" w:sz="4" w:space="0" w:color="000000"/>
            </w:tcBorders>
            <w:shd w:val="clear" w:color="auto" w:fill="auto"/>
            <w:noWrap/>
            <w:vAlign w:val="bottom"/>
            <w:hideMark/>
          </w:tcPr>
          <w:p w14:paraId="7744E12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763</w:t>
            </w:r>
          </w:p>
        </w:tc>
        <w:tc>
          <w:tcPr>
            <w:tcW w:w="2268" w:type="dxa"/>
            <w:tcBorders>
              <w:top w:val="nil"/>
              <w:left w:val="nil"/>
              <w:bottom w:val="single" w:sz="4" w:space="0" w:color="000000"/>
              <w:right w:val="single" w:sz="4" w:space="0" w:color="000000"/>
            </w:tcBorders>
            <w:shd w:val="clear" w:color="auto" w:fill="auto"/>
            <w:noWrap/>
            <w:vAlign w:val="bottom"/>
            <w:hideMark/>
          </w:tcPr>
          <w:p w14:paraId="287E594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808</w:t>
            </w:r>
          </w:p>
        </w:tc>
      </w:tr>
      <w:tr w:rsidR="00A86F31" w:rsidRPr="00A31CCA" w14:paraId="2C133E5C" w14:textId="77777777" w:rsidTr="00361FD7">
        <w:trPr>
          <w:trHeight w:val="255"/>
          <w:jc w:val="center"/>
        </w:trPr>
        <w:tc>
          <w:tcPr>
            <w:tcW w:w="2787" w:type="dxa"/>
            <w:tcBorders>
              <w:top w:val="nil"/>
              <w:left w:val="single" w:sz="4" w:space="0" w:color="000000"/>
              <w:bottom w:val="single" w:sz="4" w:space="0" w:color="000000"/>
              <w:right w:val="single" w:sz="4" w:space="0" w:color="000000"/>
            </w:tcBorders>
            <w:shd w:val="clear" w:color="auto" w:fill="auto"/>
            <w:vAlign w:val="center"/>
            <w:hideMark/>
          </w:tcPr>
          <w:p w14:paraId="69CB1B0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Polska</w:t>
            </w:r>
          </w:p>
        </w:tc>
        <w:tc>
          <w:tcPr>
            <w:tcW w:w="2138" w:type="dxa"/>
            <w:tcBorders>
              <w:top w:val="nil"/>
              <w:left w:val="nil"/>
              <w:bottom w:val="single" w:sz="4" w:space="0" w:color="000000"/>
              <w:right w:val="single" w:sz="4" w:space="0" w:color="000000"/>
            </w:tcBorders>
            <w:shd w:val="clear" w:color="auto" w:fill="auto"/>
            <w:noWrap/>
            <w:vAlign w:val="bottom"/>
            <w:hideMark/>
          </w:tcPr>
          <w:p w14:paraId="2FD885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1 015</w:t>
            </w:r>
          </w:p>
        </w:tc>
        <w:tc>
          <w:tcPr>
            <w:tcW w:w="2268" w:type="dxa"/>
            <w:tcBorders>
              <w:top w:val="nil"/>
              <w:left w:val="nil"/>
              <w:bottom w:val="single" w:sz="4" w:space="0" w:color="000000"/>
              <w:right w:val="single" w:sz="4" w:space="0" w:color="000000"/>
            </w:tcBorders>
            <w:shd w:val="clear" w:color="auto" w:fill="auto"/>
            <w:noWrap/>
            <w:vAlign w:val="bottom"/>
            <w:hideMark/>
          </w:tcPr>
          <w:p w14:paraId="208F14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1 057</w:t>
            </w:r>
          </w:p>
        </w:tc>
      </w:tr>
    </w:tbl>
    <w:p w14:paraId="794C158D" w14:textId="77777777" w:rsidR="00A86F31" w:rsidRPr="00A31CCA" w:rsidRDefault="00A86F31" w:rsidP="00A86F31">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3" w:history="1">
        <w:r w:rsidRPr="00A31CCA">
          <w:rPr>
            <w:rStyle w:val="Hipercze"/>
            <w:rFonts w:ascii="Arial Narrow" w:hAnsi="Arial Narrow"/>
            <w:i/>
          </w:rPr>
          <w:t>www.stat.gov.pl</w:t>
        </w:r>
      </w:hyperlink>
    </w:p>
    <w:p w14:paraId="76E3C305" w14:textId="77777777" w:rsidR="00A86F31" w:rsidRPr="00A31CCA" w:rsidRDefault="00A86F31" w:rsidP="00A86F31">
      <w:pPr>
        <w:spacing w:after="0" w:line="240" w:lineRule="auto"/>
        <w:jc w:val="both"/>
        <w:rPr>
          <w:rFonts w:ascii="Arial Narrow" w:hAnsi="Arial Narrow"/>
          <w:i/>
        </w:rPr>
      </w:pPr>
    </w:p>
    <w:p w14:paraId="1ABDA050"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Wskaźnik ten wykazuje bardzo dużą rozpiętość pomiędzy poszczególnymi gminami obszaru LGD N.A.R.E.W.: od 853 podmiotów na 10.000 mieszkańców w gminie Choroszcz, po 358 podmiotów w gminie Kobylin-Borzymy. Jest on zdecydowanie wyższy w gminach położonych najbliżej Białegostoku (Choroszcz, Turośń Kościelna, Łapy). Stosunkowo wysoki wskaźnik przedsiębiorczości (powyżej średniej obszaru LGD) odnotowuje także gmina Suraż (696 pomiotów na 10.000 mieszkańców). </w:t>
      </w:r>
    </w:p>
    <w:p w14:paraId="77BBDC86"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Na przestrzeni lat 2010-2013 wskaźnik ten w każdej gminie wykazuje tendencję wzrostową. W okresie 2010-2013 wskaźnik ten dla całego obszaru LGD N.A.R.E.W. wzrósł o 11,3%. Najwyższy wzrost wskaźnika przedsiębiorczości odnotowujemy w gminach Poświętne (30,99%) i Suraż (25,63%). Wzrost powyżej średniej LGD N.A.R.E.W. wystąpił także w gminach Zawady (18,75%), Wyszki (13,96%), Sokoły (13,9%) i Turośń Kościelna (12,13%). Wzrost wskaźnika przedsiębiorczości poniżej średniej LGD mają gminy: Tykocin (11,27%), Łapy (8,2</w:t>
      </w:r>
      <w:r>
        <w:rPr>
          <w:rFonts w:ascii="Arial Narrow" w:hAnsi="Arial Narrow"/>
        </w:rPr>
        <w:t>7%), Choroszcz (8,11%), Kobylin-</w:t>
      </w:r>
      <w:r w:rsidRPr="00A31CCA">
        <w:rPr>
          <w:rFonts w:ascii="Arial Narrow" w:hAnsi="Arial Narrow"/>
        </w:rPr>
        <w:t xml:space="preserve">Borzymy (6,55%) i Krypno (2,1%). </w:t>
      </w:r>
    </w:p>
    <w:p w14:paraId="7D07FB1C" w14:textId="77777777" w:rsidR="00A86F31" w:rsidRPr="00877C74" w:rsidRDefault="00A86F31" w:rsidP="00A86F31">
      <w:pPr>
        <w:pStyle w:val="Akapitzlist"/>
        <w:tabs>
          <w:tab w:val="left" w:pos="356"/>
        </w:tabs>
        <w:spacing w:after="0" w:line="240" w:lineRule="auto"/>
        <w:ind w:left="0"/>
        <w:jc w:val="both"/>
        <w:rPr>
          <w:rFonts w:ascii="Arial Narrow" w:hAnsi="Arial Narrow"/>
          <w:color w:val="FF0000"/>
          <w:sz w:val="22"/>
          <w:lang w:val="pl-PL"/>
        </w:rPr>
      </w:pPr>
      <w:r w:rsidRPr="00A31CCA">
        <w:rPr>
          <w:rFonts w:ascii="Arial Narrow" w:hAnsi="Arial Narrow"/>
          <w:sz w:val="22"/>
          <w:lang w:val="pl-PL"/>
        </w:rPr>
        <w:t>Jako istotne zagrożenia dla obszaru LGD N.A.R.E.W. wskazywano takie elementy jak: m</w:t>
      </w:r>
      <w:r w:rsidRPr="00A31CCA">
        <w:rPr>
          <w:rFonts w:ascii="Arial Narrow" w:hAnsi="Arial Narrow"/>
          <w:sz w:val="22"/>
        </w:rPr>
        <w:t>asowy napływ tanich produktów niskiej jakości z zagranicy</w:t>
      </w:r>
      <w:r>
        <w:rPr>
          <w:rFonts w:ascii="Arial Narrow" w:hAnsi="Arial Narrow"/>
          <w:sz w:val="22"/>
          <w:lang w:val="pl-PL"/>
        </w:rPr>
        <w:t xml:space="preserve">, </w:t>
      </w:r>
      <w:r w:rsidRPr="00A31CCA">
        <w:rPr>
          <w:rFonts w:ascii="Arial Narrow" w:hAnsi="Arial Narrow"/>
          <w:sz w:val="22"/>
          <w:lang w:val="pl-PL"/>
        </w:rPr>
        <w:t>b</w:t>
      </w:r>
      <w:r w:rsidRPr="00A31CCA">
        <w:rPr>
          <w:rFonts w:ascii="Arial Narrow" w:hAnsi="Arial Narrow"/>
          <w:sz w:val="22"/>
        </w:rPr>
        <w:t>rak zagospodarowania surowców naturalnych i surowców wtórnych</w:t>
      </w:r>
      <w:r w:rsidRPr="00A31CCA">
        <w:rPr>
          <w:rFonts w:ascii="Arial Narrow" w:hAnsi="Arial Narrow"/>
          <w:sz w:val="22"/>
          <w:lang w:val="pl-PL"/>
        </w:rPr>
        <w:t xml:space="preserve">; </w:t>
      </w:r>
      <w:r w:rsidRPr="00A31CCA">
        <w:rPr>
          <w:rFonts w:ascii="Arial Narrow" w:hAnsi="Arial Narrow"/>
          <w:sz w:val="22"/>
        </w:rPr>
        <w:t>niestabilne cen paliw, surowców i</w:t>
      </w:r>
      <w:r w:rsidRPr="00A31CCA">
        <w:rPr>
          <w:rFonts w:ascii="Arial Narrow" w:hAnsi="Arial Narrow"/>
          <w:sz w:val="22"/>
          <w:lang w:val="pl-PL"/>
        </w:rPr>
        <w:t> </w:t>
      </w:r>
      <w:r w:rsidRPr="00A31CCA">
        <w:rPr>
          <w:rFonts w:ascii="Arial Narrow" w:hAnsi="Arial Narrow"/>
          <w:sz w:val="22"/>
        </w:rPr>
        <w:t>środków do produkcji</w:t>
      </w:r>
      <w:r w:rsidRPr="00A31CCA">
        <w:rPr>
          <w:rFonts w:ascii="Arial Narrow" w:hAnsi="Arial Narrow"/>
          <w:sz w:val="22"/>
          <w:lang w:val="pl-PL"/>
        </w:rPr>
        <w:t>; słaby</w:t>
      </w:r>
      <w:r w:rsidRPr="00A31CCA">
        <w:rPr>
          <w:rFonts w:ascii="Arial Narrow" w:hAnsi="Arial Narrow"/>
          <w:sz w:val="22"/>
        </w:rPr>
        <w:t xml:space="preserve"> dostęp do specjalistycznych szkoleń biznesowych</w:t>
      </w:r>
      <w:r w:rsidRPr="00A31CCA">
        <w:rPr>
          <w:rFonts w:ascii="Arial Narrow" w:hAnsi="Arial Narrow"/>
          <w:sz w:val="22"/>
          <w:lang w:val="pl-PL"/>
        </w:rPr>
        <w:t>, a w rolnictwie -</w:t>
      </w:r>
      <w:r w:rsidRPr="00A31CCA">
        <w:rPr>
          <w:rFonts w:ascii="Arial Narrow" w:hAnsi="Arial Narrow"/>
          <w:sz w:val="22"/>
        </w:rPr>
        <w:t xml:space="preserve"> intensywna gospodarka rolna</w:t>
      </w:r>
      <w:r w:rsidRPr="00A31CCA">
        <w:rPr>
          <w:rFonts w:ascii="Arial Narrow" w:hAnsi="Arial Narrow"/>
          <w:sz w:val="22"/>
          <w:lang w:val="pl-PL"/>
        </w:rPr>
        <w:t xml:space="preserve"> i b</w:t>
      </w:r>
      <w:r w:rsidRPr="00A31CCA">
        <w:rPr>
          <w:rFonts w:ascii="Arial Narrow" w:hAnsi="Arial Narrow"/>
          <w:sz w:val="22"/>
        </w:rPr>
        <w:t>udowa dużych ferm hodowlanych.</w:t>
      </w:r>
      <w:r>
        <w:rPr>
          <w:rFonts w:ascii="Arial Narrow" w:hAnsi="Arial Narrow"/>
          <w:sz w:val="22"/>
          <w:lang w:val="pl-PL"/>
        </w:rPr>
        <w:t xml:space="preserve"> </w:t>
      </w:r>
    </w:p>
    <w:p w14:paraId="363959E2" w14:textId="77777777" w:rsidR="00A86F31" w:rsidRDefault="00A86F31" w:rsidP="00A86F31">
      <w:pPr>
        <w:spacing w:after="0" w:line="240" w:lineRule="auto"/>
        <w:jc w:val="both"/>
        <w:rPr>
          <w:rFonts w:ascii="Arial Narrow" w:hAnsi="Arial Narrow"/>
          <w:i/>
        </w:rPr>
      </w:pPr>
      <w:r w:rsidRPr="00A31CCA">
        <w:rPr>
          <w:rFonts w:ascii="Arial Narrow" w:hAnsi="Arial Narrow"/>
        </w:rPr>
        <w:t>Miejscowe plany zagospodarowania przestrzennego</w:t>
      </w:r>
      <w:r>
        <w:rPr>
          <w:rFonts w:ascii="Arial Narrow" w:hAnsi="Arial Narrow"/>
        </w:rPr>
        <w:t xml:space="preserve"> (MPZP) </w:t>
      </w:r>
      <w:r w:rsidRPr="00A31CCA">
        <w:rPr>
          <w:rFonts w:ascii="Arial Narrow" w:hAnsi="Arial Narrow"/>
        </w:rPr>
        <w:t>stanowią ważny element atrakcyjności inwestycyjnej obszaru, dając przedsiębiorcom pewność lokalizacyjną w zakresie planowanych przez nich inwestycji. Posiadanie przez gminy MPZP jest szczególnie istotne na obszarach objętych różnorodnymi formami ochrony przyrody</w:t>
      </w:r>
      <w:r>
        <w:rPr>
          <w:rFonts w:ascii="Arial Narrow" w:hAnsi="Arial Narrow"/>
        </w:rPr>
        <w:t>. Spośród gmin LGD N.A.R.E.W. w </w:t>
      </w:r>
      <w:r w:rsidRPr="00A31CCA">
        <w:rPr>
          <w:rFonts w:ascii="Arial Narrow" w:hAnsi="Arial Narrow"/>
        </w:rPr>
        <w:t>sposób istotny wyróżniają się gminy: Choroszcz i Łapy, które mają 100% pokrycia terenu gminy miejscowymi planami zagos</w:t>
      </w:r>
      <w:r>
        <w:rPr>
          <w:rFonts w:ascii="Arial Narrow" w:hAnsi="Arial Narrow"/>
        </w:rPr>
        <w:t>podarowania przestrzennego</w:t>
      </w:r>
      <w:r w:rsidRPr="00A31CCA">
        <w:rPr>
          <w:rFonts w:ascii="Arial Narrow" w:hAnsi="Arial Narrow"/>
        </w:rPr>
        <w:t>. Jest to ewenement także w skali województwa podlaskiego, gdzie zaledwie 14,9% powierzchni województwa podlaskiego pokryte jest MPZP (</w:t>
      </w:r>
      <w:r w:rsidRPr="00A31CCA">
        <w:rPr>
          <w:rFonts w:ascii="Arial Narrow" w:hAnsi="Arial Narrow"/>
          <w:i/>
        </w:rPr>
        <w:t>Serwis samorządowy  PAP, 10.09.2014</w:t>
      </w:r>
      <w:r w:rsidRPr="00A31CCA">
        <w:rPr>
          <w:rFonts w:ascii="Arial Narrow" w:hAnsi="Arial Narrow"/>
        </w:rPr>
        <w:t xml:space="preserve">). Nawet miasto Białystok ma niewiele ponad 40% powierzchni pokrytej miejscowymi planami zagospodarowania przestrzennego. Zupełnie inaczej przedstawia się sytuacja w pozostałych gminach LGD N.A.R.E.W. Gminy rolnicze: Poświętne, Wyszki, Krypno, Zawady nie posiadają w ogóle MPZP, a w pozostałych gminach nie przekracza to 5%, a więc jest znacznie poniżej średniej wojewódzkiej </w:t>
      </w:r>
      <w:r w:rsidRPr="00A31CCA">
        <w:rPr>
          <w:rFonts w:ascii="Arial Narrow" w:hAnsi="Arial Narrow"/>
          <w:i/>
        </w:rPr>
        <w:t xml:space="preserve">(Źródło: Opracowanie własne w oparciu o dane pozyskane z gmin). </w:t>
      </w:r>
    </w:p>
    <w:p w14:paraId="5139FE8E" w14:textId="77777777" w:rsidR="00A86F31" w:rsidRPr="00A31CCA" w:rsidRDefault="00A86F31" w:rsidP="00A86F31">
      <w:pPr>
        <w:spacing w:after="0" w:line="240" w:lineRule="auto"/>
        <w:jc w:val="both"/>
        <w:rPr>
          <w:rFonts w:ascii="Arial Narrow" w:hAnsi="Arial Narrow"/>
          <w:i/>
        </w:rPr>
      </w:pPr>
    </w:p>
    <w:p w14:paraId="38E7640E" w14:textId="77777777" w:rsidR="00A86F31" w:rsidRPr="00A31CCA" w:rsidRDefault="00A86F31" w:rsidP="00A86F31">
      <w:pPr>
        <w:pStyle w:val="Nagwek2"/>
        <w:shd w:val="clear" w:color="auto" w:fill="F2F2F2"/>
        <w:spacing w:before="0" w:line="240" w:lineRule="auto"/>
        <w:jc w:val="both"/>
        <w:rPr>
          <w:szCs w:val="22"/>
        </w:rPr>
      </w:pPr>
      <w:bookmarkStart w:id="43" w:name="_Toc439178346"/>
      <w:r w:rsidRPr="00A31CCA">
        <w:rPr>
          <w:szCs w:val="22"/>
        </w:rPr>
        <w:t>3.3.2. Rolnictwo</w:t>
      </w:r>
      <w:bookmarkEnd w:id="43"/>
      <w:r w:rsidRPr="00A31CCA">
        <w:rPr>
          <w:szCs w:val="22"/>
        </w:rPr>
        <w:t xml:space="preserve"> </w:t>
      </w:r>
    </w:p>
    <w:p w14:paraId="1FF63817" w14:textId="77777777" w:rsidR="00A86F31" w:rsidRPr="00A31CCA" w:rsidRDefault="00A86F31" w:rsidP="00A86F31">
      <w:pPr>
        <w:spacing w:after="0" w:line="240" w:lineRule="auto"/>
        <w:jc w:val="both"/>
        <w:rPr>
          <w:rFonts w:ascii="Arial Narrow" w:hAnsi="Arial Narrow"/>
        </w:rPr>
      </w:pPr>
    </w:p>
    <w:p w14:paraId="43D29D60"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Obszar LGD N.A.R.E.W. to teren typowo rolniczy – bez znacznego udziału większego przemysłu. Najwięcej gospodarstw rolnych znajduje się w gminie Choroszcz, gdzie największy udział mają gospodarstwa do jednego hektara. Najmniej go</w:t>
      </w:r>
      <w:r>
        <w:rPr>
          <w:rFonts w:ascii="Arial Narrow" w:hAnsi="Arial Narrow"/>
        </w:rPr>
        <w:t>spodarstw jest w gminie Kobylin-</w:t>
      </w:r>
      <w:r w:rsidRPr="00A31CCA">
        <w:rPr>
          <w:rFonts w:ascii="Arial Narrow" w:hAnsi="Arial Narrow"/>
        </w:rPr>
        <w:t xml:space="preserve">Borzymy, jednak struktura gospodarstw w tej gminie wskazuje na znaczny udział gospodarstw wielkopowierzchniowych. </w:t>
      </w:r>
    </w:p>
    <w:p w14:paraId="01EC4F9C" w14:textId="77777777" w:rsidR="00A86F31" w:rsidRPr="00A31CCA" w:rsidRDefault="00A86F31" w:rsidP="00A86F31">
      <w:pPr>
        <w:spacing w:after="0" w:line="240" w:lineRule="auto"/>
        <w:jc w:val="both"/>
        <w:rPr>
          <w:rFonts w:ascii="Arial Narrow" w:hAnsi="Arial Narrow"/>
        </w:rPr>
      </w:pPr>
    </w:p>
    <w:p w14:paraId="61B6BE14" w14:textId="06439906" w:rsidR="00A86F31" w:rsidRPr="00A31CCA" w:rsidRDefault="00A86F31" w:rsidP="00A86F31">
      <w:pPr>
        <w:pStyle w:val="Legenda"/>
        <w:spacing w:after="0"/>
        <w:jc w:val="both"/>
        <w:rPr>
          <w:rFonts w:ascii="Arial Narrow" w:hAnsi="Arial Narrow"/>
          <w:color w:val="auto"/>
          <w:sz w:val="22"/>
          <w:szCs w:val="22"/>
        </w:rPr>
      </w:pPr>
      <w:bookmarkStart w:id="44" w:name="_Toc406528402"/>
      <w:bookmarkStart w:id="45" w:name="_Toc438639811"/>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10</w:t>
      </w:r>
      <w:r w:rsidRPr="00A31CCA">
        <w:rPr>
          <w:rFonts w:ascii="Arial Narrow" w:hAnsi="Arial Narrow"/>
          <w:color w:val="auto"/>
          <w:sz w:val="22"/>
          <w:szCs w:val="22"/>
        </w:rPr>
        <w:fldChar w:fldCharType="end"/>
      </w:r>
      <w:r w:rsidRPr="00A31CCA">
        <w:rPr>
          <w:rFonts w:ascii="Arial Narrow" w:hAnsi="Arial Narrow"/>
          <w:color w:val="auto"/>
          <w:sz w:val="22"/>
          <w:szCs w:val="22"/>
        </w:rPr>
        <w:t>. Liczba gospodarstw rolnych w poszczególnych gminach</w:t>
      </w:r>
      <w:bookmarkEnd w:id="44"/>
      <w:bookmarkEnd w:id="45"/>
    </w:p>
    <w:tbl>
      <w:tblPr>
        <w:tblW w:w="10133" w:type="dxa"/>
        <w:jc w:val="center"/>
        <w:tblCellMar>
          <w:left w:w="70" w:type="dxa"/>
          <w:right w:w="70" w:type="dxa"/>
        </w:tblCellMar>
        <w:tblLook w:val="04A0" w:firstRow="1" w:lastRow="0" w:firstColumn="1" w:lastColumn="0" w:noHBand="0" w:noVBand="1"/>
      </w:tblPr>
      <w:tblGrid>
        <w:gridCol w:w="1560"/>
        <w:gridCol w:w="709"/>
        <w:gridCol w:w="708"/>
        <w:gridCol w:w="709"/>
        <w:gridCol w:w="709"/>
        <w:gridCol w:w="709"/>
        <w:gridCol w:w="708"/>
        <w:gridCol w:w="709"/>
        <w:gridCol w:w="709"/>
        <w:gridCol w:w="709"/>
        <w:gridCol w:w="708"/>
        <w:gridCol w:w="709"/>
        <w:gridCol w:w="777"/>
      </w:tblGrid>
      <w:tr w:rsidR="00A86F31" w:rsidRPr="00A31CCA" w14:paraId="63A6868B" w14:textId="77777777" w:rsidTr="00361FD7">
        <w:trPr>
          <w:trHeight w:val="2090"/>
          <w:jc w:val="center"/>
        </w:trPr>
        <w:tc>
          <w:tcPr>
            <w:tcW w:w="1560" w:type="dxa"/>
            <w:tcBorders>
              <w:top w:val="single" w:sz="4" w:space="0" w:color="auto"/>
              <w:left w:val="single" w:sz="4" w:space="0" w:color="auto"/>
              <w:bottom w:val="single" w:sz="4" w:space="0" w:color="auto"/>
              <w:right w:val="single" w:sz="4" w:space="0" w:color="auto"/>
              <w:tl2br w:val="single" w:sz="4" w:space="0" w:color="auto"/>
            </w:tcBorders>
            <w:shd w:val="clear" w:color="auto" w:fill="D9D9D9"/>
            <w:noWrap/>
            <w:vAlign w:val="center"/>
            <w:hideMark/>
          </w:tcPr>
          <w:p w14:paraId="3AA6FE2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GMINA</w:t>
            </w:r>
          </w:p>
          <w:p w14:paraId="337001F2" w14:textId="77777777" w:rsidR="00A86F31" w:rsidRPr="00A31CCA" w:rsidRDefault="00A86F31" w:rsidP="00361FD7">
            <w:pPr>
              <w:spacing w:after="0" w:line="240" w:lineRule="auto"/>
              <w:jc w:val="center"/>
              <w:rPr>
                <w:rFonts w:ascii="Arial Narrow" w:hAnsi="Arial Narrow"/>
                <w:b/>
                <w:bCs/>
              </w:rPr>
            </w:pPr>
          </w:p>
          <w:p w14:paraId="6B075F1A" w14:textId="77777777" w:rsidR="00A86F31" w:rsidRPr="00A31CCA" w:rsidRDefault="00A86F31" w:rsidP="00361FD7">
            <w:pPr>
              <w:spacing w:after="0" w:line="240" w:lineRule="auto"/>
              <w:jc w:val="center"/>
              <w:rPr>
                <w:rFonts w:ascii="Arial Narrow" w:hAnsi="Arial Narrow"/>
                <w:b/>
                <w:bCs/>
              </w:rPr>
            </w:pPr>
          </w:p>
          <w:p w14:paraId="14D85F82" w14:textId="77777777" w:rsidR="00A86F31" w:rsidRPr="00A31CCA" w:rsidRDefault="00A86F31" w:rsidP="00361FD7">
            <w:pPr>
              <w:spacing w:after="0" w:line="240" w:lineRule="auto"/>
              <w:jc w:val="center"/>
              <w:rPr>
                <w:rFonts w:ascii="Arial Narrow" w:hAnsi="Arial Narrow"/>
                <w:b/>
                <w:bCs/>
              </w:rPr>
            </w:pPr>
          </w:p>
          <w:p w14:paraId="4BD4C9D4" w14:textId="77777777" w:rsidR="00A86F31" w:rsidRPr="00A31CCA" w:rsidRDefault="00A86F31" w:rsidP="00361FD7">
            <w:pPr>
              <w:spacing w:after="0" w:line="240" w:lineRule="auto"/>
              <w:jc w:val="center"/>
              <w:rPr>
                <w:rFonts w:ascii="Arial Narrow" w:hAnsi="Arial Narrow"/>
                <w:b/>
                <w:bCs/>
              </w:rPr>
            </w:pPr>
          </w:p>
          <w:p w14:paraId="3D4FAE6C" w14:textId="77777777" w:rsidR="00A86F31" w:rsidRPr="00A31CCA" w:rsidRDefault="00A86F31" w:rsidP="00361FD7">
            <w:pPr>
              <w:spacing w:after="0" w:line="240" w:lineRule="auto"/>
              <w:jc w:val="center"/>
              <w:rPr>
                <w:rFonts w:ascii="Arial Narrow" w:hAnsi="Arial Narrow"/>
                <w:b/>
                <w:bCs/>
              </w:rPr>
            </w:pPr>
          </w:p>
          <w:p w14:paraId="34E327FF" w14:textId="77777777" w:rsidR="00A86F31" w:rsidRPr="00A31CCA" w:rsidRDefault="00A86F31" w:rsidP="00361FD7">
            <w:pPr>
              <w:spacing w:after="0" w:line="240" w:lineRule="auto"/>
              <w:jc w:val="center"/>
              <w:rPr>
                <w:rFonts w:ascii="Arial Narrow" w:hAnsi="Arial Narrow"/>
                <w:b/>
                <w:bCs/>
              </w:rPr>
            </w:pPr>
          </w:p>
          <w:p w14:paraId="0982356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POWIERZCHNIA</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6347B37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Choroszcz</w:t>
            </w:r>
          </w:p>
        </w:tc>
        <w:tc>
          <w:tcPr>
            <w:tcW w:w="708" w:type="dxa"/>
            <w:tcBorders>
              <w:top w:val="single" w:sz="4" w:space="0" w:color="auto"/>
              <w:left w:val="nil"/>
              <w:bottom w:val="nil"/>
              <w:right w:val="single" w:sz="4" w:space="0" w:color="auto"/>
            </w:tcBorders>
            <w:shd w:val="clear" w:color="auto" w:fill="D9D9D9"/>
            <w:noWrap/>
            <w:textDirection w:val="btLr"/>
            <w:vAlign w:val="center"/>
            <w:hideMark/>
          </w:tcPr>
          <w:p w14:paraId="50BCD08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Łapy</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7698548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Poświętne</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4CF0CE6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Suraż</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4D2B71A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Turośń Kościelna</w:t>
            </w:r>
          </w:p>
        </w:tc>
        <w:tc>
          <w:tcPr>
            <w:tcW w:w="708" w:type="dxa"/>
            <w:tcBorders>
              <w:top w:val="single" w:sz="4" w:space="0" w:color="auto"/>
              <w:left w:val="nil"/>
              <w:bottom w:val="nil"/>
              <w:right w:val="single" w:sz="4" w:space="0" w:color="auto"/>
            </w:tcBorders>
            <w:shd w:val="clear" w:color="auto" w:fill="D9D9D9"/>
            <w:noWrap/>
            <w:textDirection w:val="btLr"/>
            <w:vAlign w:val="center"/>
            <w:hideMark/>
          </w:tcPr>
          <w:p w14:paraId="16B4EA6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Tykocin</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3590D16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Wyszki</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0FBF06E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Kobylin - Borzymy</w:t>
            </w:r>
          </w:p>
        </w:tc>
        <w:tc>
          <w:tcPr>
            <w:tcW w:w="709" w:type="dxa"/>
            <w:tcBorders>
              <w:top w:val="single" w:sz="4" w:space="0" w:color="auto"/>
              <w:left w:val="nil"/>
              <w:bottom w:val="nil"/>
              <w:right w:val="single" w:sz="4" w:space="0" w:color="auto"/>
            </w:tcBorders>
            <w:shd w:val="clear" w:color="auto" w:fill="D9D9D9"/>
            <w:noWrap/>
            <w:textDirection w:val="btLr"/>
            <w:vAlign w:val="center"/>
            <w:hideMark/>
          </w:tcPr>
          <w:p w14:paraId="2E79CB7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Sokoły</w:t>
            </w:r>
          </w:p>
        </w:tc>
        <w:tc>
          <w:tcPr>
            <w:tcW w:w="708"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117FDA3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Krypno</w:t>
            </w:r>
          </w:p>
        </w:tc>
        <w:tc>
          <w:tcPr>
            <w:tcW w:w="709"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70E25F9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Zawady</w:t>
            </w:r>
          </w:p>
        </w:tc>
        <w:tc>
          <w:tcPr>
            <w:tcW w:w="777"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14:paraId="377A233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Razem</w:t>
            </w:r>
          </w:p>
        </w:tc>
      </w:tr>
      <w:tr w:rsidR="00A86F31" w:rsidRPr="00A31CCA" w14:paraId="27A8AD43"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068462D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 xml:space="preserve">do 1 ha </w:t>
            </w:r>
            <w:r w:rsidRPr="00A31CCA">
              <w:rPr>
                <w:rFonts w:ascii="Arial Narrow" w:hAnsi="Arial Narrow"/>
                <w:bCs/>
              </w:rPr>
              <w:t>włączni</w:t>
            </w:r>
            <w:r w:rsidRPr="00A31CCA">
              <w:rPr>
                <w:rFonts w:ascii="Arial Narrow" w:hAnsi="Arial Narrow"/>
                <w:b/>
                <w:bCs/>
              </w:rPr>
              <w:t>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35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3 439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80486E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2 728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0B77A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F37C0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E955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E813A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E9E0E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A97E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176F80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C160B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4C99BE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321</w:t>
            </w:r>
          </w:p>
        </w:tc>
        <w:tc>
          <w:tcPr>
            <w:tcW w:w="777" w:type="dxa"/>
            <w:tcBorders>
              <w:top w:val="single" w:sz="4" w:space="0" w:color="auto"/>
              <w:left w:val="nil"/>
              <w:bottom w:val="single" w:sz="4" w:space="0" w:color="auto"/>
              <w:right w:val="single" w:sz="4" w:space="0" w:color="auto"/>
            </w:tcBorders>
            <w:shd w:val="clear" w:color="auto" w:fill="D9D9D9"/>
            <w:noWrap/>
            <w:vAlign w:val="center"/>
            <w:hideMark/>
          </w:tcPr>
          <w:p w14:paraId="456DFDA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9 880</w:t>
            </w:r>
          </w:p>
        </w:tc>
      </w:tr>
      <w:tr w:rsidR="00A86F31" w:rsidRPr="00A31CCA" w14:paraId="5E4C8293"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0D0BA2A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1 - 5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6BCD2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1 539</w:t>
            </w:r>
          </w:p>
        </w:tc>
        <w:tc>
          <w:tcPr>
            <w:tcW w:w="708" w:type="dxa"/>
            <w:tcBorders>
              <w:top w:val="nil"/>
              <w:left w:val="nil"/>
              <w:bottom w:val="single" w:sz="4" w:space="0" w:color="auto"/>
              <w:right w:val="single" w:sz="4" w:space="0" w:color="auto"/>
            </w:tcBorders>
            <w:shd w:val="clear" w:color="auto" w:fill="auto"/>
            <w:noWrap/>
            <w:vAlign w:val="bottom"/>
            <w:hideMark/>
          </w:tcPr>
          <w:p w14:paraId="4CAA9E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1 074</w:t>
            </w:r>
          </w:p>
        </w:tc>
        <w:tc>
          <w:tcPr>
            <w:tcW w:w="709" w:type="dxa"/>
            <w:tcBorders>
              <w:top w:val="nil"/>
              <w:left w:val="nil"/>
              <w:bottom w:val="single" w:sz="4" w:space="0" w:color="auto"/>
              <w:right w:val="single" w:sz="4" w:space="0" w:color="auto"/>
            </w:tcBorders>
            <w:shd w:val="clear" w:color="auto" w:fill="auto"/>
            <w:noWrap/>
            <w:vAlign w:val="bottom"/>
            <w:hideMark/>
          </w:tcPr>
          <w:p w14:paraId="4896F5B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477</w:t>
            </w:r>
          </w:p>
        </w:tc>
        <w:tc>
          <w:tcPr>
            <w:tcW w:w="709" w:type="dxa"/>
            <w:tcBorders>
              <w:top w:val="nil"/>
              <w:left w:val="nil"/>
              <w:bottom w:val="single" w:sz="4" w:space="0" w:color="auto"/>
              <w:right w:val="single" w:sz="4" w:space="0" w:color="auto"/>
            </w:tcBorders>
            <w:shd w:val="clear" w:color="auto" w:fill="auto"/>
            <w:noWrap/>
            <w:vAlign w:val="bottom"/>
            <w:hideMark/>
          </w:tcPr>
          <w:p w14:paraId="625D72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663</w:t>
            </w:r>
          </w:p>
        </w:tc>
        <w:tc>
          <w:tcPr>
            <w:tcW w:w="709" w:type="dxa"/>
            <w:tcBorders>
              <w:top w:val="nil"/>
              <w:left w:val="nil"/>
              <w:bottom w:val="single" w:sz="4" w:space="0" w:color="auto"/>
              <w:right w:val="single" w:sz="4" w:space="0" w:color="auto"/>
            </w:tcBorders>
            <w:shd w:val="clear" w:color="auto" w:fill="auto"/>
            <w:noWrap/>
            <w:vAlign w:val="bottom"/>
            <w:hideMark/>
          </w:tcPr>
          <w:p w14:paraId="36035BB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1 254</w:t>
            </w:r>
          </w:p>
        </w:tc>
        <w:tc>
          <w:tcPr>
            <w:tcW w:w="708" w:type="dxa"/>
            <w:tcBorders>
              <w:top w:val="nil"/>
              <w:left w:val="nil"/>
              <w:bottom w:val="single" w:sz="4" w:space="0" w:color="auto"/>
              <w:right w:val="single" w:sz="4" w:space="0" w:color="auto"/>
            </w:tcBorders>
            <w:shd w:val="clear" w:color="auto" w:fill="auto"/>
            <w:noWrap/>
            <w:vAlign w:val="bottom"/>
            <w:hideMark/>
          </w:tcPr>
          <w:p w14:paraId="39E22B1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926</w:t>
            </w:r>
          </w:p>
        </w:tc>
        <w:tc>
          <w:tcPr>
            <w:tcW w:w="709" w:type="dxa"/>
            <w:tcBorders>
              <w:top w:val="nil"/>
              <w:left w:val="nil"/>
              <w:bottom w:val="single" w:sz="4" w:space="0" w:color="auto"/>
              <w:right w:val="single" w:sz="4" w:space="0" w:color="auto"/>
            </w:tcBorders>
            <w:shd w:val="clear" w:color="auto" w:fill="auto"/>
            <w:noWrap/>
            <w:vAlign w:val="bottom"/>
            <w:hideMark/>
          </w:tcPr>
          <w:p w14:paraId="349AC5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1 083</w:t>
            </w:r>
          </w:p>
        </w:tc>
        <w:tc>
          <w:tcPr>
            <w:tcW w:w="709" w:type="dxa"/>
            <w:tcBorders>
              <w:top w:val="nil"/>
              <w:left w:val="nil"/>
              <w:bottom w:val="single" w:sz="4" w:space="0" w:color="auto"/>
              <w:right w:val="single" w:sz="4" w:space="0" w:color="auto"/>
            </w:tcBorders>
            <w:shd w:val="clear" w:color="auto" w:fill="auto"/>
            <w:noWrap/>
            <w:vAlign w:val="bottom"/>
            <w:hideMark/>
          </w:tcPr>
          <w:p w14:paraId="3093C9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334</w:t>
            </w:r>
          </w:p>
        </w:tc>
        <w:tc>
          <w:tcPr>
            <w:tcW w:w="709" w:type="dxa"/>
            <w:tcBorders>
              <w:top w:val="nil"/>
              <w:left w:val="nil"/>
              <w:bottom w:val="single" w:sz="4" w:space="0" w:color="auto"/>
              <w:right w:val="single" w:sz="4" w:space="0" w:color="auto"/>
            </w:tcBorders>
            <w:shd w:val="clear" w:color="auto" w:fill="auto"/>
            <w:noWrap/>
            <w:vAlign w:val="bottom"/>
            <w:hideMark/>
          </w:tcPr>
          <w:p w14:paraId="30B643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1 278</w:t>
            </w:r>
          </w:p>
        </w:tc>
        <w:tc>
          <w:tcPr>
            <w:tcW w:w="708" w:type="dxa"/>
            <w:tcBorders>
              <w:top w:val="nil"/>
              <w:left w:val="nil"/>
              <w:bottom w:val="single" w:sz="4" w:space="0" w:color="auto"/>
              <w:right w:val="single" w:sz="4" w:space="0" w:color="auto"/>
            </w:tcBorders>
            <w:shd w:val="clear" w:color="auto" w:fill="auto"/>
            <w:noWrap/>
            <w:vAlign w:val="bottom"/>
            <w:hideMark/>
          </w:tcPr>
          <w:p w14:paraId="5B5578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1 092</w:t>
            </w:r>
          </w:p>
        </w:tc>
        <w:tc>
          <w:tcPr>
            <w:tcW w:w="709" w:type="dxa"/>
            <w:tcBorders>
              <w:top w:val="nil"/>
              <w:left w:val="nil"/>
              <w:bottom w:val="single" w:sz="4" w:space="0" w:color="auto"/>
              <w:right w:val="single" w:sz="4" w:space="0" w:color="auto"/>
            </w:tcBorders>
            <w:shd w:val="clear" w:color="auto" w:fill="auto"/>
            <w:noWrap/>
            <w:vAlign w:val="bottom"/>
            <w:hideMark/>
          </w:tcPr>
          <w:p w14:paraId="78FDC2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503</w:t>
            </w:r>
          </w:p>
        </w:tc>
        <w:tc>
          <w:tcPr>
            <w:tcW w:w="777" w:type="dxa"/>
            <w:tcBorders>
              <w:top w:val="nil"/>
              <w:left w:val="nil"/>
              <w:bottom w:val="single" w:sz="4" w:space="0" w:color="auto"/>
              <w:right w:val="single" w:sz="4" w:space="0" w:color="auto"/>
            </w:tcBorders>
            <w:shd w:val="clear" w:color="auto" w:fill="D9D9D9"/>
            <w:noWrap/>
            <w:vAlign w:val="center"/>
            <w:hideMark/>
          </w:tcPr>
          <w:p w14:paraId="3A22A62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10 223</w:t>
            </w:r>
          </w:p>
        </w:tc>
      </w:tr>
      <w:tr w:rsidR="00A86F31" w:rsidRPr="00A31CCA" w14:paraId="4DDFA2A0"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383A36E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5 - 10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589B7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374</w:t>
            </w:r>
          </w:p>
        </w:tc>
        <w:tc>
          <w:tcPr>
            <w:tcW w:w="708" w:type="dxa"/>
            <w:tcBorders>
              <w:top w:val="nil"/>
              <w:left w:val="nil"/>
              <w:bottom w:val="single" w:sz="4" w:space="0" w:color="auto"/>
              <w:right w:val="single" w:sz="4" w:space="0" w:color="auto"/>
            </w:tcBorders>
            <w:shd w:val="clear" w:color="auto" w:fill="auto"/>
            <w:noWrap/>
            <w:vAlign w:val="bottom"/>
            <w:hideMark/>
          </w:tcPr>
          <w:p w14:paraId="5E5158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280</w:t>
            </w:r>
          </w:p>
        </w:tc>
        <w:tc>
          <w:tcPr>
            <w:tcW w:w="709" w:type="dxa"/>
            <w:tcBorders>
              <w:top w:val="nil"/>
              <w:left w:val="nil"/>
              <w:bottom w:val="single" w:sz="4" w:space="0" w:color="auto"/>
              <w:right w:val="single" w:sz="4" w:space="0" w:color="auto"/>
            </w:tcBorders>
            <w:shd w:val="clear" w:color="auto" w:fill="auto"/>
            <w:noWrap/>
            <w:vAlign w:val="bottom"/>
            <w:hideMark/>
          </w:tcPr>
          <w:p w14:paraId="71B1CEA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341</w:t>
            </w:r>
          </w:p>
        </w:tc>
        <w:tc>
          <w:tcPr>
            <w:tcW w:w="709" w:type="dxa"/>
            <w:tcBorders>
              <w:top w:val="nil"/>
              <w:left w:val="nil"/>
              <w:bottom w:val="single" w:sz="4" w:space="0" w:color="auto"/>
              <w:right w:val="single" w:sz="4" w:space="0" w:color="auto"/>
            </w:tcBorders>
            <w:shd w:val="clear" w:color="auto" w:fill="auto"/>
            <w:noWrap/>
            <w:vAlign w:val="bottom"/>
            <w:hideMark/>
          </w:tcPr>
          <w:p w14:paraId="4D50ED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709" w:type="dxa"/>
            <w:tcBorders>
              <w:top w:val="nil"/>
              <w:left w:val="nil"/>
              <w:bottom w:val="single" w:sz="4" w:space="0" w:color="auto"/>
              <w:right w:val="single" w:sz="4" w:space="0" w:color="auto"/>
            </w:tcBorders>
            <w:shd w:val="clear" w:color="auto" w:fill="auto"/>
            <w:noWrap/>
            <w:vAlign w:val="bottom"/>
            <w:hideMark/>
          </w:tcPr>
          <w:p w14:paraId="34B325E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392</w:t>
            </w:r>
          </w:p>
        </w:tc>
        <w:tc>
          <w:tcPr>
            <w:tcW w:w="708" w:type="dxa"/>
            <w:tcBorders>
              <w:top w:val="nil"/>
              <w:left w:val="nil"/>
              <w:bottom w:val="single" w:sz="4" w:space="0" w:color="auto"/>
              <w:right w:val="single" w:sz="4" w:space="0" w:color="auto"/>
            </w:tcBorders>
            <w:shd w:val="clear" w:color="auto" w:fill="auto"/>
            <w:noWrap/>
            <w:vAlign w:val="bottom"/>
            <w:hideMark/>
          </w:tcPr>
          <w:p w14:paraId="57C10A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461</w:t>
            </w:r>
          </w:p>
        </w:tc>
        <w:tc>
          <w:tcPr>
            <w:tcW w:w="709" w:type="dxa"/>
            <w:tcBorders>
              <w:top w:val="nil"/>
              <w:left w:val="nil"/>
              <w:bottom w:val="single" w:sz="4" w:space="0" w:color="auto"/>
              <w:right w:val="single" w:sz="4" w:space="0" w:color="auto"/>
            </w:tcBorders>
            <w:shd w:val="clear" w:color="auto" w:fill="auto"/>
            <w:noWrap/>
            <w:vAlign w:val="bottom"/>
            <w:hideMark/>
          </w:tcPr>
          <w:p w14:paraId="23B4CC1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464</w:t>
            </w:r>
          </w:p>
        </w:tc>
        <w:tc>
          <w:tcPr>
            <w:tcW w:w="709" w:type="dxa"/>
            <w:tcBorders>
              <w:top w:val="nil"/>
              <w:left w:val="nil"/>
              <w:bottom w:val="single" w:sz="4" w:space="0" w:color="auto"/>
              <w:right w:val="single" w:sz="4" w:space="0" w:color="auto"/>
            </w:tcBorders>
            <w:shd w:val="clear" w:color="auto" w:fill="auto"/>
            <w:noWrap/>
            <w:vAlign w:val="bottom"/>
            <w:hideMark/>
          </w:tcPr>
          <w:p w14:paraId="6A0771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257</w:t>
            </w:r>
          </w:p>
        </w:tc>
        <w:tc>
          <w:tcPr>
            <w:tcW w:w="709" w:type="dxa"/>
            <w:tcBorders>
              <w:top w:val="nil"/>
              <w:left w:val="nil"/>
              <w:bottom w:val="single" w:sz="4" w:space="0" w:color="auto"/>
              <w:right w:val="single" w:sz="4" w:space="0" w:color="auto"/>
            </w:tcBorders>
            <w:shd w:val="clear" w:color="auto" w:fill="auto"/>
            <w:noWrap/>
            <w:vAlign w:val="bottom"/>
            <w:hideMark/>
          </w:tcPr>
          <w:p w14:paraId="3AA62D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362</w:t>
            </w:r>
          </w:p>
        </w:tc>
        <w:tc>
          <w:tcPr>
            <w:tcW w:w="708" w:type="dxa"/>
            <w:tcBorders>
              <w:top w:val="nil"/>
              <w:left w:val="nil"/>
              <w:bottom w:val="single" w:sz="4" w:space="0" w:color="auto"/>
              <w:right w:val="single" w:sz="4" w:space="0" w:color="auto"/>
            </w:tcBorders>
            <w:shd w:val="clear" w:color="auto" w:fill="auto"/>
            <w:noWrap/>
            <w:vAlign w:val="bottom"/>
            <w:hideMark/>
          </w:tcPr>
          <w:p w14:paraId="14279C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294</w:t>
            </w:r>
          </w:p>
        </w:tc>
        <w:tc>
          <w:tcPr>
            <w:tcW w:w="709" w:type="dxa"/>
            <w:tcBorders>
              <w:top w:val="nil"/>
              <w:left w:val="nil"/>
              <w:bottom w:val="single" w:sz="4" w:space="0" w:color="auto"/>
              <w:right w:val="single" w:sz="4" w:space="0" w:color="auto"/>
            </w:tcBorders>
            <w:shd w:val="clear" w:color="auto" w:fill="auto"/>
            <w:noWrap/>
            <w:vAlign w:val="bottom"/>
            <w:hideMark/>
          </w:tcPr>
          <w:p w14:paraId="4EACF36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211</w:t>
            </w:r>
          </w:p>
        </w:tc>
        <w:tc>
          <w:tcPr>
            <w:tcW w:w="777" w:type="dxa"/>
            <w:tcBorders>
              <w:top w:val="nil"/>
              <w:left w:val="nil"/>
              <w:bottom w:val="single" w:sz="4" w:space="0" w:color="auto"/>
              <w:right w:val="single" w:sz="4" w:space="0" w:color="auto"/>
            </w:tcBorders>
            <w:shd w:val="clear" w:color="auto" w:fill="D9D9D9"/>
            <w:noWrap/>
            <w:vAlign w:val="center"/>
            <w:hideMark/>
          </w:tcPr>
          <w:p w14:paraId="5C01D89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3 662</w:t>
            </w:r>
          </w:p>
        </w:tc>
      </w:tr>
      <w:tr w:rsidR="00A86F31" w:rsidRPr="00A31CCA" w14:paraId="4E7FCCD3"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176EB8A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10 - 20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DAFBB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149</w:t>
            </w:r>
          </w:p>
        </w:tc>
        <w:tc>
          <w:tcPr>
            <w:tcW w:w="708" w:type="dxa"/>
            <w:tcBorders>
              <w:top w:val="nil"/>
              <w:left w:val="nil"/>
              <w:bottom w:val="single" w:sz="4" w:space="0" w:color="auto"/>
              <w:right w:val="single" w:sz="4" w:space="0" w:color="auto"/>
            </w:tcBorders>
            <w:shd w:val="clear" w:color="auto" w:fill="auto"/>
            <w:noWrap/>
            <w:vAlign w:val="bottom"/>
            <w:hideMark/>
          </w:tcPr>
          <w:p w14:paraId="29C8A5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149</w:t>
            </w:r>
          </w:p>
        </w:tc>
        <w:tc>
          <w:tcPr>
            <w:tcW w:w="709" w:type="dxa"/>
            <w:tcBorders>
              <w:top w:val="nil"/>
              <w:left w:val="nil"/>
              <w:bottom w:val="single" w:sz="4" w:space="0" w:color="auto"/>
              <w:right w:val="single" w:sz="4" w:space="0" w:color="auto"/>
            </w:tcBorders>
            <w:shd w:val="clear" w:color="auto" w:fill="auto"/>
            <w:noWrap/>
            <w:vAlign w:val="bottom"/>
            <w:hideMark/>
          </w:tcPr>
          <w:p w14:paraId="117566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208</w:t>
            </w:r>
          </w:p>
        </w:tc>
        <w:tc>
          <w:tcPr>
            <w:tcW w:w="709" w:type="dxa"/>
            <w:tcBorders>
              <w:top w:val="nil"/>
              <w:left w:val="nil"/>
              <w:bottom w:val="single" w:sz="4" w:space="0" w:color="auto"/>
              <w:right w:val="single" w:sz="4" w:space="0" w:color="auto"/>
            </w:tcBorders>
            <w:shd w:val="clear" w:color="auto" w:fill="auto"/>
            <w:noWrap/>
            <w:vAlign w:val="bottom"/>
            <w:hideMark/>
          </w:tcPr>
          <w:p w14:paraId="5FE704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139</w:t>
            </w:r>
          </w:p>
        </w:tc>
        <w:tc>
          <w:tcPr>
            <w:tcW w:w="709" w:type="dxa"/>
            <w:tcBorders>
              <w:top w:val="nil"/>
              <w:left w:val="nil"/>
              <w:bottom w:val="single" w:sz="4" w:space="0" w:color="auto"/>
              <w:right w:val="single" w:sz="4" w:space="0" w:color="auto"/>
            </w:tcBorders>
            <w:shd w:val="clear" w:color="auto" w:fill="auto"/>
            <w:noWrap/>
            <w:vAlign w:val="bottom"/>
            <w:hideMark/>
          </w:tcPr>
          <w:p w14:paraId="3C95C6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177</w:t>
            </w:r>
          </w:p>
        </w:tc>
        <w:tc>
          <w:tcPr>
            <w:tcW w:w="708" w:type="dxa"/>
            <w:tcBorders>
              <w:top w:val="nil"/>
              <w:left w:val="nil"/>
              <w:bottom w:val="single" w:sz="4" w:space="0" w:color="auto"/>
              <w:right w:val="single" w:sz="4" w:space="0" w:color="auto"/>
            </w:tcBorders>
            <w:shd w:val="clear" w:color="auto" w:fill="auto"/>
            <w:noWrap/>
            <w:vAlign w:val="bottom"/>
            <w:hideMark/>
          </w:tcPr>
          <w:p w14:paraId="58E50B7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329</w:t>
            </w:r>
          </w:p>
        </w:tc>
        <w:tc>
          <w:tcPr>
            <w:tcW w:w="709" w:type="dxa"/>
            <w:tcBorders>
              <w:top w:val="nil"/>
              <w:left w:val="nil"/>
              <w:bottom w:val="single" w:sz="4" w:space="0" w:color="auto"/>
              <w:right w:val="single" w:sz="4" w:space="0" w:color="auto"/>
            </w:tcBorders>
            <w:shd w:val="clear" w:color="auto" w:fill="auto"/>
            <w:noWrap/>
            <w:vAlign w:val="bottom"/>
            <w:hideMark/>
          </w:tcPr>
          <w:p w14:paraId="65F543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413</w:t>
            </w:r>
          </w:p>
        </w:tc>
        <w:tc>
          <w:tcPr>
            <w:tcW w:w="709" w:type="dxa"/>
            <w:tcBorders>
              <w:top w:val="nil"/>
              <w:left w:val="nil"/>
              <w:bottom w:val="single" w:sz="4" w:space="0" w:color="auto"/>
              <w:right w:val="single" w:sz="4" w:space="0" w:color="auto"/>
            </w:tcBorders>
            <w:shd w:val="clear" w:color="auto" w:fill="auto"/>
            <w:noWrap/>
            <w:vAlign w:val="bottom"/>
            <w:hideMark/>
          </w:tcPr>
          <w:p w14:paraId="0D31F1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330</w:t>
            </w:r>
          </w:p>
        </w:tc>
        <w:tc>
          <w:tcPr>
            <w:tcW w:w="709" w:type="dxa"/>
            <w:tcBorders>
              <w:top w:val="nil"/>
              <w:left w:val="nil"/>
              <w:bottom w:val="single" w:sz="4" w:space="0" w:color="auto"/>
              <w:right w:val="single" w:sz="4" w:space="0" w:color="auto"/>
            </w:tcBorders>
            <w:shd w:val="clear" w:color="auto" w:fill="auto"/>
            <w:noWrap/>
            <w:vAlign w:val="bottom"/>
            <w:hideMark/>
          </w:tcPr>
          <w:p w14:paraId="501826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338</w:t>
            </w:r>
          </w:p>
        </w:tc>
        <w:tc>
          <w:tcPr>
            <w:tcW w:w="708" w:type="dxa"/>
            <w:tcBorders>
              <w:top w:val="nil"/>
              <w:left w:val="nil"/>
              <w:bottom w:val="single" w:sz="4" w:space="0" w:color="auto"/>
              <w:right w:val="single" w:sz="4" w:space="0" w:color="auto"/>
            </w:tcBorders>
            <w:shd w:val="clear" w:color="auto" w:fill="auto"/>
            <w:noWrap/>
            <w:vAlign w:val="bottom"/>
            <w:hideMark/>
          </w:tcPr>
          <w:p w14:paraId="4980D2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214</w:t>
            </w:r>
          </w:p>
        </w:tc>
        <w:tc>
          <w:tcPr>
            <w:tcW w:w="709" w:type="dxa"/>
            <w:tcBorders>
              <w:top w:val="nil"/>
              <w:left w:val="nil"/>
              <w:bottom w:val="single" w:sz="4" w:space="0" w:color="auto"/>
              <w:right w:val="single" w:sz="4" w:space="0" w:color="auto"/>
            </w:tcBorders>
            <w:shd w:val="clear" w:color="auto" w:fill="auto"/>
            <w:noWrap/>
            <w:vAlign w:val="bottom"/>
            <w:hideMark/>
          </w:tcPr>
          <w:p w14:paraId="6E0609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232</w:t>
            </w:r>
          </w:p>
        </w:tc>
        <w:tc>
          <w:tcPr>
            <w:tcW w:w="777" w:type="dxa"/>
            <w:tcBorders>
              <w:top w:val="nil"/>
              <w:left w:val="nil"/>
              <w:bottom w:val="single" w:sz="4" w:space="0" w:color="auto"/>
              <w:right w:val="single" w:sz="4" w:space="0" w:color="auto"/>
            </w:tcBorders>
            <w:shd w:val="clear" w:color="auto" w:fill="D9D9D9"/>
            <w:noWrap/>
            <w:vAlign w:val="center"/>
            <w:hideMark/>
          </w:tcPr>
          <w:p w14:paraId="78A4348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2 678</w:t>
            </w:r>
          </w:p>
        </w:tc>
      </w:tr>
      <w:tr w:rsidR="00A86F31" w:rsidRPr="00A31CCA" w14:paraId="241454C7"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17E193E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20 - 50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F378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w:t>
            </w:r>
          </w:p>
        </w:tc>
        <w:tc>
          <w:tcPr>
            <w:tcW w:w="708" w:type="dxa"/>
            <w:tcBorders>
              <w:top w:val="nil"/>
              <w:left w:val="nil"/>
              <w:bottom w:val="single" w:sz="4" w:space="0" w:color="auto"/>
              <w:right w:val="single" w:sz="4" w:space="0" w:color="auto"/>
            </w:tcBorders>
            <w:shd w:val="clear" w:color="auto" w:fill="auto"/>
            <w:noWrap/>
            <w:vAlign w:val="bottom"/>
            <w:hideMark/>
          </w:tcPr>
          <w:p w14:paraId="6E61DA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w:t>
            </w:r>
          </w:p>
        </w:tc>
        <w:tc>
          <w:tcPr>
            <w:tcW w:w="709" w:type="dxa"/>
            <w:tcBorders>
              <w:top w:val="nil"/>
              <w:left w:val="nil"/>
              <w:bottom w:val="single" w:sz="4" w:space="0" w:color="auto"/>
              <w:right w:val="single" w:sz="4" w:space="0" w:color="auto"/>
            </w:tcBorders>
            <w:shd w:val="clear" w:color="auto" w:fill="auto"/>
            <w:noWrap/>
            <w:vAlign w:val="bottom"/>
            <w:hideMark/>
          </w:tcPr>
          <w:p w14:paraId="3B0F10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w:t>
            </w:r>
          </w:p>
        </w:tc>
        <w:tc>
          <w:tcPr>
            <w:tcW w:w="709" w:type="dxa"/>
            <w:tcBorders>
              <w:top w:val="nil"/>
              <w:left w:val="nil"/>
              <w:bottom w:val="single" w:sz="4" w:space="0" w:color="auto"/>
              <w:right w:val="single" w:sz="4" w:space="0" w:color="auto"/>
            </w:tcBorders>
            <w:shd w:val="clear" w:color="auto" w:fill="auto"/>
            <w:noWrap/>
            <w:vAlign w:val="bottom"/>
            <w:hideMark/>
          </w:tcPr>
          <w:p w14:paraId="4BF680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w:t>
            </w:r>
          </w:p>
        </w:tc>
        <w:tc>
          <w:tcPr>
            <w:tcW w:w="709" w:type="dxa"/>
            <w:tcBorders>
              <w:top w:val="nil"/>
              <w:left w:val="nil"/>
              <w:bottom w:val="single" w:sz="4" w:space="0" w:color="auto"/>
              <w:right w:val="single" w:sz="4" w:space="0" w:color="auto"/>
            </w:tcBorders>
            <w:shd w:val="clear" w:color="auto" w:fill="auto"/>
            <w:noWrap/>
            <w:vAlign w:val="bottom"/>
            <w:hideMark/>
          </w:tcPr>
          <w:p w14:paraId="4AB0DE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w:t>
            </w:r>
          </w:p>
        </w:tc>
        <w:tc>
          <w:tcPr>
            <w:tcW w:w="708" w:type="dxa"/>
            <w:tcBorders>
              <w:top w:val="nil"/>
              <w:left w:val="nil"/>
              <w:bottom w:val="single" w:sz="4" w:space="0" w:color="auto"/>
              <w:right w:val="single" w:sz="4" w:space="0" w:color="auto"/>
            </w:tcBorders>
            <w:shd w:val="clear" w:color="auto" w:fill="auto"/>
            <w:noWrap/>
            <w:vAlign w:val="bottom"/>
            <w:hideMark/>
          </w:tcPr>
          <w:p w14:paraId="7E50E7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86</w:t>
            </w:r>
          </w:p>
        </w:tc>
        <w:tc>
          <w:tcPr>
            <w:tcW w:w="709" w:type="dxa"/>
            <w:tcBorders>
              <w:top w:val="nil"/>
              <w:left w:val="nil"/>
              <w:bottom w:val="single" w:sz="4" w:space="0" w:color="auto"/>
              <w:right w:val="single" w:sz="4" w:space="0" w:color="auto"/>
            </w:tcBorders>
            <w:shd w:val="clear" w:color="auto" w:fill="auto"/>
            <w:noWrap/>
            <w:vAlign w:val="bottom"/>
            <w:hideMark/>
          </w:tcPr>
          <w:p w14:paraId="00C6D6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172</w:t>
            </w:r>
          </w:p>
        </w:tc>
        <w:tc>
          <w:tcPr>
            <w:tcW w:w="709" w:type="dxa"/>
            <w:tcBorders>
              <w:top w:val="nil"/>
              <w:left w:val="nil"/>
              <w:bottom w:val="single" w:sz="4" w:space="0" w:color="auto"/>
              <w:right w:val="single" w:sz="4" w:space="0" w:color="auto"/>
            </w:tcBorders>
            <w:shd w:val="clear" w:color="auto" w:fill="auto"/>
            <w:noWrap/>
            <w:vAlign w:val="bottom"/>
            <w:hideMark/>
          </w:tcPr>
          <w:p w14:paraId="671A494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132</w:t>
            </w:r>
          </w:p>
        </w:tc>
        <w:tc>
          <w:tcPr>
            <w:tcW w:w="709" w:type="dxa"/>
            <w:tcBorders>
              <w:top w:val="nil"/>
              <w:left w:val="nil"/>
              <w:bottom w:val="single" w:sz="4" w:space="0" w:color="auto"/>
              <w:right w:val="single" w:sz="4" w:space="0" w:color="auto"/>
            </w:tcBorders>
            <w:shd w:val="clear" w:color="auto" w:fill="auto"/>
            <w:noWrap/>
            <w:vAlign w:val="bottom"/>
            <w:hideMark/>
          </w:tcPr>
          <w:p w14:paraId="767A42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w:t>
            </w:r>
          </w:p>
        </w:tc>
        <w:tc>
          <w:tcPr>
            <w:tcW w:w="708" w:type="dxa"/>
            <w:tcBorders>
              <w:top w:val="nil"/>
              <w:left w:val="nil"/>
              <w:bottom w:val="single" w:sz="4" w:space="0" w:color="auto"/>
              <w:right w:val="single" w:sz="4" w:space="0" w:color="auto"/>
            </w:tcBorders>
            <w:shd w:val="clear" w:color="auto" w:fill="auto"/>
            <w:noWrap/>
            <w:vAlign w:val="bottom"/>
            <w:hideMark/>
          </w:tcPr>
          <w:p w14:paraId="4B520F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85</w:t>
            </w:r>
          </w:p>
        </w:tc>
        <w:tc>
          <w:tcPr>
            <w:tcW w:w="709" w:type="dxa"/>
            <w:tcBorders>
              <w:top w:val="nil"/>
              <w:left w:val="nil"/>
              <w:bottom w:val="single" w:sz="4" w:space="0" w:color="auto"/>
              <w:right w:val="single" w:sz="4" w:space="0" w:color="auto"/>
            </w:tcBorders>
            <w:shd w:val="clear" w:color="auto" w:fill="auto"/>
            <w:noWrap/>
            <w:vAlign w:val="bottom"/>
            <w:hideMark/>
          </w:tcPr>
          <w:p w14:paraId="263A056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109</w:t>
            </w:r>
          </w:p>
        </w:tc>
        <w:tc>
          <w:tcPr>
            <w:tcW w:w="777" w:type="dxa"/>
            <w:tcBorders>
              <w:top w:val="nil"/>
              <w:left w:val="nil"/>
              <w:bottom w:val="single" w:sz="4" w:space="0" w:color="auto"/>
              <w:right w:val="single" w:sz="4" w:space="0" w:color="auto"/>
            </w:tcBorders>
            <w:shd w:val="clear" w:color="auto" w:fill="D9D9D9"/>
            <w:noWrap/>
            <w:vAlign w:val="center"/>
            <w:hideMark/>
          </w:tcPr>
          <w:p w14:paraId="1AED7E5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796</w:t>
            </w:r>
          </w:p>
        </w:tc>
      </w:tr>
      <w:tr w:rsidR="00A86F31" w:rsidRPr="00A31CCA" w14:paraId="5B77CCF5" w14:textId="77777777" w:rsidTr="00361FD7">
        <w:trPr>
          <w:trHeight w:val="210"/>
          <w:jc w:val="center"/>
        </w:trPr>
        <w:tc>
          <w:tcPr>
            <w:tcW w:w="1560" w:type="dxa"/>
            <w:tcBorders>
              <w:top w:val="nil"/>
              <w:left w:val="single" w:sz="4" w:space="0" w:color="auto"/>
              <w:bottom w:val="single" w:sz="4" w:space="0" w:color="auto"/>
              <w:right w:val="nil"/>
            </w:tcBorders>
            <w:shd w:val="clear" w:color="auto" w:fill="auto"/>
            <w:noWrap/>
            <w:vAlign w:val="center"/>
            <w:hideMark/>
          </w:tcPr>
          <w:p w14:paraId="3B051E3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50 -100 ha</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E6558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8" w:type="dxa"/>
            <w:tcBorders>
              <w:top w:val="nil"/>
              <w:left w:val="nil"/>
              <w:bottom w:val="single" w:sz="4" w:space="0" w:color="auto"/>
              <w:right w:val="single" w:sz="4" w:space="0" w:color="auto"/>
            </w:tcBorders>
            <w:shd w:val="clear" w:color="auto" w:fill="auto"/>
            <w:noWrap/>
            <w:vAlign w:val="bottom"/>
            <w:hideMark/>
          </w:tcPr>
          <w:p w14:paraId="211195B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9" w:type="dxa"/>
            <w:tcBorders>
              <w:top w:val="nil"/>
              <w:left w:val="nil"/>
              <w:bottom w:val="single" w:sz="4" w:space="0" w:color="auto"/>
              <w:right w:val="single" w:sz="4" w:space="0" w:color="auto"/>
            </w:tcBorders>
            <w:shd w:val="clear" w:color="auto" w:fill="auto"/>
            <w:noWrap/>
            <w:vAlign w:val="bottom"/>
            <w:hideMark/>
          </w:tcPr>
          <w:p w14:paraId="3AA8DBC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7B05374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p>
        </w:tc>
        <w:tc>
          <w:tcPr>
            <w:tcW w:w="709" w:type="dxa"/>
            <w:tcBorders>
              <w:top w:val="nil"/>
              <w:left w:val="nil"/>
              <w:bottom w:val="single" w:sz="4" w:space="0" w:color="auto"/>
              <w:right w:val="single" w:sz="4" w:space="0" w:color="auto"/>
            </w:tcBorders>
            <w:shd w:val="clear" w:color="auto" w:fill="auto"/>
            <w:noWrap/>
            <w:vAlign w:val="bottom"/>
            <w:hideMark/>
          </w:tcPr>
          <w:p w14:paraId="122605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708" w:type="dxa"/>
            <w:tcBorders>
              <w:top w:val="nil"/>
              <w:left w:val="nil"/>
              <w:bottom w:val="single" w:sz="4" w:space="0" w:color="auto"/>
              <w:right w:val="single" w:sz="4" w:space="0" w:color="auto"/>
            </w:tcBorders>
            <w:shd w:val="clear" w:color="auto" w:fill="auto"/>
            <w:noWrap/>
            <w:vAlign w:val="bottom"/>
            <w:hideMark/>
          </w:tcPr>
          <w:p w14:paraId="57BAF6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3A980D7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w:t>
            </w:r>
          </w:p>
        </w:tc>
        <w:tc>
          <w:tcPr>
            <w:tcW w:w="709" w:type="dxa"/>
            <w:tcBorders>
              <w:top w:val="nil"/>
              <w:left w:val="nil"/>
              <w:bottom w:val="single" w:sz="4" w:space="0" w:color="auto"/>
              <w:right w:val="single" w:sz="4" w:space="0" w:color="auto"/>
            </w:tcBorders>
            <w:shd w:val="clear" w:color="auto" w:fill="auto"/>
            <w:noWrap/>
            <w:vAlign w:val="bottom"/>
            <w:hideMark/>
          </w:tcPr>
          <w:p w14:paraId="76489A0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09" w:type="dxa"/>
            <w:tcBorders>
              <w:top w:val="nil"/>
              <w:left w:val="nil"/>
              <w:bottom w:val="single" w:sz="4" w:space="0" w:color="auto"/>
              <w:right w:val="single" w:sz="4" w:space="0" w:color="auto"/>
            </w:tcBorders>
            <w:shd w:val="clear" w:color="auto" w:fill="auto"/>
            <w:noWrap/>
            <w:vAlign w:val="bottom"/>
            <w:hideMark/>
          </w:tcPr>
          <w:p w14:paraId="5A496F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08" w:type="dxa"/>
            <w:tcBorders>
              <w:top w:val="nil"/>
              <w:left w:val="nil"/>
              <w:bottom w:val="single" w:sz="4" w:space="0" w:color="auto"/>
              <w:right w:val="single" w:sz="4" w:space="0" w:color="auto"/>
            </w:tcBorders>
            <w:shd w:val="clear" w:color="auto" w:fill="auto"/>
            <w:noWrap/>
            <w:vAlign w:val="bottom"/>
            <w:hideMark/>
          </w:tcPr>
          <w:p w14:paraId="4E550D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709" w:type="dxa"/>
            <w:tcBorders>
              <w:top w:val="nil"/>
              <w:left w:val="nil"/>
              <w:bottom w:val="single" w:sz="4" w:space="0" w:color="auto"/>
              <w:right w:val="single" w:sz="4" w:space="0" w:color="auto"/>
            </w:tcBorders>
            <w:shd w:val="clear" w:color="auto" w:fill="auto"/>
            <w:noWrap/>
            <w:vAlign w:val="bottom"/>
            <w:hideMark/>
          </w:tcPr>
          <w:p w14:paraId="2FFAC6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777" w:type="dxa"/>
            <w:tcBorders>
              <w:top w:val="nil"/>
              <w:left w:val="nil"/>
              <w:bottom w:val="single" w:sz="4" w:space="0" w:color="auto"/>
              <w:right w:val="single" w:sz="4" w:space="0" w:color="auto"/>
            </w:tcBorders>
            <w:shd w:val="clear" w:color="auto" w:fill="D9D9D9"/>
            <w:noWrap/>
            <w:vAlign w:val="center"/>
            <w:hideMark/>
          </w:tcPr>
          <w:p w14:paraId="4297FAA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27</w:t>
            </w:r>
          </w:p>
        </w:tc>
      </w:tr>
      <w:tr w:rsidR="00A86F31" w:rsidRPr="00A31CCA" w14:paraId="22F04B15" w14:textId="77777777" w:rsidTr="00361FD7">
        <w:trPr>
          <w:trHeight w:val="210"/>
          <w:jc w:val="center"/>
        </w:trPr>
        <w:tc>
          <w:tcPr>
            <w:tcW w:w="1560" w:type="dxa"/>
            <w:tcBorders>
              <w:top w:val="single" w:sz="4" w:space="0" w:color="auto"/>
              <w:left w:val="single" w:sz="4" w:space="0" w:color="auto"/>
              <w:bottom w:val="single" w:sz="4" w:space="0" w:color="auto"/>
              <w:right w:val="nil"/>
            </w:tcBorders>
            <w:shd w:val="clear" w:color="auto" w:fill="auto"/>
            <w:noWrap/>
            <w:vAlign w:val="center"/>
            <w:hideMark/>
          </w:tcPr>
          <w:p w14:paraId="1DFEA94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powyżej 100 ha</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B2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859DF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AE8521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DA1F15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B40D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E7561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83A96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AB8A1F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2AA35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6C8872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5F517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777" w:type="dxa"/>
            <w:tcBorders>
              <w:top w:val="single" w:sz="4" w:space="0" w:color="auto"/>
              <w:left w:val="nil"/>
              <w:bottom w:val="single" w:sz="4" w:space="0" w:color="auto"/>
              <w:right w:val="single" w:sz="4" w:space="0" w:color="auto"/>
            </w:tcBorders>
            <w:shd w:val="clear" w:color="auto" w:fill="D9D9D9"/>
            <w:noWrap/>
            <w:vAlign w:val="center"/>
            <w:hideMark/>
          </w:tcPr>
          <w:p w14:paraId="4690253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11</w:t>
            </w:r>
          </w:p>
        </w:tc>
      </w:tr>
      <w:tr w:rsidR="00A86F31" w:rsidRPr="00A31CCA" w14:paraId="0EA16512" w14:textId="77777777" w:rsidTr="00361FD7">
        <w:trPr>
          <w:trHeight w:val="210"/>
          <w:jc w:val="center"/>
        </w:trPr>
        <w:tc>
          <w:tcPr>
            <w:tcW w:w="1560" w:type="dxa"/>
            <w:tcBorders>
              <w:top w:val="nil"/>
              <w:left w:val="single" w:sz="4" w:space="0" w:color="auto"/>
              <w:bottom w:val="single" w:sz="4" w:space="0" w:color="auto"/>
              <w:right w:val="nil"/>
            </w:tcBorders>
            <w:shd w:val="clear" w:color="auto" w:fill="D9D9D9"/>
            <w:noWrap/>
            <w:vAlign w:val="center"/>
            <w:hideMark/>
          </w:tcPr>
          <w:p w14:paraId="777D1C8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15BC2DD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5 520</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6F37D0B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4 259</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4B4E27F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1 462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105FE66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1 452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4A16D5A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2 661</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6910735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2 080</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372699F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3 146</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5EEE6BA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1 255</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7BA3EED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2 059</w:t>
            </w:r>
          </w:p>
        </w:tc>
        <w:tc>
          <w:tcPr>
            <w:tcW w:w="708" w:type="dxa"/>
            <w:tcBorders>
              <w:top w:val="single" w:sz="4" w:space="0" w:color="auto"/>
              <w:left w:val="single" w:sz="4" w:space="0" w:color="auto"/>
              <w:bottom w:val="single" w:sz="4" w:space="0" w:color="auto"/>
              <w:right w:val="nil"/>
            </w:tcBorders>
            <w:shd w:val="clear" w:color="auto" w:fill="D9D9D9"/>
            <w:noWrap/>
            <w:vAlign w:val="center"/>
            <w:hideMark/>
          </w:tcPr>
          <w:p w14:paraId="5B0E381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2 002</w:t>
            </w:r>
          </w:p>
        </w:tc>
        <w:tc>
          <w:tcPr>
            <w:tcW w:w="709" w:type="dxa"/>
            <w:tcBorders>
              <w:top w:val="single" w:sz="4" w:space="0" w:color="auto"/>
              <w:left w:val="single" w:sz="4" w:space="0" w:color="auto"/>
              <w:bottom w:val="single" w:sz="4" w:space="0" w:color="auto"/>
              <w:right w:val="nil"/>
            </w:tcBorders>
            <w:shd w:val="clear" w:color="auto" w:fill="D9D9D9"/>
            <w:noWrap/>
            <w:vAlign w:val="center"/>
            <w:hideMark/>
          </w:tcPr>
          <w:p w14:paraId="4B89EA8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1 381</w:t>
            </w:r>
          </w:p>
        </w:tc>
        <w:tc>
          <w:tcPr>
            <w:tcW w:w="777" w:type="dxa"/>
            <w:tcBorders>
              <w:top w:val="nil"/>
              <w:left w:val="single" w:sz="4" w:space="0" w:color="auto"/>
              <w:bottom w:val="single" w:sz="4" w:space="0" w:color="auto"/>
              <w:right w:val="single" w:sz="4" w:space="0" w:color="auto"/>
            </w:tcBorders>
            <w:shd w:val="clear" w:color="auto" w:fill="D9D9D9"/>
            <w:noWrap/>
            <w:vAlign w:val="center"/>
            <w:hideMark/>
          </w:tcPr>
          <w:p w14:paraId="04F6E44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27 277</w:t>
            </w:r>
          </w:p>
        </w:tc>
      </w:tr>
    </w:tbl>
    <w:p w14:paraId="60AF2A1F"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i/>
        </w:rPr>
        <w:t>Źródło: Opracowanie własne w oparciu o dane pozyskane z gmin</w:t>
      </w:r>
    </w:p>
    <w:p w14:paraId="3AEFC526" w14:textId="77777777" w:rsidR="00A86F31" w:rsidRPr="00A31CCA" w:rsidRDefault="00A86F31" w:rsidP="00A86F31">
      <w:pPr>
        <w:spacing w:after="0" w:line="240" w:lineRule="auto"/>
        <w:jc w:val="both"/>
        <w:rPr>
          <w:rFonts w:ascii="Arial Narrow" w:hAnsi="Arial Narrow"/>
          <w:b/>
        </w:rPr>
      </w:pPr>
    </w:p>
    <w:p w14:paraId="1B6B0D23"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Jak widać w powyższej tabeli liczbowo przeważają gospodarstwa mniejsze (do 5 ha): jest 9 880 gospodarstw o powierzchni do 1 ha oraz 10 223 gospodarstw od 1-5 ha. Liczba gospodarstw do 5 ha wynosi więc 73,7% wszystkich gospodarstw, co znacznie przekracza średnią krajową, w której gospodarstwa do 5 ha stanowią 55% wszystkich gospodarstw. Natomiast duże gospodarstwa (powyżej 20 ha) stanowią 3% wszystkich gospodarstw i są najliczniejsze w trzech gminach typowo rolniczych: Wyszkach, Kobylin-Borzymy oraz Zawadach. Tylko 11 gospodarstw ma powierzchnię powyżej 100 ha (po 3 takie gospodarstwa w gminach Tykocin i Wyszki oraz po jednym w gminach Choroszcz, Łapy, Poświętne, </w:t>
      </w:r>
      <w:r>
        <w:rPr>
          <w:rFonts w:ascii="Arial Narrow" w:hAnsi="Arial Narrow"/>
        </w:rPr>
        <w:t>Kobylin-</w:t>
      </w:r>
      <w:r w:rsidRPr="00A31CCA">
        <w:rPr>
          <w:rFonts w:ascii="Arial Narrow" w:hAnsi="Arial Narrow"/>
        </w:rPr>
        <w:t xml:space="preserve">Borzymy i Krypno). </w:t>
      </w:r>
    </w:p>
    <w:p w14:paraId="74E3B261" w14:textId="77777777" w:rsidR="00A86F31" w:rsidRPr="00A31CCA" w:rsidRDefault="00A86F31" w:rsidP="00A86F31">
      <w:pPr>
        <w:pStyle w:val="NormalnyWeb"/>
        <w:spacing w:before="0" w:beforeAutospacing="0" w:after="0" w:afterAutospacing="0"/>
        <w:jc w:val="both"/>
        <w:rPr>
          <w:rFonts w:ascii="Arial Narrow" w:hAnsi="Arial Narrow"/>
          <w:sz w:val="22"/>
          <w:szCs w:val="22"/>
        </w:rPr>
      </w:pPr>
      <w:r w:rsidRPr="00A31CCA">
        <w:rPr>
          <w:rFonts w:ascii="Arial Narrow" w:hAnsi="Arial Narrow"/>
          <w:sz w:val="22"/>
          <w:szCs w:val="22"/>
        </w:rPr>
        <w:t>Grunty gospoda</w:t>
      </w:r>
      <w:r>
        <w:rPr>
          <w:rFonts w:ascii="Arial Narrow" w:hAnsi="Arial Narrow"/>
          <w:sz w:val="22"/>
          <w:szCs w:val="22"/>
        </w:rPr>
        <w:t xml:space="preserve">rstw rolnych stanowią 116 535 </w:t>
      </w:r>
      <w:r w:rsidRPr="00A31CCA">
        <w:rPr>
          <w:rFonts w:ascii="Arial Narrow" w:hAnsi="Arial Narrow"/>
          <w:sz w:val="22"/>
          <w:szCs w:val="22"/>
        </w:rPr>
        <w:t xml:space="preserve">ha, tj. 75,87% powierzchni obszaru. Także znaczna część powierzchni Narwiańskiego Parku Narodowego położona jest na gruntach prywatnych (z około 12.000 działek zaledwie 30% to własność Skarbu Państwa). Jest to jeden z nielicznych parków narodowych posiadających tak duży odsetek gruntów prywatnych. Niesie to za sobą określone problemy, zarówno w zakresie ochrony przyrody i administracji obszarem, jak i w zakresie istotnych ograniczeń związanych z gospodarowaniem na terenach podlegających szczególnej ochronie, jakimi są parki narodowe. </w:t>
      </w:r>
    </w:p>
    <w:p w14:paraId="5E3F3C0E" w14:textId="77777777" w:rsidR="00A86F31" w:rsidRPr="00A31CCA" w:rsidRDefault="00A86F31" w:rsidP="00A86F31">
      <w:pPr>
        <w:pStyle w:val="NormalnyWeb"/>
        <w:spacing w:before="0" w:beforeAutospacing="0" w:after="0" w:afterAutospacing="0"/>
        <w:jc w:val="both"/>
        <w:rPr>
          <w:rFonts w:ascii="Arial Narrow" w:hAnsi="Arial Narrow"/>
          <w:i/>
          <w:sz w:val="22"/>
          <w:szCs w:val="22"/>
        </w:rPr>
      </w:pPr>
      <w:r w:rsidRPr="00A31CCA">
        <w:rPr>
          <w:rFonts w:ascii="Arial Narrow" w:hAnsi="Arial Narrow"/>
          <w:sz w:val="22"/>
          <w:szCs w:val="22"/>
        </w:rPr>
        <w:t>W stosunku do powierzchni największy odsetek gruntów gospodarst</w:t>
      </w:r>
      <w:r>
        <w:rPr>
          <w:rFonts w:ascii="Arial Narrow" w:hAnsi="Arial Narrow"/>
          <w:sz w:val="22"/>
          <w:szCs w:val="22"/>
        </w:rPr>
        <w:t>w rolnych posiada gmina Kobylin-</w:t>
      </w:r>
      <w:r w:rsidRPr="00A31CCA">
        <w:rPr>
          <w:rFonts w:ascii="Arial Narrow" w:hAnsi="Arial Narrow"/>
          <w:sz w:val="22"/>
          <w:szCs w:val="22"/>
        </w:rPr>
        <w:t>Borzymy, gdzie blisko 100% powierzchni obszaru należy do gruntów gospodarstw rolnych, w tym lasy, które prawie w 100% są lasami prywatnymi. Równie wysoki odsetek odnotowujemy w gminie Zawady – 93,13%. Powyżej średniej lokują się także gminy: Poświętne (77,85%), Sokoły (79,51%) oraz Krypno (78,07%). Najmniejszy odsetek gruntów gospodarstw rolnych posiadają gminy Turośń Kościelna (56,1%) i Choroszcz (65,29%) (</w:t>
      </w:r>
      <w:r w:rsidRPr="00A31CCA">
        <w:rPr>
          <w:rFonts w:ascii="Arial Narrow" w:hAnsi="Arial Narrow"/>
          <w:i/>
          <w:sz w:val="22"/>
          <w:szCs w:val="22"/>
        </w:rPr>
        <w:t xml:space="preserve">Opracowanie własne na podstawie danych z Banku Danych Regionalnych, </w:t>
      </w:r>
      <w:r w:rsidRPr="00B67A9C">
        <w:rPr>
          <w:rFonts w:ascii="Arial Narrow" w:hAnsi="Arial Narrow"/>
          <w:i/>
          <w:sz w:val="22"/>
          <w:szCs w:val="22"/>
        </w:rPr>
        <w:t>www.stat.gov.pl</w:t>
      </w:r>
      <w:r w:rsidRPr="00A31CCA">
        <w:rPr>
          <w:rStyle w:val="Hipercze"/>
          <w:rFonts w:ascii="Arial Narrow" w:hAnsi="Arial Narrow"/>
          <w:i/>
          <w:sz w:val="22"/>
          <w:szCs w:val="22"/>
        </w:rPr>
        <w:t>).</w:t>
      </w:r>
    </w:p>
    <w:p w14:paraId="3AEFD900" w14:textId="77777777" w:rsidR="00A86F31" w:rsidRPr="00A31CCA" w:rsidRDefault="00A86F31" w:rsidP="00A86F31">
      <w:pPr>
        <w:pStyle w:val="NormalnyWeb"/>
        <w:spacing w:before="0" w:beforeAutospacing="0" w:after="0" w:afterAutospacing="0"/>
        <w:jc w:val="both"/>
        <w:rPr>
          <w:rFonts w:ascii="Arial Narrow" w:hAnsi="Arial Narrow"/>
          <w:i/>
          <w:sz w:val="22"/>
          <w:szCs w:val="22"/>
        </w:rPr>
      </w:pPr>
      <w:r w:rsidRPr="00A31CCA">
        <w:rPr>
          <w:rFonts w:ascii="Arial Narrow" w:hAnsi="Arial Narrow"/>
          <w:sz w:val="22"/>
          <w:szCs w:val="22"/>
        </w:rPr>
        <w:t>W rozbiciu na poszczególne rodzaje gruntów gospodarstw rolnych zwraca uwagę znacz</w:t>
      </w:r>
      <w:r>
        <w:rPr>
          <w:rFonts w:ascii="Arial Narrow" w:hAnsi="Arial Narrow"/>
          <w:sz w:val="22"/>
          <w:szCs w:val="22"/>
        </w:rPr>
        <w:t>na ilość łąk trwałych (31 651</w:t>
      </w:r>
      <w:r w:rsidRPr="00A31CCA">
        <w:rPr>
          <w:rFonts w:ascii="Arial Narrow" w:hAnsi="Arial Narrow"/>
          <w:sz w:val="22"/>
          <w:szCs w:val="22"/>
        </w:rPr>
        <w:t xml:space="preserve"> ha), które rozciągają się w dolinie rzeki Narew. Z racji na znaczący odsetek łąk i pastwisk hodowla zwierząt (bydło) odgrywa znaczącą rolę w rolnictwie LGD N.A.R.E.W. Największe ilości bydła hoduje się w gminach: Tykocin, Zawa</w:t>
      </w:r>
      <w:r>
        <w:rPr>
          <w:rFonts w:ascii="Arial Narrow" w:hAnsi="Arial Narrow"/>
          <w:sz w:val="22"/>
          <w:szCs w:val="22"/>
        </w:rPr>
        <w:t>dy, Kobylin Borzymy i Sokoły, a </w:t>
      </w:r>
      <w:r w:rsidRPr="00A31CCA">
        <w:rPr>
          <w:rFonts w:ascii="Arial Narrow" w:hAnsi="Arial Narrow"/>
          <w:sz w:val="22"/>
          <w:szCs w:val="22"/>
        </w:rPr>
        <w:t>łączna liczba w roku 2010 wynosiła 8</w:t>
      </w:r>
      <w:r>
        <w:rPr>
          <w:rFonts w:ascii="Arial Narrow" w:hAnsi="Arial Narrow"/>
          <w:sz w:val="22"/>
          <w:szCs w:val="22"/>
        </w:rPr>
        <w:t xml:space="preserve"> </w:t>
      </w:r>
      <w:r w:rsidRPr="00A31CCA">
        <w:rPr>
          <w:rFonts w:ascii="Arial Narrow" w:hAnsi="Arial Narrow"/>
          <w:sz w:val="22"/>
          <w:szCs w:val="22"/>
        </w:rPr>
        <w:t xml:space="preserve">372 szt. </w:t>
      </w:r>
      <w:r w:rsidRPr="00A31CCA">
        <w:rPr>
          <w:rFonts w:ascii="Arial Narrow" w:hAnsi="Arial Narrow"/>
          <w:i/>
          <w:sz w:val="22"/>
          <w:szCs w:val="22"/>
        </w:rPr>
        <w:t xml:space="preserve">(dane z Powszechnego Spisu Rolnego z 2010 r., </w:t>
      </w:r>
      <w:r w:rsidRPr="00B67A9C">
        <w:rPr>
          <w:rFonts w:ascii="Arial Narrow" w:hAnsi="Arial Narrow"/>
          <w:i/>
          <w:sz w:val="22"/>
          <w:szCs w:val="22"/>
        </w:rPr>
        <w:t>www.stat.gov.pl</w:t>
      </w:r>
      <w:r w:rsidRPr="00A31CCA">
        <w:rPr>
          <w:rStyle w:val="Hipercze"/>
          <w:rFonts w:ascii="Arial Narrow" w:hAnsi="Arial Narrow"/>
          <w:i/>
          <w:sz w:val="22"/>
          <w:szCs w:val="22"/>
        </w:rPr>
        <w:t xml:space="preserve">). </w:t>
      </w:r>
    </w:p>
    <w:p w14:paraId="1E64AEC4"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Ze względu na lokalne uwarunkowania: położenie, czyste środowisko, brak dobrze rozwiniętego przemysłu, występują tu potencjalne możliwości rozwoju rolnictwa i przemysłu przetwórczego. Rozwój rolnictwa, szczególnie tzw. rolnictwa ekologicznego może stać się długoletnią perspektywą dla mieszkańców obszaru LGD N.A.R.E.W. </w:t>
      </w:r>
    </w:p>
    <w:p w14:paraId="17915FE9" w14:textId="77777777" w:rsidR="00A86F31" w:rsidRPr="00A31CCA" w:rsidRDefault="00A86F31" w:rsidP="00A86F31">
      <w:pPr>
        <w:pStyle w:val="Legenda"/>
        <w:spacing w:after="0"/>
        <w:jc w:val="both"/>
        <w:rPr>
          <w:rFonts w:ascii="Arial Narrow" w:hAnsi="Arial Narrow"/>
          <w:color w:val="auto"/>
          <w:sz w:val="22"/>
          <w:szCs w:val="22"/>
        </w:rPr>
      </w:pPr>
      <w:bookmarkStart w:id="46" w:name="_Toc406528405"/>
    </w:p>
    <w:p w14:paraId="3F1924CB" w14:textId="1F2B4E3C" w:rsidR="00A86F31" w:rsidRPr="00A31CCA" w:rsidRDefault="00A86F31" w:rsidP="00A86F31">
      <w:pPr>
        <w:pStyle w:val="Legenda"/>
        <w:spacing w:after="0"/>
        <w:jc w:val="both"/>
        <w:rPr>
          <w:rFonts w:ascii="Arial Narrow" w:hAnsi="Arial Narrow"/>
          <w:bCs w:val="0"/>
          <w:color w:val="auto"/>
          <w:sz w:val="22"/>
          <w:szCs w:val="22"/>
        </w:rPr>
      </w:pPr>
      <w:bookmarkStart w:id="47" w:name="_Toc43863981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11</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color w:val="auto"/>
          <w:sz w:val="22"/>
          <w:szCs w:val="22"/>
        </w:rPr>
        <w:t>Liczba producentów prowadzących działalność w zakresie ekologicznej uprawy roślin i utrzymania zwierząt</w:t>
      </w:r>
      <w:bookmarkEnd w:id="46"/>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92"/>
        <w:gridCol w:w="778"/>
        <w:gridCol w:w="781"/>
        <w:gridCol w:w="709"/>
        <w:gridCol w:w="709"/>
        <w:gridCol w:w="850"/>
      </w:tblGrid>
      <w:tr w:rsidR="00A86F31" w:rsidRPr="00A31CCA" w14:paraId="15B37325" w14:textId="77777777" w:rsidTr="00361FD7">
        <w:trPr>
          <w:jc w:val="center"/>
        </w:trPr>
        <w:tc>
          <w:tcPr>
            <w:tcW w:w="3055" w:type="dxa"/>
            <w:vMerge w:val="restart"/>
            <w:shd w:val="clear" w:color="auto" w:fill="D9D9D9"/>
            <w:vAlign w:val="center"/>
          </w:tcPr>
          <w:p w14:paraId="42A54D99" w14:textId="77777777" w:rsidR="00A86F31" w:rsidRPr="00A31CCA" w:rsidRDefault="00A86F31" w:rsidP="00361FD7">
            <w:pPr>
              <w:autoSpaceDE w:val="0"/>
              <w:autoSpaceDN w:val="0"/>
              <w:adjustRightInd w:val="0"/>
              <w:spacing w:after="0" w:line="240" w:lineRule="auto"/>
              <w:jc w:val="center"/>
              <w:rPr>
                <w:rFonts w:ascii="Arial Narrow" w:hAnsi="Arial Narrow"/>
                <w:b/>
                <w:bCs/>
              </w:rPr>
            </w:pPr>
            <w:bookmarkStart w:id="48" w:name="OLE_LINK7"/>
            <w:bookmarkStart w:id="49" w:name="OLE_LINK8"/>
            <w:r w:rsidRPr="00A31CCA">
              <w:rPr>
                <w:rFonts w:ascii="Arial Narrow" w:hAnsi="Arial Narrow"/>
                <w:b/>
                <w:bCs/>
              </w:rPr>
              <w:t>Jednostka terytorialna</w:t>
            </w:r>
          </w:p>
        </w:tc>
        <w:tc>
          <w:tcPr>
            <w:tcW w:w="4519" w:type="dxa"/>
            <w:gridSpan w:val="6"/>
            <w:shd w:val="clear" w:color="auto" w:fill="D9D9D9"/>
          </w:tcPr>
          <w:p w14:paraId="5A9EB5DB"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ROK</w:t>
            </w:r>
          </w:p>
        </w:tc>
      </w:tr>
      <w:tr w:rsidR="00A86F31" w:rsidRPr="00A31CCA" w14:paraId="1EB8791E" w14:textId="77777777" w:rsidTr="00361FD7">
        <w:trPr>
          <w:jc w:val="center"/>
        </w:trPr>
        <w:tc>
          <w:tcPr>
            <w:tcW w:w="3055" w:type="dxa"/>
            <w:vMerge/>
            <w:shd w:val="clear" w:color="auto" w:fill="007774"/>
          </w:tcPr>
          <w:p w14:paraId="20550B17" w14:textId="77777777" w:rsidR="00A86F31" w:rsidRPr="00A31CCA" w:rsidRDefault="00A86F31" w:rsidP="00361FD7">
            <w:pPr>
              <w:autoSpaceDE w:val="0"/>
              <w:autoSpaceDN w:val="0"/>
              <w:adjustRightInd w:val="0"/>
              <w:spacing w:after="0" w:line="240" w:lineRule="auto"/>
              <w:jc w:val="center"/>
              <w:rPr>
                <w:rFonts w:ascii="Arial Narrow" w:hAnsi="Arial Narrow"/>
                <w:b/>
                <w:bCs/>
              </w:rPr>
            </w:pPr>
          </w:p>
        </w:tc>
        <w:tc>
          <w:tcPr>
            <w:tcW w:w="692" w:type="dxa"/>
            <w:shd w:val="clear" w:color="auto" w:fill="D9D9D9"/>
          </w:tcPr>
          <w:p w14:paraId="7997311E"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2007</w:t>
            </w:r>
          </w:p>
        </w:tc>
        <w:tc>
          <w:tcPr>
            <w:tcW w:w="778" w:type="dxa"/>
            <w:shd w:val="clear" w:color="auto" w:fill="D9D9D9"/>
          </w:tcPr>
          <w:p w14:paraId="38443BD8"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2008</w:t>
            </w:r>
          </w:p>
        </w:tc>
        <w:tc>
          <w:tcPr>
            <w:tcW w:w="781" w:type="dxa"/>
            <w:shd w:val="clear" w:color="auto" w:fill="D9D9D9"/>
          </w:tcPr>
          <w:p w14:paraId="2CB88F55"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2009</w:t>
            </w:r>
          </w:p>
        </w:tc>
        <w:tc>
          <w:tcPr>
            <w:tcW w:w="709" w:type="dxa"/>
            <w:shd w:val="clear" w:color="auto" w:fill="D9D9D9"/>
          </w:tcPr>
          <w:p w14:paraId="3F5F7CC1"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2010</w:t>
            </w:r>
          </w:p>
        </w:tc>
        <w:tc>
          <w:tcPr>
            <w:tcW w:w="709" w:type="dxa"/>
            <w:shd w:val="clear" w:color="auto" w:fill="D9D9D9"/>
          </w:tcPr>
          <w:p w14:paraId="4D41DFE3"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2011</w:t>
            </w:r>
          </w:p>
        </w:tc>
        <w:tc>
          <w:tcPr>
            <w:tcW w:w="850" w:type="dxa"/>
            <w:shd w:val="clear" w:color="auto" w:fill="D9D9D9"/>
          </w:tcPr>
          <w:p w14:paraId="7336F741"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2012</w:t>
            </w:r>
          </w:p>
        </w:tc>
      </w:tr>
      <w:tr w:rsidR="00A86F31" w:rsidRPr="00A31CCA" w14:paraId="622B5BFA" w14:textId="77777777" w:rsidTr="00361FD7">
        <w:trPr>
          <w:trHeight w:val="98"/>
          <w:jc w:val="center"/>
        </w:trPr>
        <w:tc>
          <w:tcPr>
            <w:tcW w:w="3055" w:type="dxa"/>
            <w:vAlign w:val="center"/>
          </w:tcPr>
          <w:p w14:paraId="260B3B2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692" w:type="dxa"/>
          </w:tcPr>
          <w:p w14:paraId="17E93D6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78" w:type="dxa"/>
          </w:tcPr>
          <w:p w14:paraId="69E58A6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81" w:type="dxa"/>
          </w:tcPr>
          <w:p w14:paraId="25FAB60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1E252D7D"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09" w:type="dxa"/>
          </w:tcPr>
          <w:p w14:paraId="134EE82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850" w:type="dxa"/>
          </w:tcPr>
          <w:p w14:paraId="552E096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r>
      <w:tr w:rsidR="00A86F31" w:rsidRPr="00A31CCA" w14:paraId="0CD7C13D" w14:textId="77777777" w:rsidTr="00361FD7">
        <w:trPr>
          <w:jc w:val="center"/>
        </w:trPr>
        <w:tc>
          <w:tcPr>
            <w:tcW w:w="3055" w:type="dxa"/>
            <w:vAlign w:val="center"/>
          </w:tcPr>
          <w:p w14:paraId="3474826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692" w:type="dxa"/>
          </w:tcPr>
          <w:p w14:paraId="74BC6C0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78" w:type="dxa"/>
          </w:tcPr>
          <w:p w14:paraId="7B8A5AD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81" w:type="dxa"/>
          </w:tcPr>
          <w:p w14:paraId="05CB801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09" w:type="dxa"/>
          </w:tcPr>
          <w:p w14:paraId="6AFCA1D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09" w:type="dxa"/>
          </w:tcPr>
          <w:p w14:paraId="78D92EC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850" w:type="dxa"/>
          </w:tcPr>
          <w:p w14:paraId="3EE5B18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r>
      <w:tr w:rsidR="00A86F31" w:rsidRPr="00A31CCA" w14:paraId="70447503" w14:textId="77777777" w:rsidTr="00361FD7">
        <w:trPr>
          <w:jc w:val="center"/>
        </w:trPr>
        <w:tc>
          <w:tcPr>
            <w:tcW w:w="3055" w:type="dxa"/>
            <w:vAlign w:val="center"/>
          </w:tcPr>
          <w:p w14:paraId="4C1D02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692" w:type="dxa"/>
          </w:tcPr>
          <w:p w14:paraId="0FE46BB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78" w:type="dxa"/>
          </w:tcPr>
          <w:p w14:paraId="4906024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81" w:type="dxa"/>
          </w:tcPr>
          <w:p w14:paraId="06926F1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3ABC33D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611CEC2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2D9CB7D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71467C3D" w14:textId="77777777" w:rsidTr="00361FD7">
        <w:trPr>
          <w:jc w:val="center"/>
        </w:trPr>
        <w:tc>
          <w:tcPr>
            <w:tcW w:w="3055" w:type="dxa"/>
            <w:vAlign w:val="center"/>
          </w:tcPr>
          <w:p w14:paraId="0D49D4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692" w:type="dxa"/>
          </w:tcPr>
          <w:p w14:paraId="6473898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3F6F568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2D57877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11F55EFD"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0D49D99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652C585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r>
      <w:tr w:rsidR="00A86F31" w:rsidRPr="00A31CCA" w14:paraId="72CEA176" w14:textId="77777777" w:rsidTr="00361FD7">
        <w:trPr>
          <w:jc w:val="center"/>
        </w:trPr>
        <w:tc>
          <w:tcPr>
            <w:tcW w:w="3055" w:type="dxa"/>
            <w:vAlign w:val="center"/>
          </w:tcPr>
          <w:p w14:paraId="3819208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692" w:type="dxa"/>
          </w:tcPr>
          <w:p w14:paraId="3702ACB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78" w:type="dxa"/>
          </w:tcPr>
          <w:p w14:paraId="7CA9E7F6"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1D34BAA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0AE8B2D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709" w:type="dxa"/>
          </w:tcPr>
          <w:p w14:paraId="1C21C1B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850" w:type="dxa"/>
          </w:tcPr>
          <w:p w14:paraId="56115AA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0F7CDFA2" w14:textId="77777777" w:rsidTr="00361FD7">
        <w:trPr>
          <w:jc w:val="center"/>
        </w:trPr>
        <w:tc>
          <w:tcPr>
            <w:tcW w:w="3055" w:type="dxa"/>
            <w:vAlign w:val="center"/>
          </w:tcPr>
          <w:p w14:paraId="7C1516F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692" w:type="dxa"/>
          </w:tcPr>
          <w:p w14:paraId="501DE4C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78" w:type="dxa"/>
          </w:tcPr>
          <w:p w14:paraId="25DDABC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81" w:type="dxa"/>
          </w:tcPr>
          <w:p w14:paraId="4414188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09" w:type="dxa"/>
          </w:tcPr>
          <w:p w14:paraId="51FE036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709" w:type="dxa"/>
          </w:tcPr>
          <w:p w14:paraId="18D66DA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w:t>
            </w:r>
          </w:p>
        </w:tc>
        <w:tc>
          <w:tcPr>
            <w:tcW w:w="850" w:type="dxa"/>
          </w:tcPr>
          <w:p w14:paraId="753864B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r>
      <w:tr w:rsidR="00A86F31" w:rsidRPr="00A31CCA" w14:paraId="580FBEE0" w14:textId="77777777" w:rsidTr="00361FD7">
        <w:trPr>
          <w:jc w:val="center"/>
        </w:trPr>
        <w:tc>
          <w:tcPr>
            <w:tcW w:w="3055" w:type="dxa"/>
            <w:vAlign w:val="center"/>
          </w:tcPr>
          <w:p w14:paraId="449BF5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692" w:type="dxa"/>
          </w:tcPr>
          <w:p w14:paraId="2E32DE1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70801AC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7D8F79F6"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0446CB6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2AF5093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850" w:type="dxa"/>
          </w:tcPr>
          <w:p w14:paraId="156ED5E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r>
      <w:tr w:rsidR="00A86F31" w:rsidRPr="00A31CCA" w14:paraId="3D749E69" w14:textId="77777777" w:rsidTr="00361FD7">
        <w:trPr>
          <w:jc w:val="center"/>
        </w:trPr>
        <w:tc>
          <w:tcPr>
            <w:tcW w:w="3055" w:type="dxa"/>
            <w:vAlign w:val="center"/>
          </w:tcPr>
          <w:p w14:paraId="6F1A82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692" w:type="dxa"/>
          </w:tcPr>
          <w:p w14:paraId="6713DE8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778" w:type="dxa"/>
          </w:tcPr>
          <w:p w14:paraId="004C6CA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81" w:type="dxa"/>
          </w:tcPr>
          <w:p w14:paraId="0EF148C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59824C7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709" w:type="dxa"/>
          </w:tcPr>
          <w:p w14:paraId="76BC6CB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850" w:type="dxa"/>
          </w:tcPr>
          <w:p w14:paraId="35A2B13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12</w:t>
            </w:r>
          </w:p>
        </w:tc>
      </w:tr>
      <w:tr w:rsidR="00A86F31" w:rsidRPr="00A31CCA" w14:paraId="1C0C43B8" w14:textId="77777777" w:rsidTr="00361FD7">
        <w:trPr>
          <w:jc w:val="center"/>
        </w:trPr>
        <w:tc>
          <w:tcPr>
            <w:tcW w:w="3055" w:type="dxa"/>
            <w:vAlign w:val="center"/>
          </w:tcPr>
          <w:p w14:paraId="3DEDF4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692" w:type="dxa"/>
          </w:tcPr>
          <w:p w14:paraId="6CC6714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78" w:type="dxa"/>
          </w:tcPr>
          <w:p w14:paraId="13F4AAC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81" w:type="dxa"/>
          </w:tcPr>
          <w:p w14:paraId="2C48630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700C732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709" w:type="dxa"/>
          </w:tcPr>
          <w:p w14:paraId="28AAE7C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3F89945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0734C7FA" w14:textId="77777777" w:rsidTr="00361FD7">
        <w:trPr>
          <w:jc w:val="center"/>
        </w:trPr>
        <w:tc>
          <w:tcPr>
            <w:tcW w:w="3055" w:type="dxa"/>
            <w:vAlign w:val="center"/>
          </w:tcPr>
          <w:p w14:paraId="1D8E9E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692" w:type="dxa"/>
          </w:tcPr>
          <w:p w14:paraId="0358A2E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9</w:t>
            </w:r>
          </w:p>
        </w:tc>
        <w:tc>
          <w:tcPr>
            <w:tcW w:w="778" w:type="dxa"/>
          </w:tcPr>
          <w:p w14:paraId="7A6E92F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11</w:t>
            </w:r>
          </w:p>
        </w:tc>
        <w:tc>
          <w:tcPr>
            <w:tcW w:w="781" w:type="dxa"/>
          </w:tcPr>
          <w:p w14:paraId="7F0820A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709" w:type="dxa"/>
          </w:tcPr>
          <w:p w14:paraId="75D8D51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709" w:type="dxa"/>
          </w:tcPr>
          <w:p w14:paraId="1A72F4E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c>
          <w:tcPr>
            <w:tcW w:w="850" w:type="dxa"/>
          </w:tcPr>
          <w:p w14:paraId="4728E70D"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10</w:t>
            </w:r>
          </w:p>
        </w:tc>
      </w:tr>
      <w:tr w:rsidR="00A86F31" w:rsidRPr="00A31CCA" w14:paraId="099C62B8" w14:textId="77777777" w:rsidTr="00361FD7">
        <w:trPr>
          <w:jc w:val="center"/>
        </w:trPr>
        <w:tc>
          <w:tcPr>
            <w:tcW w:w="3055" w:type="dxa"/>
            <w:vAlign w:val="center"/>
          </w:tcPr>
          <w:p w14:paraId="0EE864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692" w:type="dxa"/>
          </w:tcPr>
          <w:p w14:paraId="046A92F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78" w:type="dxa"/>
          </w:tcPr>
          <w:p w14:paraId="0795EDD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81" w:type="dxa"/>
          </w:tcPr>
          <w:p w14:paraId="1DD1591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709" w:type="dxa"/>
          </w:tcPr>
          <w:p w14:paraId="0352E1D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09" w:type="dxa"/>
          </w:tcPr>
          <w:p w14:paraId="1DAE572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850" w:type="dxa"/>
          </w:tcPr>
          <w:p w14:paraId="44519A6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33276514" w14:textId="77777777" w:rsidTr="00361FD7">
        <w:trPr>
          <w:jc w:val="center"/>
        </w:trPr>
        <w:tc>
          <w:tcPr>
            <w:tcW w:w="3055" w:type="dxa"/>
            <w:shd w:val="clear" w:color="auto" w:fill="D9D9D9"/>
            <w:vAlign w:val="center"/>
          </w:tcPr>
          <w:p w14:paraId="4F83DA66" w14:textId="77777777" w:rsidR="00A86F31" w:rsidRPr="00A31CCA" w:rsidRDefault="00A86F31" w:rsidP="00361FD7">
            <w:pPr>
              <w:spacing w:after="0" w:line="240" w:lineRule="auto"/>
              <w:contextualSpacing/>
              <w:jc w:val="center"/>
              <w:rPr>
                <w:rFonts w:ascii="Arial Narrow" w:hAnsi="Arial Narrow"/>
                <w:b/>
              </w:rPr>
            </w:pPr>
            <w:r w:rsidRPr="00A31CCA">
              <w:rPr>
                <w:rFonts w:ascii="Arial Narrow" w:hAnsi="Arial Narrow"/>
                <w:b/>
              </w:rPr>
              <w:t>Razem LGD</w:t>
            </w:r>
          </w:p>
        </w:tc>
        <w:tc>
          <w:tcPr>
            <w:tcW w:w="692" w:type="dxa"/>
            <w:shd w:val="clear" w:color="auto" w:fill="D9D9D9"/>
            <w:vAlign w:val="bottom"/>
          </w:tcPr>
          <w:p w14:paraId="105E65A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39</w:t>
            </w:r>
          </w:p>
        </w:tc>
        <w:tc>
          <w:tcPr>
            <w:tcW w:w="778" w:type="dxa"/>
            <w:shd w:val="clear" w:color="auto" w:fill="D9D9D9"/>
            <w:vAlign w:val="bottom"/>
          </w:tcPr>
          <w:p w14:paraId="106F89E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43</w:t>
            </w:r>
          </w:p>
        </w:tc>
        <w:tc>
          <w:tcPr>
            <w:tcW w:w="781" w:type="dxa"/>
            <w:shd w:val="clear" w:color="auto" w:fill="D9D9D9"/>
            <w:vAlign w:val="bottom"/>
          </w:tcPr>
          <w:p w14:paraId="2209ED2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44</w:t>
            </w:r>
          </w:p>
        </w:tc>
        <w:tc>
          <w:tcPr>
            <w:tcW w:w="709" w:type="dxa"/>
            <w:shd w:val="clear" w:color="auto" w:fill="D9D9D9"/>
            <w:vAlign w:val="bottom"/>
          </w:tcPr>
          <w:p w14:paraId="71DCF97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45</w:t>
            </w:r>
          </w:p>
        </w:tc>
        <w:tc>
          <w:tcPr>
            <w:tcW w:w="709" w:type="dxa"/>
            <w:shd w:val="clear" w:color="auto" w:fill="D9D9D9"/>
            <w:vAlign w:val="bottom"/>
          </w:tcPr>
          <w:p w14:paraId="455C334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46</w:t>
            </w:r>
          </w:p>
        </w:tc>
        <w:tc>
          <w:tcPr>
            <w:tcW w:w="850" w:type="dxa"/>
            <w:shd w:val="clear" w:color="auto" w:fill="D9D9D9"/>
            <w:vAlign w:val="bottom"/>
          </w:tcPr>
          <w:p w14:paraId="7D29441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53</w:t>
            </w:r>
          </w:p>
        </w:tc>
      </w:tr>
      <w:tr w:rsidR="00A86F31" w:rsidRPr="00A31CCA" w14:paraId="2703ECC7" w14:textId="77777777" w:rsidTr="00361FD7">
        <w:trPr>
          <w:jc w:val="center"/>
        </w:trPr>
        <w:tc>
          <w:tcPr>
            <w:tcW w:w="3055" w:type="dxa"/>
            <w:vAlign w:val="center"/>
          </w:tcPr>
          <w:p w14:paraId="095D8803" w14:textId="77777777" w:rsidR="00A86F31" w:rsidRPr="00A31CCA" w:rsidRDefault="00A86F31" w:rsidP="00361FD7">
            <w:pPr>
              <w:spacing w:after="0" w:line="240" w:lineRule="auto"/>
              <w:contextualSpacing/>
              <w:jc w:val="center"/>
              <w:rPr>
                <w:rFonts w:ascii="Arial Narrow" w:hAnsi="Arial Narrow"/>
              </w:rPr>
            </w:pPr>
            <w:r w:rsidRPr="00A31CCA">
              <w:rPr>
                <w:rFonts w:ascii="Arial Narrow" w:hAnsi="Arial Narrow"/>
              </w:rPr>
              <w:t>PODLASKIE</w:t>
            </w:r>
          </w:p>
        </w:tc>
        <w:tc>
          <w:tcPr>
            <w:tcW w:w="692" w:type="dxa"/>
          </w:tcPr>
          <w:p w14:paraId="6437831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853</w:t>
            </w:r>
          </w:p>
        </w:tc>
        <w:tc>
          <w:tcPr>
            <w:tcW w:w="778" w:type="dxa"/>
          </w:tcPr>
          <w:p w14:paraId="40AD562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r>
              <w:rPr>
                <w:rFonts w:ascii="Arial Narrow" w:hAnsi="Arial Narrow"/>
                <w:bCs/>
              </w:rPr>
              <w:t xml:space="preserve"> </w:t>
            </w:r>
            <w:r w:rsidRPr="00A31CCA">
              <w:rPr>
                <w:rFonts w:ascii="Arial Narrow" w:hAnsi="Arial Narrow"/>
                <w:bCs/>
              </w:rPr>
              <w:t>167</w:t>
            </w:r>
          </w:p>
        </w:tc>
        <w:tc>
          <w:tcPr>
            <w:tcW w:w="781" w:type="dxa"/>
          </w:tcPr>
          <w:p w14:paraId="54CE407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r>
              <w:rPr>
                <w:rFonts w:ascii="Arial Narrow" w:hAnsi="Arial Narrow"/>
                <w:bCs/>
              </w:rPr>
              <w:t xml:space="preserve"> </w:t>
            </w:r>
            <w:r w:rsidRPr="00A31CCA">
              <w:rPr>
                <w:rFonts w:ascii="Arial Narrow" w:hAnsi="Arial Narrow"/>
                <w:bCs/>
              </w:rPr>
              <w:t>535</w:t>
            </w:r>
          </w:p>
        </w:tc>
        <w:tc>
          <w:tcPr>
            <w:tcW w:w="709" w:type="dxa"/>
          </w:tcPr>
          <w:p w14:paraId="078B5D6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040</w:t>
            </w:r>
          </w:p>
        </w:tc>
        <w:tc>
          <w:tcPr>
            <w:tcW w:w="709" w:type="dxa"/>
          </w:tcPr>
          <w:p w14:paraId="088B52A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449</w:t>
            </w:r>
          </w:p>
        </w:tc>
        <w:tc>
          <w:tcPr>
            <w:tcW w:w="850" w:type="dxa"/>
          </w:tcPr>
          <w:p w14:paraId="63ED708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r>
              <w:rPr>
                <w:rFonts w:ascii="Arial Narrow" w:hAnsi="Arial Narrow"/>
                <w:bCs/>
              </w:rPr>
              <w:t xml:space="preserve"> </w:t>
            </w:r>
            <w:r w:rsidRPr="00A31CCA">
              <w:rPr>
                <w:rFonts w:ascii="Arial Narrow" w:hAnsi="Arial Narrow"/>
                <w:bCs/>
              </w:rPr>
              <w:t>932</w:t>
            </w:r>
          </w:p>
        </w:tc>
      </w:tr>
    </w:tbl>
    <w:bookmarkEnd w:id="48"/>
    <w:bookmarkEnd w:id="49"/>
    <w:p w14:paraId="5C9F4510" w14:textId="77777777" w:rsidR="00A86F31" w:rsidRPr="00A31CCA" w:rsidRDefault="00A86F31" w:rsidP="00A86F31">
      <w:pPr>
        <w:autoSpaceDE w:val="0"/>
        <w:autoSpaceDN w:val="0"/>
        <w:adjustRightInd w:val="0"/>
        <w:spacing w:after="0" w:line="240" w:lineRule="auto"/>
        <w:jc w:val="both"/>
        <w:rPr>
          <w:rFonts w:ascii="Arial Narrow" w:hAnsi="Arial Narrow"/>
          <w:bCs/>
          <w:i/>
        </w:rPr>
      </w:pPr>
      <w:r w:rsidRPr="00A31CCA">
        <w:rPr>
          <w:rFonts w:ascii="Arial Narrow" w:hAnsi="Arial Narrow"/>
          <w:bCs/>
          <w:i/>
        </w:rPr>
        <w:t xml:space="preserve">Źródło: Opracowanie na podstawie danych </w:t>
      </w:r>
      <w:r w:rsidRPr="00A31CCA">
        <w:rPr>
          <w:rFonts w:ascii="Arial Narrow" w:hAnsi="Arial Narrow"/>
          <w:i/>
        </w:rPr>
        <w:t>Inspektoratu Jakości Handlowej Artykułów Rolno-Spożywczych, Warszawa</w:t>
      </w:r>
    </w:p>
    <w:p w14:paraId="65296E8C" w14:textId="77777777" w:rsidR="00A86F31" w:rsidRPr="00A31CCA" w:rsidRDefault="00A86F31" w:rsidP="00A86F31">
      <w:pPr>
        <w:autoSpaceDE w:val="0"/>
        <w:autoSpaceDN w:val="0"/>
        <w:adjustRightInd w:val="0"/>
        <w:spacing w:after="0" w:line="240" w:lineRule="auto"/>
        <w:jc w:val="both"/>
        <w:rPr>
          <w:rFonts w:ascii="Arial Narrow" w:hAnsi="Arial Narrow"/>
          <w:b/>
          <w:bCs/>
        </w:rPr>
      </w:pPr>
    </w:p>
    <w:p w14:paraId="0182D4BE"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Przez wieki podmokłe łąki były użytkowane przez mieszkańców nadnarwiańskich wsi. Koszenie i zbieranie siana przez rolników, latem - łódką lub zimą - na saniach po lodzie, było elementem zgodnego współżycia rolników z dziką doliną Narwi. Zaprzestanie użytkowania terenów położonych w pobliżu koryta rzeki, które miało miejsce na przełomie lat 70-tych i 80-tych, spowodowało bardzo wyraźne i niekorzystne zmiany będące głównym zagrożeniem dla flory i fauny. Wpłynęło na stopniowe zmniejszanie się obszarów porośniętych niską roślinnością, będących siedliskami wielu gatunków ptaków wodno-błotnych, ważnym miejscem odpoczynku i żerowania ptaków w okresie wiosennych przelotów. Dlatego ręczne wykaszanie trzciny prowadzone przez Narwiański Park Narodowy w pewien sposób ogranicza sukcesję trzciny i krzewów. </w:t>
      </w:r>
    </w:p>
    <w:p w14:paraId="1328355F" w14:textId="77777777" w:rsidR="00A86F31" w:rsidRPr="00A31CCA" w:rsidRDefault="00A86F31" w:rsidP="00A86F31">
      <w:pPr>
        <w:autoSpaceDE w:val="0"/>
        <w:autoSpaceDN w:val="0"/>
        <w:adjustRightInd w:val="0"/>
        <w:spacing w:after="0" w:line="240" w:lineRule="auto"/>
        <w:jc w:val="both"/>
        <w:rPr>
          <w:rFonts w:ascii="Arial Narrow" w:hAnsi="Arial Narrow"/>
          <w:highlight w:val="yellow"/>
        </w:rPr>
      </w:pPr>
      <w:r w:rsidRPr="00A31CCA">
        <w:rPr>
          <w:rFonts w:ascii="Arial Narrow" w:hAnsi="Arial Narrow"/>
        </w:rPr>
        <w:t xml:space="preserve">Powrót do użytkowania podmokłych łąk przez koszenie oraz pastwisk leżących w otulinie NPN przez wypas bydła, owiec i kóz mógłby, w o wiele większym stopniu, pomóc w ograniczeniu zagrożeń dla flory i fauny doliny Narwi. Np. rozwinięcie produktu takiego jak ser podpuszczkowy, z mleka od krów rasy Czerwona Polska wypasanych w otulinie Narwiańskiego Parku Narodowego, jest najlepszym przykładem wykorzystania warunków przyrodniczych do promocji produktu lokalnego. </w:t>
      </w:r>
    </w:p>
    <w:p w14:paraId="089447C5" w14:textId="77777777" w:rsidR="00A86F31"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bCs/>
        </w:rPr>
        <w:t xml:space="preserve">Na terenie Stowarzyszenia </w:t>
      </w:r>
      <w:r w:rsidRPr="00A31CCA">
        <w:rPr>
          <w:rFonts w:ascii="Arial Narrow" w:hAnsi="Arial Narrow"/>
        </w:rPr>
        <w:t xml:space="preserve">N.A.R.E.W. </w:t>
      </w:r>
      <w:r w:rsidRPr="00A31CCA">
        <w:rPr>
          <w:rFonts w:ascii="Arial Narrow" w:hAnsi="Arial Narrow"/>
          <w:bCs/>
        </w:rPr>
        <w:t xml:space="preserve">w roku 2012 funkcjonowały 53 gospodarstwa ekologiczne, z tego najwięcej, bo aż 12 w gminie Wyszki i 10 w gminie Sokoły. Dla porównania w województwie podlaskim liczba ta wynosiła 2.932, co stanowi </w:t>
      </w:r>
      <w:r w:rsidRPr="00A31CCA">
        <w:rPr>
          <w:rFonts w:ascii="Arial Narrow" w:hAnsi="Arial Narrow"/>
        </w:rPr>
        <w:t>10% wszystkich tego typu gospodarstw w Polsce (</w:t>
      </w:r>
      <w:r w:rsidRPr="00A31CCA">
        <w:rPr>
          <w:rFonts w:ascii="Arial Narrow" w:hAnsi="Arial Narrow"/>
          <w:i/>
        </w:rPr>
        <w:t>Strategia Rozwoju Województwa Podlaskiego do roku 2020</w:t>
      </w:r>
      <w:r w:rsidRPr="00A31CCA">
        <w:rPr>
          <w:rFonts w:ascii="Arial Narrow" w:hAnsi="Arial Narrow"/>
        </w:rPr>
        <w:t>)</w:t>
      </w:r>
      <w:r w:rsidRPr="00A31CCA">
        <w:rPr>
          <w:rFonts w:ascii="Arial Narrow" w:hAnsi="Arial Narrow"/>
          <w:bCs/>
        </w:rPr>
        <w:t>.</w:t>
      </w:r>
      <w:r w:rsidRPr="00A31CCA">
        <w:rPr>
          <w:rFonts w:ascii="Arial Narrow" w:hAnsi="Arial Narrow"/>
        </w:rPr>
        <w:t xml:space="preserve"> </w:t>
      </w:r>
      <w:r w:rsidRPr="00A31CCA">
        <w:rPr>
          <w:rFonts w:ascii="Arial Narrow" w:hAnsi="Arial Narrow"/>
          <w:bCs/>
        </w:rPr>
        <w:t xml:space="preserve">Liczba gospodarstw ekologicznych nie przekłada się na liczbę przetwórni ekologicznych działających w województwie (zaledwie 6 takich jednostek, co daje 14 miejsce w kraju). W woj. mazowieckim w 2013 r. funkcjonowało 78 przetwórni ekologicznych, a w lubelskim 45 </w:t>
      </w:r>
      <w:r w:rsidRPr="00A31CCA">
        <w:rPr>
          <w:rFonts w:ascii="Arial Narrow" w:hAnsi="Arial Narrow"/>
          <w:bCs/>
          <w:i/>
        </w:rPr>
        <w:t>(</w:t>
      </w:r>
      <w:r w:rsidRPr="00A31CCA">
        <w:rPr>
          <w:rFonts w:ascii="Arial Narrow" w:hAnsi="Arial Narrow"/>
          <w:i/>
        </w:rPr>
        <w:t xml:space="preserve">Inspektorat Jakości Handlowej Artykułów Rolno-Spożywczych, Warszawa, październik 2014). </w:t>
      </w:r>
      <w:r w:rsidRPr="00A31CCA">
        <w:rPr>
          <w:rFonts w:ascii="Arial Narrow" w:hAnsi="Arial Narrow"/>
        </w:rPr>
        <w:t>Na obszarze LGD N.A.R.E.W. w 2013 r. funkcjonowała jedna taka przetwórnia: Sakowicz Janusz w Rogowie (gm. Choroszcz) – (</w:t>
      </w:r>
      <w:r w:rsidRPr="00A31CCA">
        <w:rPr>
          <w:rFonts w:ascii="Arial Narrow" w:hAnsi="Arial Narrow"/>
          <w:i/>
        </w:rPr>
        <w:t>Dane Inspektoratu Jakości Handlowej Artykułów Rolno-Spożywczych)</w:t>
      </w:r>
      <w:r w:rsidRPr="00A31CCA">
        <w:rPr>
          <w:rFonts w:ascii="Arial Narrow" w:hAnsi="Arial Narrow"/>
        </w:rPr>
        <w:t xml:space="preserve">. </w:t>
      </w:r>
    </w:p>
    <w:p w14:paraId="3B920FC5"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6D73C76D"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0DB69471" w14:textId="77777777" w:rsidR="00A86F31" w:rsidRPr="00A31CCA" w:rsidRDefault="00A86F31" w:rsidP="00A86F31">
      <w:pPr>
        <w:pStyle w:val="Nagwek2"/>
        <w:shd w:val="clear" w:color="auto" w:fill="F2F2F2"/>
        <w:spacing w:before="0" w:line="240" w:lineRule="auto"/>
        <w:jc w:val="both"/>
        <w:rPr>
          <w:szCs w:val="22"/>
        </w:rPr>
      </w:pPr>
      <w:bookmarkStart w:id="50" w:name="_Toc439178347"/>
      <w:r w:rsidRPr="00A31CCA">
        <w:rPr>
          <w:szCs w:val="22"/>
        </w:rPr>
        <w:t>3.3.3. Turystyka i produkty lokalne</w:t>
      </w:r>
      <w:bookmarkEnd w:id="50"/>
    </w:p>
    <w:p w14:paraId="30695FA2"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5586A69D" w14:textId="77777777" w:rsidR="00A86F31" w:rsidRPr="00A31CCA" w:rsidRDefault="00A86F31" w:rsidP="00A86F31">
      <w:pPr>
        <w:spacing w:after="0" w:line="240" w:lineRule="auto"/>
        <w:jc w:val="both"/>
        <w:outlineLvl w:val="3"/>
        <w:rPr>
          <w:rFonts w:ascii="Arial Narrow" w:hAnsi="Arial Narrow"/>
          <w:bCs/>
        </w:rPr>
      </w:pPr>
      <w:r w:rsidRPr="00A31CCA">
        <w:rPr>
          <w:rFonts w:ascii="Arial Narrow" w:hAnsi="Arial Narrow"/>
          <w:bCs/>
        </w:rPr>
        <w:t xml:space="preserve">Opisane walory przyrodnicze - oparte przede wszystkim o rzekę Narew, walory kulturowe i historyczne (m.in. Tykocin, Choroszcz i Suraż), „markowe” produkty lokalne i regionalne oraz dobrze rozwinięty system szlaków  - stanowią dobrą podstawę do rozwoju turystyki na znacznej części obszaru LGD N.A.R.E.W. </w:t>
      </w:r>
    </w:p>
    <w:p w14:paraId="29B2A9E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Specyficzne warunki rolnicze, charakteryzujące się m.in. znacznym rozdrobnieniem gospodarstw rolnych oraz historyczne </w:t>
      </w:r>
      <w:r w:rsidRPr="00A31CCA">
        <w:rPr>
          <w:rFonts w:ascii="Arial Narrow" w:hAnsi="Arial Narrow"/>
        </w:rPr>
        <w:br/>
        <w:t xml:space="preserve">i przyrodnicze sprawiły, że obszar LGD N.A.R.E.W. charakteryzuje się bardzo dużą ilością zidentyfikowanych, certyfikowanych </w:t>
      </w:r>
      <w:r w:rsidRPr="00A31CCA">
        <w:rPr>
          <w:rFonts w:ascii="Arial Narrow" w:hAnsi="Arial Narrow"/>
        </w:rPr>
        <w:br/>
        <w:t xml:space="preserve">i nagradzanych produktów regionalnych / lokalnych. Są to: </w:t>
      </w:r>
    </w:p>
    <w:p w14:paraId="462DE195" w14:textId="77777777" w:rsidR="00A86F31" w:rsidRPr="00A31CCA" w:rsidRDefault="00A86F31" w:rsidP="00A86F31">
      <w:pPr>
        <w:spacing w:after="0" w:line="240" w:lineRule="auto"/>
        <w:jc w:val="both"/>
        <w:rPr>
          <w:rFonts w:ascii="Arial Narrow" w:hAnsi="Arial Narrow"/>
          <w:u w:val="single"/>
        </w:rPr>
      </w:pPr>
      <w:r w:rsidRPr="00A31CCA">
        <w:rPr>
          <w:rFonts w:ascii="Arial Narrow" w:hAnsi="Arial Narrow"/>
          <w:u w:val="single"/>
        </w:rPr>
        <w:t xml:space="preserve">Produkty tradycyjne </w:t>
      </w:r>
      <w:r>
        <w:rPr>
          <w:rFonts w:ascii="Arial Narrow" w:hAnsi="Arial Narrow"/>
          <w:u w:val="single"/>
        </w:rPr>
        <w:t xml:space="preserve">wpisane na listę produktów tradycyjnych </w:t>
      </w:r>
      <w:r w:rsidRPr="00A31CCA">
        <w:rPr>
          <w:rFonts w:ascii="Arial Narrow" w:hAnsi="Arial Narrow"/>
          <w:u w:val="single"/>
        </w:rPr>
        <w:t>Ministerstwa Rolnictwa i Rozwoju Wsi:</w:t>
      </w:r>
    </w:p>
    <w:p w14:paraId="6933EDF6" w14:textId="77777777" w:rsidR="00A86F31" w:rsidRPr="00A31CCA" w:rsidRDefault="00A86F31" w:rsidP="00A86F31">
      <w:pPr>
        <w:pStyle w:val="NormalnyWeb"/>
        <w:numPr>
          <w:ilvl w:val="0"/>
          <w:numId w:val="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o</w:t>
      </w:r>
      <w:r w:rsidRPr="00A31CCA">
        <w:rPr>
          <w:rFonts w:ascii="Arial Narrow" w:hAnsi="Arial Narrow"/>
          <w:sz w:val="22"/>
          <w:szCs w:val="22"/>
        </w:rPr>
        <w:t xml:space="preserve">górki </w:t>
      </w:r>
      <w:r>
        <w:rPr>
          <w:rFonts w:ascii="Arial Narrow" w:hAnsi="Arial Narrow"/>
          <w:sz w:val="22"/>
          <w:szCs w:val="22"/>
        </w:rPr>
        <w:t>kwaszone</w:t>
      </w:r>
      <w:r w:rsidRPr="00A31CCA">
        <w:rPr>
          <w:rFonts w:ascii="Arial Narrow" w:hAnsi="Arial Narrow"/>
          <w:sz w:val="22"/>
          <w:szCs w:val="22"/>
        </w:rPr>
        <w:t xml:space="preserve"> "Narwiańskie" </w:t>
      </w:r>
      <w:r>
        <w:rPr>
          <w:rFonts w:ascii="Arial Narrow" w:hAnsi="Arial Narrow"/>
          <w:sz w:val="22"/>
          <w:szCs w:val="22"/>
        </w:rPr>
        <w:t xml:space="preserve">oraz Kruszewski ogórek herbowy  </w:t>
      </w:r>
      <w:r w:rsidRPr="00A31CCA">
        <w:rPr>
          <w:rFonts w:ascii="Arial Narrow" w:hAnsi="Arial Narrow"/>
          <w:sz w:val="22"/>
          <w:szCs w:val="22"/>
        </w:rPr>
        <w:t xml:space="preserve">- </w:t>
      </w:r>
      <w:r>
        <w:rPr>
          <w:rFonts w:ascii="Arial Narrow" w:hAnsi="Arial Narrow"/>
          <w:sz w:val="22"/>
          <w:szCs w:val="22"/>
        </w:rPr>
        <w:t>producenci: VITA-SMAK K.</w:t>
      </w:r>
      <w:r w:rsidRPr="00A31CCA">
        <w:rPr>
          <w:rFonts w:ascii="Arial Narrow" w:hAnsi="Arial Narrow"/>
          <w:sz w:val="22"/>
          <w:szCs w:val="22"/>
        </w:rPr>
        <w:t xml:space="preserve"> Zagórski, Stowarzyszenie Producentów Warzyw i Kwaszonek "Warzywa Narwiańskie" - Śliwno, </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 xml:space="preserve">. </w:t>
      </w:r>
    </w:p>
    <w:p w14:paraId="083CF899" w14:textId="77777777" w:rsidR="00A86F31" w:rsidRPr="00A31CCA" w:rsidRDefault="00A86F31" w:rsidP="00A86F31">
      <w:pPr>
        <w:pStyle w:val="NormalnyWeb"/>
        <w:numPr>
          <w:ilvl w:val="0"/>
          <w:numId w:val="2"/>
        </w:numPr>
        <w:tabs>
          <w:tab w:val="left" w:pos="284"/>
        </w:tabs>
        <w:spacing w:before="0" w:beforeAutospacing="0" w:after="0" w:afterAutospacing="0"/>
        <w:jc w:val="both"/>
        <w:rPr>
          <w:rFonts w:ascii="Arial Narrow" w:hAnsi="Arial Narrow"/>
          <w:sz w:val="22"/>
          <w:szCs w:val="22"/>
        </w:rPr>
      </w:pPr>
      <w:r w:rsidRPr="00A31CCA">
        <w:rPr>
          <w:rFonts w:ascii="Arial Narrow" w:hAnsi="Arial Narrow"/>
          <w:sz w:val="22"/>
          <w:szCs w:val="22"/>
        </w:rPr>
        <w:t xml:space="preserve">kruszewska kapusta kiszona </w:t>
      </w:r>
      <w:r>
        <w:rPr>
          <w:rFonts w:ascii="Arial Narrow" w:hAnsi="Arial Narrow"/>
          <w:sz w:val="22"/>
          <w:szCs w:val="22"/>
        </w:rPr>
        <w:t>–</w:t>
      </w:r>
      <w:r w:rsidRPr="00A31CCA">
        <w:rPr>
          <w:rFonts w:ascii="Arial Narrow" w:hAnsi="Arial Narrow"/>
          <w:sz w:val="22"/>
          <w:szCs w:val="22"/>
        </w:rPr>
        <w:t xml:space="preserve"> </w:t>
      </w:r>
      <w:r>
        <w:rPr>
          <w:rFonts w:ascii="Arial Narrow" w:hAnsi="Arial Narrow"/>
          <w:sz w:val="22"/>
          <w:szCs w:val="22"/>
        </w:rPr>
        <w:t>producent: K. Zagórski</w:t>
      </w:r>
      <w:r w:rsidRPr="00A31CCA">
        <w:rPr>
          <w:rFonts w:ascii="Arial Narrow" w:hAnsi="Arial Narrow"/>
          <w:sz w:val="22"/>
          <w:szCs w:val="22"/>
        </w:rPr>
        <w:t xml:space="preserve">, Stowarzyszenie "Kruszewskie Warzywa Herbowe" - Kruszewo, </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w:t>
      </w:r>
    </w:p>
    <w:p w14:paraId="2619AD39" w14:textId="77777777" w:rsidR="00A86F31" w:rsidRPr="005F7E91" w:rsidRDefault="00A86F31" w:rsidP="00A86F31">
      <w:pPr>
        <w:pStyle w:val="NormalnyWeb"/>
        <w:numPr>
          <w:ilvl w:val="0"/>
          <w:numId w:val="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s</w:t>
      </w:r>
      <w:r w:rsidRPr="00A31CCA">
        <w:rPr>
          <w:rFonts w:ascii="Arial Narrow" w:hAnsi="Arial Narrow"/>
          <w:sz w:val="22"/>
          <w:szCs w:val="22"/>
        </w:rPr>
        <w:t>er narwiański</w:t>
      </w:r>
      <w:r>
        <w:rPr>
          <w:rFonts w:ascii="Arial Narrow" w:hAnsi="Arial Narrow"/>
          <w:sz w:val="22"/>
          <w:szCs w:val="22"/>
        </w:rPr>
        <w:t xml:space="preserve"> </w:t>
      </w:r>
      <w:r w:rsidRPr="00A31CCA">
        <w:rPr>
          <w:rFonts w:ascii="Arial Narrow" w:hAnsi="Arial Narrow"/>
          <w:sz w:val="22"/>
          <w:szCs w:val="22"/>
        </w:rPr>
        <w:t xml:space="preserve">– </w:t>
      </w:r>
      <w:r>
        <w:rPr>
          <w:rFonts w:ascii="Arial Narrow" w:hAnsi="Arial Narrow"/>
          <w:sz w:val="22"/>
          <w:szCs w:val="22"/>
        </w:rPr>
        <w:t xml:space="preserve">producent: </w:t>
      </w:r>
      <w:r>
        <w:rPr>
          <w:rStyle w:val="Pogrubienie"/>
          <w:rFonts w:ascii="Arial Narrow" w:hAnsi="Arial Narrow"/>
          <w:sz w:val="22"/>
          <w:szCs w:val="22"/>
        </w:rPr>
        <w:t>D. i L.</w:t>
      </w:r>
      <w:r w:rsidRPr="00A31CCA">
        <w:rPr>
          <w:rStyle w:val="Pogrubienie"/>
          <w:rFonts w:ascii="Arial Narrow" w:hAnsi="Arial Narrow"/>
          <w:sz w:val="22"/>
          <w:szCs w:val="22"/>
        </w:rPr>
        <w:t xml:space="preserve"> Popko,</w:t>
      </w:r>
      <w:r w:rsidRPr="00A31CCA">
        <w:rPr>
          <w:rFonts w:ascii="Arial Narrow" w:hAnsi="Arial Narrow"/>
          <w:sz w:val="22"/>
          <w:szCs w:val="22"/>
        </w:rPr>
        <w:t xml:space="preserve"> Kościuki, </w:t>
      </w:r>
      <w:r>
        <w:rPr>
          <w:rFonts w:ascii="Arial Narrow" w:hAnsi="Arial Narrow"/>
          <w:sz w:val="22"/>
          <w:szCs w:val="22"/>
        </w:rPr>
        <w:t>(</w:t>
      </w:r>
      <w:r w:rsidRPr="00A31CCA">
        <w:rPr>
          <w:rFonts w:ascii="Arial Narrow" w:hAnsi="Arial Narrow"/>
          <w:sz w:val="22"/>
          <w:szCs w:val="22"/>
        </w:rPr>
        <w:t>gm. Chorosz</w:t>
      </w:r>
      <w:r>
        <w:rPr>
          <w:rFonts w:ascii="Arial Narrow" w:hAnsi="Arial Narrow"/>
          <w:sz w:val="22"/>
          <w:szCs w:val="22"/>
        </w:rPr>
        <w:t xml:space="preserve">cz) </w:t>
      </w:r>
    </w:p>
    <w:p w14:paraId="42171A8E" w14:textId="77777777" w:rsidR="00A86F31" w:rsidRPr="00A31CCA" w:rsidRDefault="00A86F31" w:rsidP="00A86F31">
      <w:pPr>
        <w:numPr>
          <w:ilvl w:val="0"/>
          <w:numId w:val="2"/>
        </w:numPr>
        <w:tabs>
          <w:tab w:val="left" w:pos="284"/>
        </w:tabs>
        <w:spacing w:after="0" w:line="240" w:lineRule="auto"/>
        <w:jc w:val="both"/>
        <w:rPr>
          <w:rFonts w:ascii="Arial Narrow" w:hAnsi="Arial Narrow"/>
        </w:rPr>
      </w:pPr>
      <w:r>
        <w:rPr>
          <w:rFonts w:ascii="Arial Narrow" w:hAnsi="Arial Narrow"/>
        </w:rPr>
        <w:t>b</w:t>
      </w:r>
      <w:r w:rsidRPr="00A31CCA">
        <w:rPr>
          <w:rFonts w:ascii="Arial Narrow" w:hAnsi="Arial Narrow"/>
        </w:rPr>
        <w:t xml:space="preserve">abka ziemniaczana –– </w:t>
      </w:r>
      <w:r>
        <w:rPr>
          <w:rFonts w:ascii="Arial Narrow" w:hAnsi="Arial Narrow"/>
        </w:rPr>
        <w:t>producent: A.</w:t>
      </w:r>
      <w:r w:rsidRPr="00A31CCA">
        <w:rPr>
          <w:rFonts w:ascii="Arial Narrow" w:hAnsi="Arial Narrow"/>
        </w:rPr>
        <w:t xml:space="preserve"> Mancewicz, Majątek Howieny, Pomigacze, </w:t>
      </w:r>
      <w:r>
        <w:rPr>
          <w:rFonts w:ascii="Arial Narrow" w:hAnsi="Arial Narrow"/>
        </w:rPr>
        <w:t>(</w:t>
      </w:r>
      <w:r w:rsidRPr="00A31CCA">
        <w:rPr>
          <w:rFonts w:ascii="Arial Narrow" w:hAnsi="Arial Narrow"/>
        </w:rPr>
        <w:t>gm. T</w:t>
      </w:r>
      <w:r>
        <w:rPr>
          <w:rFonts w:ascii="Arial Narrow" w:hAnsi="Arial Narrow"/>
        </w:rPr>
        <w:t>urośń Kościelna) /dodatkowo</w:t>
      </w:r>
      <w:r w:rsidRPr="000E51BC">
        <w:rPr>
          <w:rFonts w:ascii="Arial Narrow" w:hAnsi="Arial Narrow"/>
        </w:rPr>
        <w:t xml:space="preserve"> </w:t>
      </w:r>
      <w:r w:rsidRPr="00A31CCA">
        <w:rPr>
          <w:rFonts w:ascii="Arial Narrow" w:hAnsi="Arial Narrow"/>
        </w:rPr>
        <w:t>laureat konkursu „Nasze Kulinarne Dziedzictwo”</w:t>
      </w:r>
      <w:r>
        <w:rPr>
          <w:rFonts w:ascii="Arial Narrow" w:hAnsi="Arial Narrow"/>
        </w:rPr>
        <w:t>/</w:t>
      </w:r>
    </w:p>
    <w:p w14:paraId="0B6291EE" w14:textId="77777777" w:rsidR="00A86F31" w:rsidRPr="00A31CCA" w:rsidRDefault="00A86F31" w:rsidP="00A86F31">
      <w:pPr>
        <w:tabs>
          <w:tab w:val="left" w:pos="284"/>
        </w:tabs>
        <w:spacing w:after="0" w:line="240" w:lineRule="auto"/>
        <w:jc w:val="both"/>
        <w:rPr>
          <w:rFonts w:ascii="Arial Narrow" w:hAnsi="Arial Narrow"/>
          <w:u w:val="single"/>
        </w:rPr>
      </w:pPr>
      <w:r>
        <w:rPr>
          <w:rFonts w:ascii="Arial Narrow" w:hAnsi="Arial Narrow"/>
          <w:u w:val="single"/>
        </w:rPr>
        <w:t>Inne p</w:t>
      </w:r>
      <w:r w:rsidRPr="00A31CCA">
        <w:rPr>
          <w:rFonts w:ascii="Arial Narrow" w:hAnsi="Arial Narrow"/>
          <w:u w:val="single"/>
        </w:rPr>
        <w:t>rodukty żywnościowe:</w:t>
      </w:r>
    </w:p>
    <w:p w14:paraId="5F8510DB" w14:textId="77777777" w:rsidR="00A86F31" w:rsidRPr="00A31CCA" w:rsidRDefault="00A86F31" w:rsidP="00A86F31">
      <w:pPr>
        <w:pStyle w:val="NormalnyWeb"/>
        <w:numPr>
          <w:ilvl w:val="0"/>
          <w:numId w:val="12"/>
        </w:numPr>
        <w:tabs>
          <w:tab w:val="left" w:pos="284"/>
        </w:tabs>
        <w:spacing w:before="0" w:beforeAutospacing="0" w:after="0" w:afterAutospacing="0"/>
        <w:jc w:val="both"/>
        <w:rPr>
          <w:rStyle w:val="pmrproducent"/>
          <w:rFonts w:ascii="Arial Narrow" w:hAnsi="Arial Narrow"/>
          <w:sz w:val="22"/>
          <w:szCs w:val="22"/>
        </w:rPr>
      </w:pPr>
      <w:r>
        <w:rPr>
          <w:rFonts w:ascii="Arial Narrow" w:hAnsi="Arial Narrow"/>
          <w:sz w:val="22"/>
          <w:szCs w:val="22"/>
        </w:rPr>
        <w:t>s</w:t>
      </w:r>
      <w:r w:rsidRPr="00A31CCA">
        <w:rPr>
          <w:rFonts w:ascii="Arial Narrow" w:hAnsi="Arial Narrow"/>
          <w:sz w:val="22"/>
          <w:szCs w:val="22"/>
        </w:rPr>
        <w:t>er narwiański wędzony – la</w:t>
      </w:r>
      <w:r>
        <w:rPr>
          <w:rFonts w:ascii="Arial Narrow" w:hAnsi="Arial Narrow"/>
          <w:sz w:val="22"/>
          <w:szCs w:val="22"/>
        </w:rPr>
        <w:t>ureat Podlaskiej Marki Roku 2010</w:t>
      </w:r>
      <w:r w:rsidRPr="00A31CCA">
        <w:rPr>
          <w:rFonts w:ascii="Arial Narrow" w:hAnsi="Arial Narrow"/>
          <w:sz w:val="22"/>
          <w:szCs w:val="22"/>
        </w:rPr>
        <w:t xml:space="preserve"> </w:t>
      </w:r>
      <w:r>
        <w:rPr>
          <w:rFonts w:ascii="Arial Narrow" w:hAnsi="Arial Narrow"/>
          <w:sz w:val="22"/>
          <w:szCs w:val="22"/>
        </w:rPr>
        <w:t>–</w:t>
      </w:r>
      <w:r w:rsidRPr="00A31CCA">
        <w:rPr>
          <w:rFonts w:ascii="Arial Narrow" w:hAnsi="Arial Narrow"/>
          <w:sz w:val="22"/>
          <w:szCs w:val="22"/>
        </w:rPr>
        <w:t xml:space="preserve"> </w:t>
      </w:r>
      <w:r>
        <w:rPr>
          <w:rStyle w:val="pmrproducent"/>
          <w:rFonts w:ascii="Arial Narrow" w:hAnsi="Arial Narrow"/>
          <w:sz w:val="22"/>
          <w:szCs w:val="22"/>
        </w:rPr>
        <w:t>J. i T.</w:t>
      </w:r>
      <w:r w:rsidRPr="00A31CCA">
        <w:rPr>
          <w:rStyle w:val="pmrproducent"/>
          <w:rFonts w:ascii="Arial Narrow" w:hAnsi="Arial Narrow"/>
          <w:sz w:val="22"/>
          <w:szCs w:val="22"/>
        </w:rPr>
        <w:t xml:space="preserve"> Sakowicz, Regionalny Wyrób Serów - </w:t>
      </w:r>
      <w:r w:rsidRPr="00A31CCA">
        <w:rPr>
          <w:rFonts w:ascii="Arial Narrow" w:eastAsia="Calibri" w:hAnsi="Arial Narrow"/>
          <w:iCs/>
          <w:sz w:val="22"/>
          <w:szCs w:val="22"/>
          <w:lang w:eastAsia="en-US"/>
        </w:rPr>
        <w:t>Rogowo</w:t>
      </w:r>
      <w:r w:rsidRPr="00A31CCA">
        <w:rPr>
          <w:rFonts w:ascii="Arial Narrow" w:eastAsia="Calibri" w:hAnsi="Arial Narrow"/>
          <w:sz w:val="22"/>
          <w:szCs w:val="22"/>
          <w:lang w:eastAsia="en-US"/>
        </w:rPr>
        <w:t xml:space="preserve">, </w:t>
      </w:r>
      <w:r>
        <w:rPr>
          <w:rFonts w:ascii="Arial Narrow" w:eastAsia="Calibri" w:hAnsi="Arial Narrow"/>
          <w:sz w:val="22"/>
          <w:szCs w:val="22"/>
          <w:lang w:eastAsia="en-US"/>
        </w:rPr>
        <w:t>(</w:t>
      </w:r>
      <w:r w:rsidRPr="00A31CCA">
        <w:rPr>
          <w:rFonts w:ascii="Arial Narrow" w:eastAsia="Calibri" w:hAnsi="Arial Narrow"/>
          <w:sz w:val="22"/>
          <w:szCs w:val="22"/>
          <w:lang w:eastAsia="en-US"/>
        </w:rPr>
        <w:t>gm. Choroszcz</w:t>
      </w:r>
      <w:r>
        <w:rPr>
          <w:rFonts w:ascii="Arial Narrow" w:eastAsia="Calibri" w:hAnsi="Arial Narrow"/>
          <w:sz w:val="22"/>
          <w:szCs w:val="22"/>
          <w:lang w:eastAsia="en-US"/>
        </w:rPr>
        <w:t>)</w:t>
      </w:r>
      <w:r w:rsidRPr="00A31CCA">
        <w:rPr>
          <w:rFonts w:ascii="Arial Narrow" w:eastAsia="Calibri" w:hAnsi="Arial Narrow"/>
          <w:sz w:val="22"/>
          <w:szCs w:val="22"/>
          <w:lang w:eastAsia="en-US"/>
        </w:rPr>
        <w:t>.</w:t>
      </w:r>
    </w:p>
    <w:p w14:paraId="0EE480A5" w14:textId="77777777" w:rsidR="00A86F31" w:rsidRPr="000E51BC" w:rsidRDefault="00A86F31" w:rsidP="00A86F31">
      <w:pPr>
        <w:pStyle w:val="NormalnyWeb"/>
        <w:numPr>
          <w:ilvl w:val="0"/>
          <w:numId w:val="12"/>
        </w:numPr>
        <w:tabs>
          <w:tab w:val="left" w:pos="284"/>
        </w:tabs>
        <w:spacing w:before="0" w:beforeAutospacing="0" w:after="0" w:afterAutospacing="0"/>
        <w:jc w:val="both"/>
        <w:rPr>
          <w:rStyle w:val="pmrproducent"/>
          <w:rFonts w:ascii="Arial Narrow" w:hAnsi="Arial Narrow"/>
          <w:b/>
          <w:sz w:val="22"/>
          <w:szCs w:val="22"/>
        </w:rPr>
      </w:pPr>
      <w:r>
        <w:rPr>
          <w:rStyle w:val="pmrproducent"/>
          <w:rFonts w:ascii="Arial Narrow" w:hAnsi="Arial Narrow"/>
          <w:sz w:val="22"/>
          <w:szCs w:val="22"/>
        </w:rPr>
        <w:t>s</w:t>
      </w:r>
      <w:r w:rsidRPr="00A31CCA">
        <w:rPr>
          <w:rStyle w:val="pmrproducent"/>
          <w:rFonts w:ascii="Arial Narrow" w:hAnsi="Arial Narrow"/>
          <w:sz w:val="22"/>
          <w:szCs w:val="22"/>
        </w:rPr>
        <w:t>er narwiański, sery kozie, kulebiaki, chleb na zakwasie</w:t>
      </w:r>
      <w:r>
        <w:rPr>
          <w:rStyle w:val="pmrproducent"/>
          <w:rFonts w:ascii="Arial Narrow" w:hAnsi="Arial Narrow"/>
          <w:sz w:val="22"/>
          <w:szCs w:val="22"/>
        </w:rPr>
        <w:t xml:space="preserve">, aronia – wytwarzane </w:t>
      </w:r>
      <w:r w:rsidRPr="00A31CCA">
        <w:rPr>
          <w:rStyle w:val="pmrproducent"/>
          <w:rFonts w:ascii="Arial Narrow" w:hAnsi="Arial Narrow"/>
          <w:sz w:val="22"/>
          <w:szCs w:val="22"/>
        </w:rPr>
        <w:t>w gospo</w:t>
      </w:r>
      <w:r>
        <w:rPr>
          <w:rStyle w:val="pmrproducent"/>
          <w:rFonts w:ascii="Arial Narrow" w:hAnsi="Arial Narrow"/>
          <w:sz w:val="22"/>
          <w:szCs w:val="22"/>
        </w:rPr>
        <w:t>darstwie ekologicznym W. i R.</w:t>
      </w:r>
      <w:r w:rsidRPr="00A31CCA">
        <w:rPr>
          <w:rStyle w:val="pmrproducent"/>
          <w:rFonts w:ascii="Arial Narrow" w:hAnsi="Arial Narrow"/>
          <w:sz w:val="22"/>
          <w:szCs w:val="22"/>
        </w:rPr>
        <w:t xml:space="preserve"> Hryc - Jeńki, </w:t>
      </w:r>
      <w:r>
        <w:rPr>
          <w:rStyle w:val="pmrproducent"/>
          <w:rFonts w:ascii="Arial Narrow" w:hAnsi="Arial Narrow"/>
          <w:sz w:val="22"/>
          <w:szCs w:val="22"/>
        </w:rPr>
        <w:t>(</w:t>
      </w:r>
      <w:r w:rsidRPr="00A31CCA">
        <w:rPr>
          <w:rStyle w:val="pmrproducent"/>
          <w:rFonts w:ascii="Arial Narrow" w:hAnsi="Arial Narrow"/>
          <w:sz w:val="22"/>
          <w:szCs w:val="22"/>
        </w:rPr>
        <w:t>gm. Sokoły</w:t>
      </w:r>
      <w:r>
        <w:rPr>
          <w:rStyle w:val="pmrproducent"/>
          <w:rFonts w:ascii="Arial Narrow" w:hAnsi="Arial Narrow"/>
          <w:sz w:val="22"/>
          <w:szCs w:val="22"/>
        </w:rPr>
        <w:t>)</w:t>
      </w:r>
    </w:p>
    <w:p w14:paraId="6F2800AC" w14:textId="77777777" w:rsidR="00A86F31" w:rsidRPr="00A31CCA" w:rsidRDefault="00A86F31" w:rsidP="00A86F31">
      <w:pPr>
        <w:pStyle w:val="NormalnyWeb"/>
        <w:numPr>
          <w:ilvl w:val="0"/>
          <w:numId w:val="12"/>
        </w:numPr>
        <w:tabs>
          <w:tab w:val="left" w:pos="284"/>
        </w:tabs>
        <w:spacing w:before="0" w:beforeAutospacing="0" w:after="0" w:afterAutospacing="0"/>
        <w:jc w:val="both"/>
        <w:rPr>
          <w:rFonts w:ascii="Arial Narrow" w:hAnsi="Arial Narrow"/>
          <w:sz w:val="22"/>
          <w:szCs w:val="22"/>
        </w:rPr>
      </w:pPr>
      <w:r>
        <w:rPr>
          <w:rFonts w:ascii="Arial Narrow" w:hAnsi="Arial Narrow"/>
          <w:sz w:val="22"/>
          <w:szCs w:val="22"/>
        </w:rPr>
        <w:t>w</w:t>
      </w:r>
      <w:r w:rsidRPr="00A31CCA">
        <w:rPr>
          <w:rFonts w:ascii="Arial Narrow" w:hAnsi="Arial Narrow"/>
          <w:sz w:val="22"/>
          <w:szCs w:val="22"/>
        </w:rPr>
        <w:t>ędzonka, szynka peklowana, wędliny – II miejsce w konkursie „Najlepsza wędzonka” „Smaków Podlasia</w:t>
      </w:r>
      <w:r>
        <w:rPr>
          <w:rFonts w:ascii="Arial Narrow" w:hAnsi="Arial Narrow"/>
          <w:sz w:val="22"/>
          <w:szCs w:val="22"/>
        </w:rPr>
        <w:t xml:space="preserve"> 2009” - PPHU „Mirmięs” M.</w:t>
      </w:r>
      <w:r w:rsidRPr="00A31CCA">
        <w:rPr>
          <w:rFonts w:ascii="Arial Narrow" w:hAnsi="Arial Narrow"/>
          <w:sz w:val="22"/>
          <w:szCs w:val="22"/>
        </w:rPr>
        <w:t xml:space="preserve"> Kozłowski, Łyski,</w:t>
      </w:r>
      <w:r>
        <w:rPr>
          <w:rFonts w:ascii="Arial Narrow" w:hAnsi="Arial Narrow"/>
          <w:sz w:val="22"/>
          <w:szCs w:val="22"/>
        </w:rPr>
        <w:t>(</w:t>
      </w:r>
      <w:r w:rsidRPr="00A31CCA">
        <w:rPr>
          <w:rFonts w:ascii="Arial Narrow" w:hAnsi="Arial Narrow"/>
          <w:sz w:val="22"/>
          <w:szCs w:val="22"/>
        </w:rPr>
        <w:t>gm. Choroszcz</w:t>
      </w:r>
      <w:r>
        <w:rPr>
          <w:rFonts w:ascii="Arial Narrow" w:hAnsi="Arial Narrow"/>
          <w:sz w:val="22"/>
          <w:szCs w:val="22"/>
        </w:rPr>
        <w:t>)</w:t>
      </w:r>
      <w:r w:rsidRPr="00A31CCA">
        <w:rPr>
          <w:rFonts w:ascii="Arial Narrow" w:hAnsi="Arial Narrow"/>
          <w:sz w:val="22"/>
          <w:szCs w:val="22"/>
        </w:rPr>
        <w:t>.</w:t>
      </w:r>
    </w:p>
    <w:p w14:paraId="6CAEB24E" w14:textId="77777777" w:rsidR="00A86F31" w:rsidRPr="00A31CCA" w:rsidRDefault="00A86F31" w:rsidP="00A86F31">
      <w:pPr>
        <w:numPr>
          <w:ilvl w:val="0"/>
          <w:numId w:val="12"/>
        </w:numPr>
        <w:tabs>
          <w:tab w:val="left" w:pos="0"/>
          <w:tab w:val="left" w:pos="284"/>
        </w:tabs>
        <w:spacing w:after="0" w:line="240" w:lineRule="auto"/>
        <w:jc w:val="both"/>
        <w:rPr>
          <w:rFonts w:ascii="Arial Narrow" w:hAnsi="Arial Narrow"/>
        </w:rPr>
      </w:pPr>
      <w:r>
        <w:rPr>
          <w:rFonts w:ascii="Arial Narrow" w:hAnsi="Arial Narrow"/>
        </w:rPr>
        <w:t>ś</w:t>
      </w:r>
      <w:r w:rsidRPr="00A31CCA">
        <w:rPr>
          <w:rFonts w:ascii="Arial Narrow" w:hAnsi="Arial Narrow"/>
        </w:rPr>
        <w:t>ledzik po żydowsku – Restauracja Tejsza – Tykocin.</w:t>
      </w:r>
    </w:p>
    <w:p w14:paraId="04FB42DD" w14:textId="77777777" w:rsidR="00A86F31" w:rsidRPr="00A31CCA" w:rsidRDefault="00A86F31" w:rsidP="00A86F31">
      <w:pPr>
        <w:numPr>
          <w:ilvl w:val="0"/>
          <w:numId w:val="12"/>
        </w:numPr>
        <w:tabs>
          <w:tab w:val="left" w:pos="284"/>
        </w:tabs>
        <w:spacing w:after="0" w:line="240" w:lineRule="auto"/>
        <w:jc w:val="both"/>
        <w:rPr>
          <w:rFonts w:ascii="Arial Narrow" w:hAnsi="Arial Narrow"/>
        </w:rPr>
      </w:pPr>
      <w:r>
        <w:rPr>
          <w:rFonts w:ascii="Arial Narrow" w:hAnsi="Arial Narrow"/>
        </w:rPr>
        <w:t>m</w:t>
      </w:r>
      <w:r w:rsidRPr="00A31CCA">
        <w:rPr>
          <w:rFonts w:ascii="Arial Narrow" w:hAnsi="Arial Narrow"/>
        </w:rPr>
        <w:t xml:space="preserve">iody (gryczane, wielokwiatowe) </w:t>
      </w:r>
      <w:r>
        <w:rPr>
          <w:rFonts w:ascii="Arial Narrow" w:hAnsi="Arial Narrow"/>
        </w:rPr>
        <w:t>– B.</w:t>
      </w:r>
      <w:r w:rsidRPr="00A31CCA">
        <w:rPr>
          <w:rFonts w:ascii="Arial Narrow" w:hAnsi="Arial Narrow"/>
        </w:rPr>
        <w:t xml:space="preserve"> Łuczaj – Łapy</w:t>
      </w:r>
      <w:r>
        <w:rPr>
          <w:rFonts w:ascii="Arial Narrow" w:hAnsi="Arial Narrow"/>
        </w:rPr>
        <w:t xml:space="preserve"> (gm. Łapy)</w:t>
      </w:r>
      <w:r w:rsidRPr="00A31CCA">
        <w:rPr>
          <w:rFonts w:ascii="Arial Narrow" w:hAnsi="Arial Narrow"/>
        </w:rPr>
        <w:t xml:space="preserve">, </w:t>
      </w:r>
      <w:r>
        <w:rPr>
          <w:rFonts w:ascii="Arial Narrow" w:hAnsi="Arial Narrow"/>
        </w:rPr>
        <w:t>H.</w:t>
      </w:r>
      <w:r w:rsidRPr="00A31CCA">
        <w:rPr>
          <w:rFonts w:ascii="Arial Narrow" w:hAnsi="Arial Narrow"/>
        </w:rPr>
        <w:t xml:space="preserve"> Zdanowicz – Topilec, </w:t>
      </w:r>
      <w:r>
        <w:rPr>
          <w:rFonts w:ascii="Arial Narrow" w:hAnsi="Arial Narrow"/>
        </w:rPr>
        <w:t>M. Bobrowicz – Dobrowoda, W.</w:t>
      </w:r>
      <w:r w:rsidRPr="00A31CCA">
        <w:rPr>
          <w:rFonts w:ascii="Arial Narrow" w:hAnsi="Arial Narrow"/>
        </w:rPr>
        <w:t xml:space="preserve"> Dudziński - Barszczówka (gm. Turośń Kościelna)</w:t>
      </w:r>
      <w:r>
        <w:rPr>
          <w:rFonts w:ascii="Arial Narrow" w:hAnsi="Arial Narrow"/>
        </w:rPr>
        <w:t>, K. Piszczatowski – Krzewo Plebanki, W. Zajkowski – Łaś Toczyłowo (gm. Zawady)</w:t>
      </w:r>
    </w:p>
    <w:p w14:paraId="3640DABF" w14:textId="77777777" w:rsidR="00A86F31" w:rsidRPr="00A31CCA" w:rsidRDefault="00A86F31" w:rsidP="00A86F31">
      <w:pPr>
        <w:spacing w:after="0" w:line="240" w:lineRule="auto"/>
        <w:jc w:val="both"/>
        <w:rPr>
          <w:rFonts w:ascii="Arial Narrow" w:hAnsi="Arial Narrow"/>
          <w:u w:val="single"/>
        </w:rPr>
      </w:pPr>
      <w:r w:rsidRPr="00A31CCA">
        <w:rPr>
          <w:rFonts w:ascii="Arial Narrow" w:hAnsi="Arial Narrow"/>
          <w:u w:val="single"/>
        </w:rPr>
        <w:t>Rękodzieło:</w:t>
      </w:r>
    </w:p>
    <w:p w14:paraId="7114AFA5"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g</w:t>
      </w:r>
      <w:r w:rsidRPr="00A31CCA">
        <w:rPr>
          <w:rFonts w:ascii="Arial Narrow" w:hAnsi="Arial Narrow"/>
        </w:rPr>
        <w:t>arncarstwo</w:t>
      </w:r>
      <w:r>
        <w:rPr>
          <w:rFonts w:ascii="Arial Narrow" w:hAnsi="Arial Narrow"/>
        </w:rPr>
        <w:t xml:space="preserve"> i ceramika – J.</w:t>
      </w:r>
      <w:r w:rsidRPr="00A31CCA">
        <w:rPr>
          <w:rFonts w:ascii="Arial Narrow" w:hAnsi="Arial Narrow"/>
        </w:rPr>
        <w:t xml:space="preserve"> Manoś – Uhowo, </w:t>
      </w:r>
      <w:r>
        <w:rPr>
          <w:rFonts w:ascii="Arial Narrow" w:hAnsi="Arial Narrow"/>
        </w:rPr>
        <w:t>(</w:t>
      </w:r>
      <w:r w:rsidRPr="00A31CCA">
        <w:rPr>
          <w:rFonts w:ascii="Arial Narrow" w:hAnsi="Arial Narrow"/>
        </w:rPr>
        <w:t>gm. Łapy</w:t>
      </w:r>
      <w:r>
        <w:rPr>
          <w:rFonts w:ascii="Arial Narrow" w:hAnsi="Arial Narrow"/>
        </w:rPr>
        <w:t>), E. Kossakowska – Złotoria (gm. Choroszcz)</w:t>
      </w:r>
    </w:p>
    <w:p w14:paraId="41A33A1D"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wikliniarstwo – S.</w:t>
      </w:r>
      <w:r w:rsidRPr="00A31CCA">
        <w:rPr>
          <w:rFonts w:ascii="Arial Narrow" w:hAnsi="Arial Narrow"/>
        </w:rPr>
        <w:t xml:space="preserve"> Olszewski</w:t>
      </w:r>
      <w:r>
        <w:rPr>
          <w:rFonts w:ascii="Arial Narrow" w:hAnsi="Arial Narrow"/>
        </w:rPr>
        <w:t>, H.</w:t>
      </w:r>
      <w:r w:rsidRPr="00A31CCA">
        <w:rPr>
          <w:rFonts w:ascii="Arial Narrow" w:hAnsi="Arial Narrow"/>
        </w:rPr>
        <w:t xml:space="preserve"> Halicka – Dobrowoda, </w:t>
      </w:r>
      <w:r>
        <w:rPr>
          <w:rFonts w:ascii="Arial Narrow" w:hAnsi="Arial Narrow"/>
        </w:rPr>
        <w:t>(</w:t>
      </w:r>
      <w:r w:rsidRPr="00A31CCA">
        <w:rPr>
          <w:rFonts w:ascii="Arial Narrow" w:hAnsi="Arial Narrow"/>
        </w:rPr>
        <w:t>gm. Turośń Kościelna</w:t>
      </w:r>
      <w:r>
        <w:rPr>
          <w:rFonts w:ascii="Arial Narrow" w:hAnsi="Arial Narrow"/>
        </w:rPr>
        <w:t>), R. Kościuk – Góra (gm. Krypno)</w:t>
      </w:r>
    </w:p>
    <w:p w14:paraId="2DF9370A"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r</w:t>
      </w:r>
      <w:r w:rsidRPr="00A31CCA">
        <w:rPr>
          <w:rFonts w:ascii="Arial Narrow" w:hAnsi="Arial Narrow"/>
        </w:rPr>
        <w:t>zeźb</w:t>
      </w:r>
      <w:r>
        <w:rPr>
          <w:rFonts w:ascii="Arial Narrow" w:hAnsi="Arial Narrow"/>
        </w:rPr>
        <w:t>a, płaskorzeźba, malarstwo – J.</w:t>
      </w:r>
      <w:r w:rsidRPr="00A31CCA">
        <w:rPr>
          <w:rFonts w:ascii="Arial Narrow" w:hAnsi="Arial Narrow"/>
        </w:rPr>
        <w:t xml:space="preserve"> Kalicki -Tykocin, A</w:t>
      </w:r>
      <w:r>
        <w:rPr>
          <w:rFonts w:ascii="Arial Narrow" w:hAnsi="Arial Narrow"/>
        </w:rPr>
        <w:t>. Kr</w:t>
      </w:r>
      <w:r w:rsidRPr="00A31CCA">
        <w:rPr>
          <w:rFonts w:ascii="Arial Narrow" w:hAnsi="Arial Narrow"/>
        </w:rPr>
        <w:t>asows</w:t>
      </w:r>
      <w:r>
        <w:rPr>
          <w:rFonts w:ascii="Arial Narrow" w:hAnsi="Arial Narrow"/>
        </w:rPr>
        <w:t>ki - Topczewo, gm. Wyszki, M.</w:t>
      </w:r>
      <w:r w:rsidRPr="00A31CCA">
        <w:rPr>
          <w:rFonts w:ascii="Arial Narrow" w:hAnsi="Arial Narrow"/>
        </w:rPr>
        <w:t xml:space="preserve"> Bębenek – Mierzwi</w:t>
      </w:r>
      <w:r>
        <w:rPr>
          <w:rFonts w:ascii="Arial Narrow" w:hAnsi="Arial Narrow"/>
        </w:rPr>
        <w:t>n, gm. Wyszki, L.</w:t>
      </w:r>
      <w:r w:rsidRPr="00A31CCA">
        <w:rPr>
          <w:rFonts w:ascii="Arial Narrow" w:hAnsi="Arial Narrow"/>
        </w:rPr>
        <w:t xml:space="preserve"> Łuczaj – Zawyki, gm. Suraż</w:t>
      </w:r>
      <w:r>
        <w:rPr>
          <w:rFonts w:ascii="Arial Narrow" w:hAnsi="Arial Narrow"/>
        </w:rPr>
        <w:t>, L. Grynasz – Ruszczany (gm. Choroszcz)</w:t>
      </w:r>
    </w:p>
    <w:p w14:paraId="4CC13F91"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bednarstwo (artystyczne) – A.</w:t>
      </w:r>
      <w:r w:rsidRPr="00A31CCA">
        <w:rPr>
          <w:rFonts w:ascii="Arial Narrow" w:hAnsi="Arial Narrow"/>
        </w:rPr>
        <w:t xml:space="preserve"> Jelski – Klepacze, gm. Choroszcz.</w:t>
      </w:r>
    </w:p>
    <w:p w14:paraId="2CB07BB6"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hafciarstwo – H.</w:t>
      </w:r>
      <w:r w:rsidRPr="00A31CCA">
        <w:rPr>
          <w:rFonts w:ascii="Arial Narrow" w:hAnsi="Arial Narrow"/>
        </w:rPr>
        <w:t xml:space="preserve"> Owczarczuk – Zawyki, gm. Suraż</w:t>
      </w:r>
      <w:r>
        <w:rPr>
          <w:rFonts w:ascii="Arial Narrow" w:hAnsi="Arial Narrow"/>
        </w:rPr>
        <w:t>), S. Popławska – Strabla (gm. Wyszki), M. Żukowicz – Kruszewo Brodowo (gm. Sokoły)</w:t>
      </w:r>
      <w:r w:rsidRPr="00A31CCA">
        <w:rPr>
          <w:rFonts w:ascii="Arial Narrow" w:hAnsi="Arial Narrow"/>
        </w:rPr>
        <w:t xml:space="preserve"> </w:t>
      </w:r>
    </w:p>
    <w:p w14:paraId="0986CD63"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r</w:t>
      </w:r>
      <w:r w:rsidRPr="00A31CCA">
        <w:rPr>
          <w:rFonts w:ascii="Arial Narrow" w:hAnsi="Arial Narrow"/>
        </w:rPr>
        <w:t>ękodzieło i wyroby artysty</w:t>
      </w:r>
      <w:r>
        <w:rPr>
          <w:rFonts w:ascii="Arial Narrow" w:hAnsi="Arial Narrow"/>
        </w:rPr>
        <w:t>czne – Pracownia Rękodzieła A.</w:t>
      </w:r>
      <w:r w:rsidRPr="00A31CCA">
        <w:rPr>
          <w:rFonts w:ascii="Arial Narrow" w:hAnsi="Arial Narrow"/>
        </w:rPr>
        <w:t xml:space="preserve"> Sawicka - Turośń Kościelna</w:t>
      </w:r>
      <w:r>
        <w:rPr>
          <w:rFonts w:ascii="Arial Narrow" w:hAnsi="Arial Narrow"/>
        </w:rPr>
        <w:t xml:space="preserve"> (gm. Turośń Kościelna)</w:t>
      </w:r>
    </w:p>
    <w:p w14:paraId="13820165" w14:textId="77777777" w:rsidR="00A86F31"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b</w:t>
      </w:r>
      <w:r w:rsidRPr="00A31CCA">
        <w:rPr>
          <w:rFonts w:ascii="Arial Narrow" w:hAnsi="Arial Narrow"/>
        </w:rPr>
        <w:t xml:space="preserve">iżuteria – M. E. </w:t>
      </w:r>
      <w:r>
        <w:rPr>
          <w:rFonts w:ascii="Arial Narrow" w:hAnsi="Arial Narrow"/>
        </w:rPr>
        <w:t>Bondaruk</w:t>
      </w:r>
      <w:r w:rsidRPr="00A31CCA">
        <w:rPr>
          <w:rFonts w:ascii="Arial Narrow" w:hAnsi="Arial Narrow"/>
        </w:rPr>
        <w:t xml:space="preserve"> - Niewodnica Kościelna, gm.</w:t>
      </w:r>
      <w:r>
        <w:rPr>
          <w:rFonts w:ascii="Arial Narrow" w:hAnsi="Arial Narrow"/>
        </w:rPr>
        <w:t xml:space="preserve"> </w:t>
      </w:r>
      <w:r w:rsidRPr="00A31CCA">
        <w:rPr>
          <w:rFonts w:ascii="Arial Narrow" w:hAnsi="Arial Narrow"/>
        </w:rPr>
        <w:t>Turośń Kościelna</w:t>
      </w:r>
      <w:r>
        <w:rPr>
          <w:rFonts w:ascii="Arial Narrow" w:hAnsi="Arial Narrow"/>
        </w:rPr>
        <w:t>, K. Olejnik – Kamienny Dwór (gm. Wyszki)</w:t>
      </w:r>
    </w:p>
    <w:p w14:paraId="7D7C3C88" w14:textId="77777777" w:rsidR="00A86F31"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tkactwo – W. Antoniuk – Malesze, J. Radkiewicz – Pulsze (gm. Wyszki)</w:t>
      </w:r>
    </w:p>
    <w:p w14:paraId="222B1A21" w14:textId="77777777" w:rsidR="00A86F31" w:rsidRPr="00A31CCA" w:rsidRDefault="00A86F31" w:rsidP="00A86F31">
      <w:pPr>
        <w:numPr>
          <w:ilvl w:val="0"/>
          <w:numId w:val="13"/>
        </w:numPr>
        <w:tabs>
          <w:tab w:val="left" w:pos="426"/>
        </w:tabs>
        <w:spacing w:after="0" w:line="240" w:lineRule="auto"/>
        <w:jc w:val="both"/>
        <w:rPr>
          <w:rFonts w:ascii="Arial Narrow" w:hAnsi="Arial Narrow"/>
        </w:rPr>
      </w:pPr>
      <w:r>
        <w:rPr>
          <w:rFonts w:ascii="Arial Narrow" w:hAnsi="Arial Narrow"/>
        </w:rPr>
        <w:t>szydełkowanie – B. Kulesza – Sokoły, I. Truskolawska – Jabłonkowo Kąty (gm. Sokoły)</w:t>
      </w:r>
    </w:p>
    <w:p w14:paraId="6A962D0B" w14:textId="77777777" w:rsidR="00A86F31" w:rsidRPr="00A31CCA" w:rsidRDefault="00A86F31" w:rsidP="00A86F31">
      <w:pPr>
        <w:spacing w:after="0" w:line="240" w:lineRule="auto"/>
        <w:jc w:val="both"/>
        <w:outlineLvl w:val="3"/>
        <w:rPr>
          <w:rFonts w:ascii="Arial Narrow" w:hAnsi="Arial Narrow"/>
          <w:bCs/>
        </w:rPr>
      </w:pPr>
    </w:p>
    <w:p w14:paraId="1E4ADCA9" w14:textId="77777777" w:rsidR="00A86F31" w:rsidRDefault="00A86F31" w:rsidP="00A86F31">
      <w:pPr>
        <w:spacing w:after="0" w:line="240" w:lineRule="auto"/>
        <w:jc w:val="both"/>
        <w:outlineLvl w:val="3"/>
        <w:rPr>
          <w:rFonts w:ascii="Arial Narrow" w:hAnsi="Arial Narrow"/>
        </w:rPr>
      </w:pPr>
      <w:r w:rsidRPr="00A31CCA">
        <w:rPr>
          <w:rFonts w:ascii="Arial Narrow" w:hAnsi="Arial Narrow"/>
          <w:bCs/>
        </w:rPr>
        <w:t>Na obszar</w:t>
      </w:r>
      <w:r>
        <w:rPr>
          <w:rFonts w:ascii="Arial Narrow" w:hAnsi="Arial Narrow"/>
          <w:bCs/>
        </w:rPr>
        <w:t>ze LGD N.A.R.E.W. znajdują</w:t>
      </w:r>
      <w:r w:rsidRPr="00A31CCA">
        <w:rPr>
          <w:rFonts w:ascii="Arial Narrow" w:hAnsi="Arial Narrow"/>
          <w:bCs/>
        </w:rPr>
        <w:t xml:space="preserve"> się 42 szlaki turystyczne </w:t>
      </w:r>
      <w:r w:rsidRPr="00A31CCA">
        <w:rPr>
          <w:rFonts w:ascii="Arial Narrow" w:hAnsi="Arial Narrow"/>
          <w:bCs/>
          <w:i/>
        </w:rPr>
        <w:t>(stan na 2013).</w:t>
      </w:r>
      <w:r w:rsidRPr="00A31CCA">
        <w:rPr>
          <w:rFonts w:ascii="Arial Narrow" w:hAnsi="Arial Narrow"/>
          <w:bCs/>
        </w:rPr>
        <w:t xml:space="preserve"> Powstawały w różnym okresie i znakowane były przez kilku gestorów. Są to w dużej mierze szlaki liniowe, przebiegające w całości lub w części przez obszar lokalnej grupy działania. Dominują znakowane szlaki piesze, których sieć wydaje się być wystarczająca. Za mała jest liczba szlaków rowerowych, zarówno szlaków liniowych, jak i pętli rowerowych. Są tylko 3 szlaki konne, co wobec dynamicznie rozwijających się ośrodków jeździeckich, w tym ośrodków zajmujących się hipoterapią i turystyką konną, jest liczbą stanowczo niewystarczającą. Także w dziedzinie szlaków kajakowych jest wiele do zrobienia. Istniejące szlaki wodne rzeką Narwią wymagają budowy małej infrastruktury turystycznej na nadbrzeżach, oznakowania oraz nowoczesnego systemu informatyczno-edukacyjnego. Zadanie to odnosi się również i do pozostałych rodzajów szlaków występujących na terenie LGD. Wskazane jest wykonanie odnowienia części tych szlaków, kompleksowej inwentaryzacji i opracowanie koncepcji zintegrowanego systemu szlaków na tym terenie</w:t>
      </w:r>
      <w:r w:rsidRPr="00A31CCA">
        <w:rPr>
          <w:rFonts w:ascii="Arial Narrow" w:hAnsi="Arial Narrow"/>
        </w:rPr>
        <w:t xml:space="preserve">. </w:t>
      </w:r>
    </w:p>
    <w:p w14:paraId="38FFF4D2" w14:textId="77777777" w:rsidR="00A86F31" w:rsidRDefault="00A86F31" w:rsidP="00A86F31">
      <w:pPr>
        <w:spacing w:after="0" w:line="240" w:lineRule="auto"/>
        <w:jc w:val="both"/>
        <w:outlineLvl w:val="3"/>
        <w:rPr>
          <w:rFonts w:ascii="Arial Narrow" w:hAnsi="Arial Narrow"/>
        </w:rPr>
      </w:pPr>
    </w:p>
    <w:p w14:paraId="4E5FE352" w14:textId="657E5AB7" w:rsidR="00A86F31" w:rsidRPr="00A31CCA" w:rsidRDefault="00A86F31" w:rsidP="00A86F31">
      <w:pPr>
        <w:pStyle w:val="Legenda"/>
        <w:spacing w:after="0"/>
        <w:jc w:val="both"/>
        <w:rPr>
          <w:rFonts w:ascii="Arial Narrow" w:hAnsi="Arial Narrow"/>
          <w:b w:val="0"/>
          <w:bCs w:val="0"/>
          <w:color w:val="auto"/>
          <w:sz w:val="22"/>
          <w:szCs w:val="22"/>
        </w:rPr>
      </w:pPr>
      <w:bookmarkStart w:id="51" w:name="_Toc438639813"/>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12</w:t>
      </w:r>
      <w:r w:rsidRPr="00A31CCA">
        <w:rPr>
          <w:rFonts w:ascii="Arial Narrow" w:hAnsi="Arial Narrow"/>
          <w:color w:val="auto"/>
          <w:sz w:val="22"/>
          <w:szCs w:val="22"/>
        </w:rPr>
        <w:fldChar w:fldCharType="end"/>
      </w:r>
      <w:r w:rsidRPr="00A31CCA">
        <w:rPr>
          <w:rFonts w:ascii="Arial Narrow" w:hAnsi="Arial Narrow"/>
          <w:color w:val="auto"/>
          <w:sz w:val="22"/>
          <w:szCs w:val="22"/>
        </w:rPr>
        <w:t>. Obiekty turystyczne na obszarze LGD N.A.R.E.W.</w:t>
      </w:r>
      <w:bookmarkEnd w:id="51"/>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31"/>
        <w:gridCol w:w="1410"/>
        <w:gridCol w:w="731"/>
        <w:gridCol w:w="1410"/>
        <w:gridCol w:w="731"/>
        <w:gridCol w:w="1410"/>
        <w:gridCol w:w="1384"/>
      </w:tblGrid>
      <w:tr w:rsidR="00A86F31" w:rsidRPr="00A31CCA" w14:paraId="49C69F76" w14:textId="77777777" w:rsidTr="00361FD7">
        <w:trPr>
          <w:trHeight w:val="708"/>
          <w:jc w:val="center"/>
        </w:trPr>
        <w:tc>
          <w:tcPr>
            <w:tcW w:w="1858" w:type="dxa"/>
            <w:vMerge w:val="restart"/>
            <w:shd w:val="clear" w:color="auto" w:fill="D9D9D9"/>
            <w:vAlign w:val="center"/>
          </w:tcPr>
          <w:p w14:paraId="4FA0A21F"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Jednostka terytorialna</w:t>
            </w:r>
          </w:p>
        </w:tc>
        <w:tc>
          <w:tcPr>
            <w:tcW w:w="2141" w:type="dxa"/>
            <w:gridSpan w:val="2"/>
            <w:shd w:val="clear" w:color="auto" w:fill="D9D9D9"/>
            <w:vAlign w:val="center"/>
          </w:tcPr>
          <w:p w14:paraId="6078573A"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Hotele, motele</w:t>
            </w:r>
          </w:p>
        </w:tc>
        <w:tc>
          <w:tcPr>
            <w:tcW w:w="2141" w:type="dxa"/>
            <w:gridSpan w:val="2"/>
            <w:shd w:val="clear" w:color="auto" w:fill="D9D9D9"/>
            <w:vAlign w:val="center"/>
          </w:tcPr>
          <w:p w14:paraId="03B72F5B"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Kwatery agroturystyczne,</w:t>
            </w:r>
          </w:p>
          <w:p w14:paraId="25A05D06"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Pensjonaty,</w:t>
            </w:r>
          </w:p>
          <w:p w14:paraId="141D740B"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Pokoje gościnne</w:t>
            </w:r>
          </w:p>
        </w:tc>
        <w:tc>
          <w:tcPr>
            <w:tcW w:w="2141" w:type="dxa"/>
            <w:gridSpan w:val="2"/>
            <w:shd w:val="clear" w:color="auto" w:fill="D9D9D9"/>
            <w:vAlign w:val="center"/>
          </w:tcPr>
          <w:p w14:paraId="48F97AB3"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Ośrodki wypoczynkowe,</w:t>
            </w:r>
          </w:p>
          <w:p w14:paraId="25E5016A"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Domy pielgrzyma</w:t>
            </w:r>
          </w:p>
        </w:tc>
        <w:tc>
          <w:tcPr>
            <w:tcW w:w="1384" w:type="dxa"/>
            <w:shd w:val="clear" w:color="auto" w:fill="D9D9D9"/>
            <w:vAlign w:val="center"/>
          </w:tcPr>
          <w:p w14:paraId="5D7417EC"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Pola biwakowe, campingowe</w:t>
            </w:r>
          </w:p>
        </w:tc>
      </w:tr>
      <w:tr w:rsidR="00A86F31" w:rsidRPr="00A31CCA" w14:paraId="2859904D" w14:textId="77777777" w:rsidTr="00361FD7">
        <w:trPr>
          <w:jc w:val="center"/>
        </w:trPr>
        <w:tc>
          <w:tcPr>
            <w:tcW w:w="1858" w:type="dxa"/>
            <w:vMerge/>
            <w:shd w:val="clear" w:color="auto" w:fill="D9D9D9"/>
          </w:tcPr>
          <w:p w14:paraId="63E04CD4" w14:textId="77777777" w:rsidR="00A86F31" w:rsidRPr="00A31CCA" w:rsidRDefault="00A86F31" w:rsidP="00361FD7">
            <w:pPr>
              <w:autoSpaceDE w:val="0"/>
              <w:autoSpaceDN w:val="0"/>
              <w:adjustRightInd w:val="0"/>
              <w:spacing w:after="0" w:line="240" w:lineRule="auto"/>
              <w:jc w:val="center"/>
              <w:rPr>
                <w:rFonts w:ascii="Arial Narrow" w:hAnsi="Arial Narrow"/>
                <w:b/>
                <w:bCs/>
              </w:rPr>
            </w:pPr>
          </w:p>
        </w:tc>
        <w:tc>
          <w:tcPr>
            <w:tcW w:w="731" w:type="dxa"/>
            <w:shd w:val="clear" w:color="auto" w:fill="D9D9D9"/>
            <w:vAlign w:val="center"/>
          </w:tcPr>
          <w:p w14:paraId="2EF04E7D"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53FFD359"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731" w:type="dxa"/>
            <w:shd w:val="clear" w:color="auto" w:fill="D9D9D9"/>
            <w:vAlign w:val="center"/>
          </w:tcPr>
          <w:p w14:paraId="185BD12E"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15748F01"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731" w:type="dxa"/>
            <w:shd w:val="clear" w:color="auto" w:fill="D9D9D9"/>
            <w:vAlign w:val="center"/>
          </w:tcPr>
          <w:p w14:paraId="339EE32B"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c>
          <w:tcPr>
            <w:tcW w:w="1410" w:type="dxa"/>
            <w:shd w:val="clear" w:color="auto" w:fill="D9D9D9"/>
            <w:vAlign w:val="center"/>
          </w:tcPr>
          <w:p w14:paraId="717DBF3C"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Ilość miejsc noclegowych</w:t>
            </w:r>
          </w:p>
        </w:tc>
        <w:tc>
          <w:tcPr>
            <w:tcW w:w="1384" w:type="dxa"/>
            <w:shd w:val="clear" w:color="auto" w:fill="D9D9D9"/>
            <w:vAlign w:val="center"/>
          </w:tcPr>
          <w:p w14:paraId="001E601B" w14:textId="77777777" w:rsidR="00A86F31" w:rsidRPr="00A31CCA" w:rsidRDefault="00A86F31" w:rsidP="00361FD7">
            <w:pPr>
              <w:autoSpaceDE w:val="0"/>
              <w:autoSpaceDN w:val="0"/>
              <w:adjustRightInd w:val="0"/>
              <w:spacing w:after="0" w:line="240" w:lineRule="auto"/>
              <w:jc w:val="center"/>
              <w:rPr>
                <w:rFonts w:ascii="Arial Narrow" w:hAnsi="Arial Narrow"/>
                <w:b/>
                <w:bCs/>
              </w:rPr>
            </w:pPr>
            <w:r w:rsidRPr="00A31CCA">
              <w:rPr>
                <w:rFonts w:ascii="Arial Narrow" w:hAnsi="Arial Narrow"/>
                <w:b/>
                <w:bCs/>
              </w:rPr>
              <w:t>liczba</w:t>
            </w:r>
          </w:p>
        </w:tc>
      </w:tr>
      <w:tr w:rsidR="00A86F31" w:rsidRPr="00A31CCA" w14:paraId="70616579" w14:textId="77777777" w:rsidTr="00361FD7">
        <w:trPr>
          <w:trHeight w:val="98"/>
          <w:jc w:val="center"/>
        </w:trPr>
        <w:tc>
          <w:tcPr>
            <w:tcW w:w="1858" w:type="dxa"/>
            <w:vAlign w:val="center"/>
          </w:tcPr>
          <w:p w14:paraId="0F019F1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731" w:type="dxa"/>
          </w:tcPr>
          <w:p w14:paraId="4C3FD67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w:t>
            </w:r>
          </w:p>
        </w:tc>
        <w:tc>
          <w:tcPr>
            <w:tcW w:w="1410" w:type="dxa"/>
          </w:tcPr>
          <w:p w14:paraId="48129EA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402</w:t>
            </w:r>
          </w:p>
        </w:tc>
        <w:tc>
          <w:tcPr>
            <w:tcW w:w="731" w:type="dxa"/>
          </w:tcPr>
          <w:p w14:paraId="0D5CE18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w:t>
            </w:r>
          </w:p>
        </w:tc>
        <w:tc>
          <w:tcPr>
            <w:tcW w:w="1410" w:type="dxa"/>
          </w:tcPr>
          <w:p w14:paraId="3F43E93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59</w:t>
            </w:r>
          </w:p>
        </w:tc>
        <w:tc>
          <w:tcPr>
            <w:tcW w:w="731" w:type="dxa"/>
          </w:tcPr>
          <w:p w14:paraId="2B574E5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4F64DAC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6B2B1F6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58BBBF60" w14:textId="77777777" w:rsidTr="00361FD7">
        <w:trPr>
          <w:jc w:val="center"/>
        </w:trPr>
        <w:tc>
          <w:tcPr>
            <w:tcW w:w="1858" w:type="dxa"/>
            <w:vAlign w:val="center"/>
          </w:tcPr>
          <w:p w14:paraId="637EBAE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731" w:type="dxa"/>
          </w:tcPr>
          <w:p w14:paraId="0FD4478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5DC9785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151B4B9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11</w:t>
            </w:r>
          </w:p>
        </w:tc>
        <w:tc>
          <w:tcPr>
            <w:tcW w:w="1410" w:type="dxa"/>
          </w:tcPr>
          <w:p w14:paraId="532FEED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141</w:t>
            </w:r>
          </w:p>
        </w:tc>
        <w:tc>
          <w:tcPr>
            <w:tcW w:w="731" w:type="dxa"/>
          </w:tcPr>
          <w:p w14:paraId="70E9B7A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5137081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30</w:t>
            </w:r>
          </w:p>
        </w:tc>
        <w:tc>
          <w:tcPr>
            <w:tcW w:w="1384" w:type="dxa"/>
          </w:tcPr>
          <w:p w14:paraId="473F0BFD"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5E0E5AE7" w14:textId="77777777" w:rsidTr="00361FD7">
        <w:trPr>
          <w:jc w:val="center"/>
        </w:trPr>
        <w:tc>
          <w:tcPr>
            <w:tcW w:w="1858" w:type="dxa"/>
            <w:vAlign w:val="center"/>
          </w:tcPr>
          <w:p w14:paraId="35A9B73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731" w:type="dxa"/>
          </w:tcPr>
          <w:p w14:paraId="4AE7988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31D3F03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2AB3B1D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4ABA7DF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w:t>
            </w:r>
          </w:p>
        </w:tc>
        <w:tc>
          <w:tcPr>
            <w:tcW w:w="731" w:type="dxa"/>
          </w:tcPr>
          <w:p w14:paraId="6F7F460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00AF019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54DDDA5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31D5AB01" w14:textId="77777777" w:rsidTr="00361FD7">
        <w:trPr>
          <w:jc w:val="center"/>
        </w:trPr>
        <w:tc>
          <w:tcPr>
            <w:tcW w:w="1858" w:type="dxa"/>
            <w:vAlign w:val="center"/>
          </w:tcPr>
          <w:p w14:paraId="67C23B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731" w:type="dxa"/>
          </w:tcPr>
          <w:p w14:paraId="2177CA3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0B966C1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24BC7CD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Pr>
                <w:rFonts w:ascii="Arial Narrow" w:hAnsi="Arial Narrow"/>
                <w:bCs/>
              </w:rPr>
              <w:t>8</w:t>
            </w:r>
          </w:p>
        </w:tc>
        <w:tc>
          <w:tcPr>
            <w:tcW w:w="1410" w:type="dxa"/>
          </w:tcPr>
          <w:p w14:paraId="6E0E854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Pr>
                <w:rFonts w:ascii="Arial Narrow" w:hAnsi="Arial Narrow"/>
                <w:bCs/>
              </w:rPr>
              <w:t>105</w:t>
            </w:r>
          </w:p>
        </w:tc>
        <w:tc>
          <w:tcPr>
            <w:tcW w:w="731" w:type="dxa"/>
          </w:tcPr>
          <w:p w14:paraId="3E1B8C3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c>
          <w:tcPr>
            <w:tcW w:w="1410" w:type="dxa"/>
          </w:tcPr>
          <w:p w14:paraId="41E0212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170</w:t>
            </w:r>
          </w:p>
        </w:tc>
        <w:tc>
          <w:tcPr>
            <w:tcW w:w="1384" w:type="dxa"/>
          </w:tcPr>
          <w:p w14:paraId="4E65C8D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3</w:t>
            </w:r>
          </w:p>
        </w:tc>
      </w:tr>
      <w:tr w:rsidR="00A86F31" w:rsidRPr="00A31CCA" w14:paraId="550368DA" w14:textId="77777777" w:rsidTr="00361FD7">
        <w:trPr>
          <w:jc w:val="center"/>
        </w:trPr>
        <w:tc>
          <w:tcPr>
            <w:tcW w:w="1858" w:type="dxa"/>
            <w:vAlign w:val="center"/>
          </w:tcPr>
          <w:p w14:paraId="6D0E1E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731" w:type="dxa"/>
          </w:tcPr>
          <w:p w14:paraId="51AA813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1410" w:type="dxa"/>
          </w:tcPr>
          <w:p w14:paraId="152D103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54</w:t>
            </w:r>
          </w:p>
        </w:tc>
        <w:tc>
          <w:tcPr>
            <w:tcW w:w="731" w:type="dxa"/>
          </w:tcPr>
          <w:p w14:paraId="7CD344D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c>
          <w:tcPr>
            <w:tcW w:w="1410" w:type="dxa"/>
          </w:tcPr>
          <w:p w14:paraId="50052E3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28</w:t>
            </w:r>
          </w:p>
        </w:tc>
        <w:tc>
          <w:tcPr>
            <w:tcW w:w="731" w:type="dxa"/>
          </w:tcPr>
          <w:p w14:paraId="71CBF2A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3828498E"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80</w:t>
            </w:r>
          </w:p>
        </w:tc>
        <w:tc>
          <w:tcPr>
            <w:tcW w:w="1384" w:type="dxa"/>
          </w:tcPr>
          <w:p w14:paraId="7C9AAD9D"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59E7B130" w14:textId="77777777" w:rsidTr="00361FD7">
        <w:trPr>
          <w:jc w:val="center"/>
        </w:trPr>
        <w:tc>
          <w:tcPr>
            <w:tcW w:w="1858" w:type="dxa"/>
            <w:vAlign w:val="center"/>
          </w:tcPr>
          <w:p w14:paraId="7EDA671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731" w:type="dxa"/>
          </w:tcPr>
          <w:p w14:paraId="1BB276F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5</w:t>
            </w:r>
          </w:p>
        </w:tc>
        <w:tc>
          <w:tcPr>
            <w:tcW w:w="1410" w:type="dxa"/>
          </w:tcPr>
          <w:p w14:paraId="2889A00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194</w:t>
            </w:r>
          </w:p>
        </w:tc>
        <w:tc>
          <w:tcPr>
            <w:tcW w:w="731" w:type="dxa"/>
          </w:tcPr>
          <w:p w14:paraId="42CD8B1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14</w:t>
            </w:r>
          </w:p>
        </w:tc>
        <w:tc>
          <w:tcPr>
            <w:tcW w:w="1410" w:type="dxa"/>
          </w:tcPr>
          <w:p w14:paraId="625D6A3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155</w:t>
            </w:r>
          </w:p>
        </w:tc>
        <w:tc>
          <w:tcPr>
            <w:tcW w:w="731" w:type="dxa"/>
          </w:tcPr>
          <w:p w14:paraId="34C1762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7CDFC29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2F39DD3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2</w:t>
            </w:r>
          </w:p>
        </w:tc>
      </w:tr>
      <w:tr w:rsidR="00A86F31" w:rsidRPr="00A31CCA" w14:paraId="30595A9E" w14:textId="77777777" w:rsidTr="00361FD7">
        <w:trPr>
          <w:jc w:val="center"/>
        </w:trPr>
        <w:tc>
          <w:tcPr>
            <w:tcW w:w="1858" w:type="dxa"/>
            <w:vAlign w:val="center"/>
          </w:tcPr>
          <w:p w14:paraId="288559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731" w:type="dxa"/>
          </w:tcPr>
          <w:p w14:paraId="1EB80C0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15B2D46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088BDF3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78FF32B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7149B2B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Pr>
                <w:rFonts w:ascii="Arial Narrow" w:hAnsi="Arial Narrow"/>
                <w:bCs/>
              </w:rPr>
              <w:t>1</w:t>
            </w:r>
          </w:p>
        </w:tc>
        <w:tc>
          <w:tcPr>
            <w:tcW w:w="1410" w:type="dxa"/>
          </w:tcPr>
          <w:p w14:paraId="335998F4" w14:textId="77777777" w:rsidR="00A86F31" w:rsidRPr="00A31CCA" w:rsidRDefault="00A86F31" w:rsidP="00361FD7">
            <w:pPr>
              <w:autoSpaceDE w:val="0"/>
              <w:autoSpaceDN w:val="0"/>
              <w:adjustRightInd w:val="0"/>
              <w:spacing w:after="0" w:line="240" w:lineRule="auto"/>
              <w:jc w:val="center"/>
              <w:rPr>
                <w:rFonts w:ascii="Arial Narrow" w:hAnsi="Arial Narrow"/>
                <w:bCs/>
              </w:rPr>
            </w:pPr>
            <w:r>
              <w:rPr>
                <w:rFonts w:ascii="Arial Narrow" w:hAnsi="Arial Narrow"/>
                <w:bCs/>
              </w:rPr>
              <w:t>49</w:t>
            </w:r>
          </w:p>
        </w:tc>
        <w:tc>
          <w:tcPr>
            <w:tcW w:w="1384" w:type="dxa"/>
          </w:tcPr>
          <w:p w14:paraId="0F4DA25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2AE6C17E" w14:textId="77777777" w:rsidTr="00361FD7">
        <w:trPr>
          <w:jc w:val="center"/>
        </w:trPr>
        <w:tc>
          <w:tcPr>
            <w:tcW w:w="1858" w:type="dxa"/>
            <w:vAlign w:val="center"/>
          </w:tcPr>
          <w:p w14:paraId="6EF61A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731" w:type="dxa"/>
          </w:tcPr>
          <w:p w14:paraId="7269DF9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62B3C38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2560EEE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12B9099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5FB226F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508CEF2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49BE76F7"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61536E9D" w14:textId="77777777" w:rsidTr="00361FD7">
        <w:trPr>
          <w:jc w:val="center"/>
        </w:trPr>
        <w:tc>
          <w:tcPr>
            <w:tcW w:w="1858" w:type="dxa"/>
            <w:vAlign w:val="center"/>
          </w:tcPr>
          <w:p w14:paraId="7199B7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731" w:type="dxa"/>
          </w:tcPr>
          <w:p w14:paraId="312149DF"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651BB57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730DA50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6D8178C6"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bd</w:t>
            </w:r>
          </w:p>
        </w:tc>
        <w:tc>
          <w:tcPr>
            <w:tcW w:w="731" w:type="dxa"/>
          </w:tcPr>
          <w:p w14:paraId="1B0345C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6798DB4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6E201F08"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r>
      <w:tr w:rsidR="00A86F31" w:rsidRPr="00A31CCA" w14:paraId="051AE984" w14:textId="77777777" w:rsidTr="00361FD7">
        <w:trPr>
          <w:jc w:val="center"/>
        </w:trPr>
        <w:tc>
          <w:tcPr>
            <w:tcW w:w="1858" w:type="dxa"/>
            <w:vAlign w:val="center"/>
          </w:tcPr>
          <w:p w14:paraId="58C76ED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731" w:type="dxa"/>
          </w:tcPr>
          <w:p w14:paraId="75F477A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3E9F7FC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bd</w:t>
            </w:r>
          </w:p>
        </w:tc>
        <w:tc>
          <w:tcPr>
            <w:tcW w:w="731" w:type="dxa"/>
          </w:tcPr>
          <w:p w14:paraId="07F52EF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5</w:t>
            </w:r>
          </w:p>
        </w:tc>
        <w:tc>
          <w:tcPr>
            <w:tcW w:w="1410" w:type="dxa"/>
          </w:tcPr>
          <w:p w14:paraId="6416718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77</w:t>
            </w:r>
          </w:p>
        </w:tc>
        <w:tc>
          <w:tcPr>
            <w:tcW w:w="731" w:type="dxa"/>
          </w:tcPr>
          <w:p w14:paraId="4C0DEE55"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4D7D05C0"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384" w:type="dxa"/>
          </w:tcPr>
          <w:p w14:paraId="50526C8B"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5A5981E4" w14:textId="77777777" w:rsidTr="00361FD7">
        <w:trPr>
          <w:jc w:val="center"/>
        </w:trPr>
        <w:tc>
          <w:tcPr>
            <w:tcW w:w="1858" w:type="dxa"/>
            <w:vAlign w:val="center"/>
          </w:tcPr>
          <w:p w14:paraId="747D185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731" w:type="dxa"/>
          </w:tcPr>
          <w:p w14:paraId="7E1B7B99"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1410" w:type="dxa"/>
          </w:tcPr>
          <w:p w14:paraId="7F618D3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c>
          <w:tcPr>
            <w:tcW w:w="731" w:type="dxa"/>
          </w:tcPr>
          <w:p w14:paraId="5C72B7AA"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37FCE261"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18</w:t>
            </w:r>
          </w:p>
        </w:tc>
        <w:tc>
          <w:tcPr>
            <w:tcW w:w="731" w:type="dxa"/>
          </w:tcPr>
          <w:p w14:paraId="7B85731C"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1</w:t>
            </w:r>
          </w:p>
        </w:tc>
        <w:tc>
          <w:tcPr>
            <w:tcW w:w="1410" w:type="dxa"/>
          </w:tcPr>
          <w:p w14:paraId="499DEB23"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60</w:t>
            </w:r>
          </w:p>
        </w:tc>
        <w:tc>
          <w:tcPr>
            <w:tcW w:w="1384" w:type="dxa"/>
          </w:tcPr>
          <w:p w14:paraId="4A528232" w14:textId="77777777" w:rsidR="00A86F31" w:rsidRPr="00A31CCA" w:rsidRDefault="00A86F31" w:rsidP="00361FD7">
            <w:pPr>
              <w:autoSpaceDE w:val="0"/>
              <w:autoSpaceDN w:val="0"/>
              <w:adjustRightInd w:val="0"/>
              <w:spacing w:after="0" w:line="240" w:lineRule="auto"/>
              <w:jc w:val="center"/>
              <w:rPr>
                <w:rFonts w:ascii="Arial Narrow" w:hAnsi="Arial Narrow"/>
                <w:bCs/>
              </w:rPr>
            </w:pPr>
            <w:r w:rsidRPr="00A31CCA">
              <w:rPr>
                <w:rFonts w:ascii="Arial Narrow" w:hAnsi="Arial Narrow"/>
                <w:bCs/>
              </w:rPr>
              <w:t>0</w:t>
            </w:r>
          </w:p>
        </w:tc>
      </w:tr>
      <w:tr w:rsidR="00A86F31" w:rsidRPr="00A31CCA" w14:paraId="394A50BC" w14:textId="77777777" w:rsidTr="00361FD7">
        <w:trPr>
          <w:jc w:val="center"/>
        </w:trPr>
        <w:tc>
          <w:tcPr>
            <w:tcW w:w="1858" w:type="dxa"/>
            <w:shd w:val="clear" w:color="auto" w:fill="D9D9D9"/>
            <w:vAlign w:val="center"/>
          </w:tcPr>
          <w:p w14:paraId="36D8FDD7" w14:textId="77777777" w:rsidR="00A86F31" w:rsidRPr="00A31CCA" w:rsidRDefault="00A86F31" w:rsidP="00361FD7">
            <w:pPr>
              <w:spacing w:after="0" w:line="240" w:lineRule="auto"/>
              <w:contextualSpacing/>
              <w:jc w:val="center"/>
              <w:rPr>
                <w:rFonts w:ascii="Arial Narrow" w:hAnsi="Arial Narrow"/>
                <w:b/>
              </w:rPr>
            </w:pPr>
            <w:r w:rsidRPr="00A31CCA">
              <w:rPr>
                <w:rFonts w:ascii="Arial Narrow" w:hAnsi="Arial Narrow"/>
                <w:b/>
              </w:rPr>
              <w:t>Razem LGD</w:t>
            </w:r>
          </w:p>
        </w:tc>
        <w:tc>
          <w:tcPr>
            <w:tcW w:w="731" w:type="dxa"/>
            <w:shd w:val="clear" w:color="auto" w:fill="D9D9D9"/>
            <w:vAlign w:val="bottom"/>
          </w:tcPr>
          <w:p w14:paraId="3D8EFE2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15</w:t>
            </w:r>
          </w:p>
        </w:tc>
        <w:tc>
          <w:tcPr>
            <w:tcW w:w="1410" w:type="dxa"/>
            <w:shd w:val="clear" w:color="auto" w:fill="D9D9D9"/>
            <w:vAlign w:val="bottom"/>
          </w:tcPr>
          <w:p w14:paraId="31B9820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650</w:t>
            </w:r>
          </w:p>
        </w:tc>
        <w:tc>
          <w:tcPr>
            <w:tcW w:w="731" w:type="dxa"/>
            <w:shd w:val="clear" w:color="auto" w:fill="D9D9D9"/>
            <w:vAlign w:val="bottom"/>
          </w:tcPr>
          <w:p w14:paraId="34BE082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w:t>
            </w:r>
            <w:r>
              <w:rPr>
                <w:rFonts w:ascii="Arial Narrow" w:hAnsi="Arial Narrow"/>
                <w:b/>
              </w:rPr>
              <w:t>9</w:t>
            </w:r>
          </w:p>
        </w:tc>
        <w:tc>
          <w:tcPr>
            <w:tcW w:w="1410" w:type="dxa"/>
            <w:shd w:val="clear" w:color="auto" w:fill="D9D9D9"/>
            <w:vAlign w:val="bottom"/>
          </w:tcPr>
          <w:p w14:paraId="794CAB0B" w14:textId="77777777" w:rsidR="00A86F31" w:rsidRPr="00A31CCA" w:rsidRDefault="00A86F31" w:rsidP="00361FD7">
            <w:pPr>
              <w:spacing w:after="0" w:line="240" w:lineRule="auto"/>
              <w:jc w:val="center"/>
              <w:rPr>
                <w:rFonts w:ascii="Arial Narrow" w:hAnsi="Arial Narrow"/>
                <w:b/>
              </w:rPr>
            </w:pPr>
            <w:r>
              <w:rPr>
                <w:rFonts w:ascii="Arial Narrow" w:hAnsi="Arial Narrow"/>
                <w:b/>
              </w:rPr>
              <w:t>591</w:t>
            </w:r>
          </w:p>
        </w:tc>
        <w:tc>
          <w:tcPr>
            <w:tcW w:w="731" w:type="dxa"/>
            <w:shd w:val="clear" w:color="auto" w:fill="D9D9D9"/>
            <w:vAlign w:val="bottom"/>
          </w:tcPr>
          <w:p w14:paraId="0D4AB923" w14:textId="77777777" w:rsidR="00A86F31" w:rsidRPr="00A31CCA" w:rsidRDefault="00A86F31" w:rsidP="00361FD7">
            <w:pPr>
              <w:spacing w:after="0" w:line="240" w:lineRule="auto"/>
              <w:jc w:val="center"/>
              <w:rPr>
                <w:rFonts w:ascii="Arial Narrow" w:hAnsi="Arial Narrow"/>
                <w:b/>
              </w:rPr>
            </w:pPr>
            <w:r>
              <w:rPr>
                <w:rFonts w:ascii="Arial Narrow" w:hAnsi="Arial Narrow"/>
                <w:b/>
              </w:rPr>
              <w:t>7</w:t>
            </w:r>
          </w:p>
        </w:tc>
        <w:tc>
          <w:tcPr>
            <w:tcW w:w="1410" w:type="dxa"/>
            <w:shd w:val="clear" w:color="auto" w:fill="D9D9D9"/>
            <w:vAlign w:val="bottom"/>
          </w:tcPr>
          <w:p w14:paraId="06AD3C2D" w14:textId="77777777" w:rsidR="00A86F31" w:rsidRPr="00A31CCA" w:rsidRDefault="00A86F31" w:rsidP="00361FD7">
            <w:pPr>
              <w:spacing w:after="0" w:line="240" w:lineRule="auto"/>
              <w:jc w:val="center"/>
              <w:rPr>
                <w:rFonts w:ascii="Arial Narrow" w:hAnsi="Arial Narrow"/>
                <w:b/>
              </w:rPr>
            </w:pPr>
            <w:r>
              <w:rPr>
                <w:rFonts w:ascii="Arial Narrow" w:hAnsi="Arial Narrow"/>
                <w:b/>
              </w:rPr>
              <w:t>389</w:t>
            </w:r>
          </w:p>
        </w:tc>
        <w:tc>
          <w:tcPr>
            <w:tcW w:w="1384" w:type="dxa"/>
            <w:shd w:val="clear" w:color="auto" w:fill="D9D9D9"/>
            <w:vAlign w:val="bottom"/>
          </w:tcPr>
          <w:p w14:paraId="3EEA304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8</w:t>
            </w:r>
          </w:p>
        </w:tc>
      </w:tr>
    </w:tbl>
    <w:p w14:paraId="73080054" w14:textId="77777777" w:rsidR="00A86F31" w:rsidRPr="00A31CCA" w:rsidRDefault="00A86F31" w:rsidP="00A86F31">
      <w:pPr>
        <w:spacing w:after="0" w:line="240" w:lineRule="auto"/>
        <w:rPr>
          <w:rFonts w:ascii="Arial Narrow" w:hAnsi="Arial Narrow"/>
          <w:bCs/>
          <w:i/>
        </w:rPr>
      </w:pPr>
      <w:r>
        <w:rPr>
          <w:rFonts w:ascii="Arial Narrow" w:hAnsi="Arial Narrow"/>
          <w:bCs/>
          <w:i/>
        </w:rPr>
        <w:t>Ź</w:t>
      </w:r>
      <w:r w:rsidRPr="00A31CCA">
        <w:rPr>
          <w:rFonts w:ascii="Arial Narrow" w:hAnsi="Arial Narrow"/>
          <w:bCs/>
          <w:i/>
        </w:rPr>
        <w:t xml:space="preserve">ródło: </w:t>
      </w:r>
      <w:r>
        <w:rPr>
          <w:rFonts w:ascii="Arial Narrow" w:hAnsi="Arial Narrow"/>
          <w:bCs/>
          <w:i/>
        </w:rPr>
        <w:t>Opracowanie własne na podstawie h</w:t>
      </w:r>
      <w:r w:rsidRPr="00A31CCA">
        <w:rPr>
          <w:rFonts w:ascii="Arial Narrow" w:hAnsi="Arial Narrow"/>
          <w:bCs/>
          <w:i/>
        </w:rPr>
        <w:t>ttp://www.stowarzyszenienarew.org.pl/index.php?option=com_content&amp;view=article&amp;id=32&amp;Itemi d=28</w:t>
      </w:r>
    </w:p>
    <w:p w14:paraId="15019406" w14:textId="77777777" w:rsidR="00A86F31" w:rsidRPr="00A31CCA" w:rsidRDefault="00A86F31" w:rsidP="00A86F31">
      <w:pPr>
        <w:spacing w:after="0" w:line="240" w:lineRule="auto"/>
        <w:jc w:val="both"/>
        <w:rPr>
          <w:rFonts w:ascii="Arial Narrow" w:hAnsi="Arial Narrow"/>
          <w:bCs/>
          <w:i/>
        </w:rPr>
      </w:pPr>
    </w:p>
    <w:p w14:paraId="7898673E" w14:textId="77777777" w:rsidR="00A86F31" w:rsidRPr="00A31CCA" w:rsidRDefault="00A86F31" w:rsidP="00A86F31">
      <w:pPr>
        <w:shd w:val="clear" w:color="auto" w:fill="FFFFFF"/>
        <w:spacing w:after="0" w:line="240" w:lineRule="auto"/>
        <w:jc w:val="both"/>
        <w:rPr>
          <w:rFonts w:ascii="Arial Narrow" w:hAnsi="Arial Narrow"/>
        </w:rPr>
      </w:pPr>
      <w:r w:rsidRPr="00A31CCA">
        <w:rPr>
          <w:rFonts w:ascii="Arial Narrow" w:hAnsi="Arial Narrow"/>
          <w:bCs/>
        </w:rPr>
        <w:t xml:space="preserve">Wg danych będących w posiadaniu Stowarzyszenia N.A.R.E.W. na obszarze Partnerstwa N.A.R.E.W. funkcjonuje </w:t>
      </w:r>
      <w:r>
        <w:rPr>
          <w:rFonts w:ascii="Arial Narrow" w:hAnsi="Arial Narrow"/>
          <w:bCs/>
        </w:rPr>
        <w:t>79</w:t>
      </w:r>
      <w:r w:rsidRPr="00A31CCA">
        <w:rPr>
          <w:rFonts w:ascii="Arial Narrow" w:hAnsi="Arial Narrow"/>
          <w:bCs/>
        </w:rPr>
        <w:t xml:space="preserve"> obiektów świadczących usługi noclegowe, oferujących łącznie ponad 1 500 miejsc noclegowych. Wg niepełnych danych dotyczących ruchu turystycznego w roku 2014 na obszarze Stowarzyszenia z noclegów skorzystało 2 295 turystów zagranicznych (</w:t>
      </w:r>
      <w:r w:rsidRPr="00B67A9C">
        <w:rPr>
          <w:rFonts w:ascii="Arial Narrow" w:hAnsi="Arial Narrow"/>
          <w:i/>
        </w:rPr>
        <w:t>www.stat.gov.pl</w:t>
      </w:r>
      <w:r w:rsidRPr="00A31CCA">
        <w:rPr>
          <w:rFonts w:ascii="Arial Narrow" w:hAnsi="Arial Narrow"/>
        </w:rPr>
        <w:t>), natomiast z usług Punktu Informacji Turystycznej Miejsko-Gminne Centrum Kultury w Choroszczy 2 253 turystów, w tym 216 zagranicznych (</w:t>
      </w:r>
      <w:r w:rsidRPr="00B67A9C">
        <w:rPr>
          <w:rFonts w:ascii="Arial Narrow" w:hAnsi="Arial Narrow"/>
          <w:i/>
        </w:rPr>
        <w:t>www.podlaskieit.pl/index.php?page=punkty-informacji-turystycznej</w:t>
      </w:r>
      <w:r w:rsidRPr="00A31CCA">
        <w:rPr>
          <w:rFonts w:ascii="Arial Narrow" w:hAnsi="Arial Narrow"/>
        </w:rPr>
        <w:t xml:space="preserve">). </w:t>
      </w:r>
    </w:p>
    <w:p w14:paraId="09BDB727" w14:textId="77777777" w:rsidR="00A86F31" w:rsidRPr="00A31CCA" w:rsidRDefault="00A86F31" w:rsidP="00A86F31">
      <w:pPr>
        <w:pStyle w:val="Akapitzlist"/>
        <w:tabs>
          <w:tab w:val="left" w:pos="317"/>
        </w:tabs>
        <w:spacing w:after="0" w:line="240" w:lineRule="auto"/>
        <w:ind w:left="0"/>
        <w:jc w:val="both"/>
        <w:rPr>
          <w:rFonts w:ascii="Arial Narrow" w:hAnsi="Arial Narrow"/>
          <w:sz w:val="22"/>
          <w:lang w:val="pl-PL"/>
        </w:rPr>
      </w:pPr>
    </w:p>
    <w:p w14:paraId="4E280FEF" w14:textId="77777777" w:rsidR="00A86F31" w:rsidRPr="00A31CCA" w:rsidRDefault="00A86F31" w:rsidP="00A86F31">
      <w:pPr>
        <w:spacing w:after="0" w:line="240" w:lineRule="auto"/>
        <w:jc w:val="both"/>
        <w:outlineLvl w:val="3"/>
        <w:rPr>
          <w:rFonts w:ascii="Arial Narrow" w:hAnsi="Arial Narrow"/>
        </w:rPr>
      </w:pPr>
      <w:r w:rsidRPr="00A31CCA">
        <w:rPr>
          <w:rFonts w:ascii="Arial Narrow" w:hAnsi="Arial Narrow"/>
          <w:bCs/>
        </w:rPr>
        <w:t>Mimo rozwijającego się w ostatnich latach rękodzieła, podczas spotkań konsultacyjnych, mieszkańcy wskazywali jako słabą stronę obszaru zanikanie tradycyjnych zawodów, w tym związanych z wykorzystaniem rzeki Narew. Wskazywano też konieczność podjęcia działań w tym obszarze, pokazując jednocześnie dobre przykłady udanych przedsięwzięć ekonomicznych opartych na wykorzystaniu tradycyjnych technik i zwyczajów. Wskazywano także na b</w:t>
      </w:r>
      <w:r w:rsidRPr="00A31CCA">
        <w:rPr>
          <w:rFonts w:ascii="Arial Narrow" w:hAnsi="Arial Narrow"/>
        </w:rPr>
        <w:t xml:space="preserve">rak skoordynowanego działania w obszarze promocji turystyki i produktów lokalnych, przy jednoczesnej świadomości i znajomości dużej ilości produktów lokalnych obszaru Stowarzyszenia N.A.R.E.W. i jego wartości turystycznej. Jako jedną ze słabych stron tego obszaru wskazywano brak oferty turystycznej w okresie zimowym, a szansę rozwoju upatruje się w powstaniu infrastruktury umożliwiającej aktywne spędzanie czasu zimą, np. trasy biegowe czy wypożyczalnia nart biegowych. Wśród istotnych szans obszaru LGD N.A.R.E.W. mieszkańcy wskazywali także na trwającą od kilku lat i wykazującą stałą tendencję wzrostową modę na powrót do natury (rozwój agroturystyki, zdrowa żywność, zielarstwo), a więc tych dziedzin turystyki czy działalności gospodarczej, które mają tu doskonałe warunki rozwoju. </w:t>
      </w:r>
    </w:p>
    <w:p w14:paraId="71F82993" w14:textId="77777777" w:rsidR="00A86F31" w:rsidRDefault="00A86F31" w:rsidP="00A86F31">
      <w:pPr>
        <w:spacing w:after="0" w:line="240" w:lineRule="auto"/>
        <w:jc w:val="both"/>
        <w:outlineLvl w:val="3"/>
        <w:rPr>
          <w:rFonts w:ascii="Arial Narrow" w:hAnsi="Arial Narrow"/>
        </w:rPr>
      </w:pPr>
    </w:p>
    <w:p w14:paraId="585FDFDE" w14:textId="77777777" w:rsidR="00A86F31" w:rsidRPr="00A31CCA" w:rsidRDefault="00A86F31" w:rsidP="00A86F31">
      <w:pPr>
        <w:spacing w:after="0" w:line="240" w:lineRule="auto"/>
        <w:jc w:val="both"/>
        <w:outlineLvl w:val="3"/>
        <w:rPr>
          <w:rFonts w:ascii="Arial Narrow" w:hAnsi="Arial Narrow"/>
        </w:rPr>
      </w:pPr>
    </w:p>
    <w:p w14:paraId="711C1E0A" w14:textId="77777777" w:rsidR="00A86F31" w:rsidRPr="00A31CCA" w:rsidRDefault="00A86F31" w:rsidP="00A86F31">
      <w:pPr>
        <w:pStyle w:val="Nagwek2"/>
        <w:shd w:val="clear" w:color="auto" w:fill="F2F2F2"/>
        <w:spacing w:before="0" w:line="240" w:lineRule="auto"/>
        <w:jc w:val="both"/>
        <w:rPr>
          <w:szCs w:val="22"/>
        </w:rPr>
      </w:pPr>
      <w:bookmarkStart w:id="52" w:name="_Toc439178348"/>
      <w:r w:rsidRPr="00A31CCA">
        <w:rPr>
          <w:szCs w:val="22"/>
        </w:rPr>
        <w:t>3.3.4  Przedsiębiorczość społeczna</w:t>
      </w:r>
      <w:bookmarkEnd w:id="52"/>
      <w:r w:rsidRPr="00A31CCA">
        <w:rPr>
          <w:szCs w:val="22"/>
        </w:rPr>
        <w:t xml:space="preserve"> </w:t>
      </w:r>
    </w:p>
    <w:p w14:paraId="5EB95008" w14:textId="77777777" w:rsidR="00A86F31" w:rsidRPr="00A31CCA" w:rsidRDefault="00A86F31" w:rsidP="00A86F31">
      <w:pPr>
        <w:spacing w:after="0" w:line="240" w:lineRule="auto"/>
        <w:jc w:val="both"/>
        <w:outlineLvl w:val="3"/>
        <w:rPr>
          <w:rFonts w:ascii="Arial Narrow" w:hAnsi="Arial Narrow"/>
        </w:rPr>
      </w:pPr>
    </w:p>
    <w:p w14:paraId="06401A0D" w14:textId="77777777" w:rsidR="00A86F31" w:rsidRPr="00A31CCA" w:rsidRDefault="00A86F31" w:rsidP="00A86F31">
      <w:pPr>
        <w:spacing w:after="0" w:line="240" w:lineRule="auto"/>
        <w:jc w:val="both"/>
        <w:rPr>
          <w:rFonts w:ascii="Arial Narrow" w:hAnsi="Arial Narrow"/>
        </w:rPr>
      </w:pPr>
      <w:bookmarkStart w:id="53" w:name="_Toc406528474"/>
      <w:r w:rsidRPr="00A31CCA">
        <w:rPr>
          <w:rFonts w:ascii="Arial Narrow" w:hAnsi="Arial Narrow"/>
        </w:rPr>
        <w:t xml:space="preserve">Na obszarze Partnerstwa funkcjonują obecnie dwie spółdzielnie socjalne. Są to: </w:t>
      </w:r>
    </w:p>
    <w:p w14:paraId="643421B6" w14:textId="77777777" w:rsidR="00A86F31" w:rsidRPr="00A31CCA" w:rsidRDefault="00A86F31" w:rsidP="00A86F31">
      <w:pPr>
        <w:numPr>
          <w:ilvl w:val="0"/>
          <w:numId w:val="9"/>
        </w:numPr>
        <w:spacing w:after="0" w:line="240" w:lineRule="auto"/>
        <w:jc w:val="both"/>
        <w:rPr>
          <w:rFonts w:ascii="Arial Narrow" w:hAnsi="Arial Narrow"/>
        </w:rPr>
      </w:pPr>
      <w:r w:rsidRPr="00A31CCA">
        <w:rPr>
          <w:rFonts w:ascii="Arial Narrow" w:hAnsi="Arial Narrow"/>
        </w:rPr>
        <w:t xml:space="preserve">Podlaska Spółdzielnia Socjalna „RAZEM” w Turośni Kościelnej. </w:t>
      </w:r>
      <w:r w:rsidRPr="00A31CCA">
        <w:rPr>
          <w:rStyle w:val="Pogrubienie"/>
          <w:rFonts w:ascii="Arial Narrow" w:hAnsi="Arial Narrow"/>
        </w:rPr>
        <w:t>Branża:</w:t>
      </w:r>
      <w:r w:rsidRPr="00A31CCA">
        <w:rPr>
          <w:rFonts w:ascii="Arial Narrow" w:hAnsi="Arial Narrow"/>
        </w:rPr>
        <w:t xml:space="preserve"> opieka nad osobami starszymi </w:t>
      </w:r>
      <w:r>
        <w:rPr>
          <w:rFonts w:ascii="Arial Narrow" w:hAnsi="Arial Narrow"/>
        </w:rPr>
        <w:br/>
      </w:r>
      <w:r w:rsidRPr="00A31CCA">
        <w:rPr>
          <w:rFonts w:ascii="Arial Narrow" w:hAnsi="Arial Narrow"/>
        </w:rPr>
        <w:t>i niepełnosprawnymi (robienie zakupów,  porządki, wykupienie recepty, umówienie wizyty u lekarza, przyniesienie wody i opału, załatwianie spraw w urzędzie, wyjście na spacer, drobne naprawy) oraz kompleksowe sprzątanie mieszkań.</w:t>
      </w:r>
    </w:p>
    <w:p w14:paraId="3EFE3DC6" w14:textId="77777777" w:rsidR="00A86F31" w:rsidRPr="00A31CCA" w:rsidRDefault="00A86F31" w:rsidP="00A86F31">
      <w:pPr>
        <w:numPr>
          <w:ilvl w:val="0"/>
          <w:numId w:val="9"/>
        </w:numPr>
        <w:spacing w:after="0" w:line="240" w:lineRule="auto"/>
        <w:jc w:val="both"/>
        <w:rPr>
          <w:rFonts w:ascii="Arial Narrow" w:hAnsi="Arial Narrow"/>
        </w:rPr>
      </w:pPr>
      <w:r w:rsidRPr="00A31CCA">
        <w:rPr>
          <w:rFonts w:ascii="Arial Narrow" w:hAnsi="Arial Narrow"/>
        </w:rPr>
        <w:t>Spółdzielnia Socjalna „JACHTDRUK” w Zawadach. Profil działalności: czarter łodzi żaglowych oraz usługi drukowania i serwisu komputerowego.</w:t>
      </w:r>
    </w:p>
    <w:p w14:paraId="3A94BC0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Od 2012 r. na obszarze Partnerstwa funkcjonuje też Centrum Integracji Społecznej „Przystań” powstałe z inicj</w:t>
      </w:r>
      <w:r>
        <w:rPr>
          <w:rFonts w:ascii="Arial Narrow" w:hAnsi="Arial Narrow"/>
        </w:rPr>
        <w:t>atywy Fundacji „Vita Familiae” z</w:t>
      </w:r>
      <w:r w:rsidRPr="00A31CCA">
        <w:rPr>
          <w:rFonts w:ascii="Arial Narrow" w:hAnsi="Arial Narrow"/>
        </w:rPr>
        <w:t xml:space="preserve"> Łomży</w:t>
      </w:r>
      <w:r>
        <w:rPr>
          <w:rFonts w:ascii="Arial Narrow" w:hAnsi="Arial Narrow"/>
        </w:rPr>
        <w:t xml:space="preserve"> (członek Stowarzyszenia N.A.R.E.W.)</w:t>
      </w:r>
      <w:r w:rsidRPr="00A31CCA">
        <w:rPr>
          <w:rFonts w:ascii="Arial Narrow" w:hAnsi="Arial Narrow"/>
        </w:rPr>
        <w:t>. CIS realizuje projekt, którego celem jest zwiększenie szans na zatrudnienie na otwartym rynku pracy mieszkańców Miasta i Gminy Łapy poprzez zatrudnienie s</w:t>
      </w:r>
      <w:r>
        <w:rPr>
          <w:rFonts w:ascii="Arial Narrow" w:hAnsi="Arial Narrow"/>
        </w:rPr>
        <w:t>ocjalne. CIS prowadzi zajęcia z </w:t>
      </w:r>
      <w:r w:rsidRPr="00A31CCA">
        <w:rPr>
          <w:rFonts w:ascii="Arial Narrow" w:hAnsi="Arial Narrow"/>
        </w:rPr>
        <w:t>zakresu reintegracji społecznej i zawodowej. W Łapach istnieją też 2 Kluby Integracji Społecznej (KIS), a w Starych Raciborach (gm. Sokoły) funkcjonują Warsztaty Terapii Zajęciowej (WTZ) prowadzone przez Stowarzyszenie Pomocy „Szansa”. W roku 2014 wsparciem objęte były 34 osoby, na łączną kwotę – 234.875 zł (</w:t>
      </w:r>
      <w:r w:rsidRPr="00A31CCA">
        <w:rPr>
          <w:rFonts w:ascii="Arial Narrow" w:hAnsi="Arial Narrow"/>
          <w:i/>
        </w:rPr>
        <w:t>dane ROPS w Białymstoku</w:t>
      </w:r>
      <w:r w:rsidRPr="00A31CCA">
        <w:rPr>
          <w:rFonts w:ascii="Arial Narrow" w:hAnsi="Arial Narrow"/>
        </w:rPr>
        <w:t xml:space="preserve">). </w:t>
      </w:r>
    </w:p>
    <w:p w14:paraId="76FE565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Natomiast od roku 2016 działalność rozpocznie Zakład Aktywizacji Zawodowej – Ośrodek Turystyczno-Rehabilitacyjny w Krzyżewie (gm. Sokoły), którego inicjatorem jest Fundacja „Praca dla Niewidomych” (członek Stowarzyszenia N.A.R.E.W.)</w:t>
      </w:r>
    </w:p>
    <w:p w14:paraId="16436D33" w14:textId="77777777" w:rsidR="00A86F31" w:rsidRPr="00A31CCA" w:rsidRDefault="00A86F31" w:rsidP="00A86F31">
      <w:pPr>
        <w:spacing w:after="0" w:line="240" w:lineRule="auto"/>
        <w:jc w:val="both"/>
        <w:rPr>
          <w:rFonts w:ascii="Arial Narrow" w:hAnsi="Arial Narrow"/>
        </w:rPr>
      </w:pPr>
    </w:p>
    <w:p w14:paraId="33C1017D" w14:textId="77777777" w:rsidR="00A86F31" w:rsidRPr="00A31CCA" w:rsidRDefault="00A86F31" w:rsidP="00A86F31">
      <w:pPr>
        <w:pStyle w:val="Nagwek2"/>
        <w:shd w:val="clear" w:color="auto" w:fill="F2F2F2"/>
        <w:spacing w:before="0" w:line="240" w:lineRule="auto"/>
        <w:jc w:val="both"/>
        <w:rPr>
          <w:szCs w:val="22"/>
        </w:rPr>
      </w:pPr>
      <w:bookmarkStart w:id="54" w:name="_Toc439178349"/>
      <w:r w:rsidRPr="00A31CCA">
        <w:rPr>
          <w:szCs w:val="22"/>
        </w:rPr>
        <w:t>3.4. Rynek pracy</w:t>
      </w:r>
      <w:bookmarkEnd w:id="54"/>
    </w:p>
    <w:p w14:paraId="0E62E896" w14:textId="77777777" w:rsidR="00A86F31" w:rsidRPr="00A31CCA" w:rsidRDefault="00A86F31" w:rsidP="00A86F31">
      <w:pPr>
        <w:spacing w:after="0" w:line="240" w:lineRule="auto"/>
        <w:jc w:val="both"/>
        <w:rPr>
          <w:rFonts w:ascii="Arial Narrow" w:hAnsi="Arial Narrow"/>
        </w:rPr>
      </w:pPr>
    </w:p>
    <w:bookmarkEnd w:id="53"/>
    <w:p w14:paraId="0381839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 2013 roku ogółem liczba pracujących na terenie LGD N.A.R.E.W. wyniosła 7 704 osoby. Do roku 2007 odnotowujemy dynamiczny wzrost liczby pracujących (w roku 2007 osiąga ona liczbę – 8 177 osób). W 2008 r. liczba ta spada, co wiąże się z początkiem światowego kryzysu gospodarczego, ale także z zamknięciem Cukrowni w Łapach i utratą pracy przez ok. 250 pracowników. Kolejny rok, oprócz pogłębiającego się kryzysu przynosi upadek kolejnego dużego zakładu pracy w Łapach - Zakładów Naprawczych Taboru Kolejowego (ZNTK) i utratę pracy przez kolejne 750 osób. Wzrost liczby pracujących w latach 2010 i 2011 został zahamowany w roku 2012, by w roku 2013 ponownie wykazać tendencję wzrostową.</w:t>
      </w:r>
    </w:p>
    <w:p w14:paraId="1AA2A53B" w14:textId="77777777" w:rsidR="00A86F31" w:rsidRPr="00A31CCA" w:rsidRDefault="00A86F31" w:rsidP="00A86F31">
      <w:pPr>
        <w:spacing w:after="0" w:line="240" w:lineRule="auto"/>
        <w:jc w:val="both"/>
        <w:rPr>
          <w:rFonts w:ascii="Arial Narrow" w:hAnsi="Arial Narrow"/>
        </w:rPr>
      </w:pPr>
    </w:p>
    <w:p w14:paraId="6CA98CB1" w14:textId="4CBAA061" w:rsidR="00A86F31" w:rsidRPr="00A31CCA" w:rsidRDefault="00A86F31" w:rsidP="00A86F31">
      <w:pPr>
        <w:pStyle w:val="Legenda"/>
        <w:spacing w:after="0"/>
        <w:jc w:val="both"/>
        <w:rPr>
          <w:rFonts w:ascii="Arial Narrow" w:hAnsi="Arial Narrow"/>
          <w:color w:val="auto"/>
          <w:sz w:val="22"/>
          <w:szCs w:val="22"/>
        </w:rPr>
      </w:pPr>
      <w:bookmarkStart w:id="55" w:name="_Toc406528425"/>
      <w:bookmarkStart w:id="56" w:name="_Toc438639814"/>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13</w:t>
      </w:r>
      <w:r w:rsidRPr="00A31CCA">
        <w:rPr>
          <w:rFonts w:ascii="Arial Narrow" w:hAnsi="Arial Narrow"/>
          <w:color w:val="auto"/>
          <w:sz w:val="22"/>
          <w:szCs w:val="22"/>
        </w:rPr>
        <w:fldChar w:fldCharType="end"/>
      </w:r>
      <w:r w:rsidRPr="00A31CCA">
        <w:rPr>
          <w:rFonts w:ascii="Arial Narrow" w:hAnsi="Arial Narrow"/>
          <w:color w:val="auto"/>
          <w:sz w:val="22"/>
          <w:szCs w:val="22"/>
        </w:rPr>
        <w:t>. Pracujący na obszarze Stowarzyszenia N.A.R.E.W. w latach 2006-2013</w:t>
      </w:r>
      <w:bookmarkEnd w:id="55"/>
      <w:bookmarkEnd w:id="56"/>
    </w:p>
    <w:tbl>
      <w:tblPr>
        <w:tblW w:w="9167" w:type="dxa"/>
        <w:jc w:val="center"/>
        <w:tblCellMar>
          <w:left w:w="70" w:type="dxa"/>
          <w:right w:w="70" w:type="dxa"/>
        </w:tblCellMar>
        <w:tblLook w:val="04A0" w:firstRow="1" w:lastRow="0" w:firstColumn="1" w:lastColumn="0" w:noHBand="0" w:noVBand="1"/>
      </w:tblPr>
      <w:tblGrid>
        <w:gridCol w:w="1702"/>
        <w:gridCol w:w="850"/>
        <w:gridCol w:w="855"/>
        <w:gridCol w:w="960"/>
        <w:gridCol w:w="960"/>
        <w:gridCol w:w="960"/>
        <w:gridCol w:w="960"/>
        <w:gridCol w:w="960"/>
        <w:gridCol w:w="960"/>
      </w:tblGrid>
      <w:tr w:rsidR="00A86F31" w:rsidRPr="00A31CCA" w14:paraId="7A767D5B" w14:textId="77777777" w:rsidTr="00361FD7">
        <w:trPr>
          <w:trHeight w:val="255"/>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F874E5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6505" w:type="dxa"/>
            <w:gridSpan w:val="7"/>
            <w:tcBorders>
              <w:top w:val="single" w:sz="4" w:space="0" w:color="auto"/>
              <w:left w:val="nil"/>
              <w:bottom w:val="single" w:sz="4" w:space="0" w:color="auto"/>
              <w:right w:val="single" w:sz="4" w:space="0" w:color="auto"/>
            </w:tcBorders>
            <w:shd w:val="clear" w:color="auto" w:fill="D9D9D9"/>
            <w:noWrap/>
            <w:vAlign w:val="center"/>
            <w:hideMark/>
          </w:tcPr>
          <w:p w14:paraId="44D5837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ogółem</w:t>
            </w:r>
          </w:p>
        </w:tc>
        <w:tc>
          <w:tcPr>
            <w:tcW w:w="960" w:type="dxa"/>
            <w:tcBorders>
              <w:top w:val="single" w:sz="4" w:space="0" w:color="auto"/>
              <w:left w:val="nil"/>
              <w:bottom w:val="single" w:sz="4" w:space="0" w:color="auto"/>
              <w:right w:val="single" w:sz="4" w:space="0" w:color="auto"/>
            </w:tcBorders>
            <w:shd w:val="clear" w:color="auto" w:fill="D9D9D9"/>
          </w:tcPr>
          <w:p w14:paraId="4E219C50" w14:textId="77777777" w:rsidR="00A86F31" w:rsidRPr="00A31CCA" w:rsidRDefault="00A86F31" w:rsidP="00361FD7">
            <w:pPr>
              <w:spacing w:after="0" w:line="240" w:lineRule="auto"/>
              <w:jc w:val="center"/>
              <w:rPr>
                <w:rFonts w:ascii="Arial Narrow" w:hAnsi="Arial Narrow"/>
                <w:b/>
                <w:bCs/>
              </w:rPr>
            </w:pPr>
          </w:p>
        </w:tc>
      </w:tr>
      <w:tr w:rsidR="00A86F31" w:rsidRPr="00A31CCA" w14:paraId="0C63403A" w14:textId="77777777" w:rsidTr="00361FD7">
        <w:trPr>
          <w:trHeight w:val="255"/>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B3F329" w14:textId="77777777" w:rsidR="00A86F31" w:rsidRPr="00A31CCA" w:rsidRDefault="00A86F31" w:rsidP="00361FD7">
            <w:pPr>
              <w:spacing w:after="0" w:line="240" w:lineRule="auto"/>
              <w:jc w:val="center"/>
              <w:rPr>
                <w:rFonts w:ascii="Arial Narrow" w:hAnsi="Arial Narrow"/>
                <w:b/>
                <w:bCs/>
              </w:rPr>
            </w:pPr>
          </w:p>
        </w:tc>
        <w:tc>
          <w:tcPr>
            <w:tcW w:w="850" w:type="dxa"/>
            <w:tcBorders>
              <w:top w:val="nil"/>
              <w:left w:val="nil"/>
              <w:bottom w:val="single" w:sz="4" w:space="0" w:color="auto"/>
              <w:right w:val="single" w:sz="4" w:space="0" w:color="auto"/>
            </w:tcBorders>
            <w:shd w:val="clear" w:color="auto" w:fill="D9D9D9"/>
            <w:noWrap/>
            <w:vAlign w:val="center"/>
            <w:hideMark/>
          </w:tcPr>
          <w:p w14:paraId="4884435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w:t>
            </w:r>
          </w:p>
        </w:tc>
        <w:tc>
          <w:tcPr>
            <w:tcW w:w="855" w:type="dxa"/>
            <w:tcBorders>
              <w:top w:val="nil"/>
              <w:left w:val="nil"/>
              <w:bottom w:val="single" w:sz="4" w:space="0" w:color="auto"/>
              <w:right w:val="single" w:sz="4" w:space="0" w:color="auto"/>
            </w:tcBorders>
            <w:shd w:val="clear" w:color="auto" w:fill="D9D9D9"/>
            <w:noWrap/>
            <w:vAlign w:val="center"/>
            <w:hideMark/>
          </w:tcPr>
          <w:p w14:paraId="1518131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2007</w:t>
            </w:r>
          </w:p>
        </w:tc>
        <w:tc>
          <w:tcPr>
            <w:tcW w:w="960" w:type="dxa"/>
            <w:tcBorders>
              <w:top w:val="nil"/>
              <w:left w:val="nil"/>
              <w:bottom w:val="single" w:sz="4" w:space="0" w:color="auto"/>
              <w:right w:val="single" w:sz="4" w:space="0" w:color="auto"/>
            </w:tcBorders>
            <w:shd w:val="clear" w:color="auto" w:fill="D9D9D9"/>
            <w:noWrap/>
            <w:vAlign w:val="center"/>
            <w:hideMark/>
          </w:tcPr>
          <w:p w14:paraId="57A1DCF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960" w:type="dxa"/>
            <w:tcBorders>
              <w:top w:val="nil"/>
              <w:left w:val="nil"/>
              <w:bottom w:val="single" w:sz="4" w:space="0" w:color="auto"/>
              <w:right w:val="single" w:sz="4" w:space="0" w:color="auto"/>
            </w:tcBorders>
            <w:shd w:val="clear" w:color="auto" w:fill="D9D9D9"/>
            <w:noWrap/>
            <w:vAlign w:val="center"/>
            <w:hideMark/>
          </w:tcPr>
          <w:p w14:paraId="77A771C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960" w:type="dxa"/>
            <w:tcBorders>
              <w:top w:val="nil"/>
              <w:left w:val="nil"/>
              <w:bottom w:val="single" w:sz="4" w:space="0" w:color="auto"/>
              <w:right w:val="single" w:sz="4" w:space="0" w:color="auto"/>
            </w:tcBorders>
            <w:shd w:val="clear" w:color="auto" w:fill="D9D9D9"/>
            <w:noWrap/>
            <w:vAlign w:val="center"/>
            <w:hideMark/>
          </w:tcPr>
          <w:p w14:paraId="6DC4F55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960" w:type="dxa"/>
            <w:tcBorders>
              <w:top w:val="nil"/>
              <w:left w:val="nil"/>
              <w:bottom w:val="single" w:sz="4" w:space="0" w:color="auto"/>
              <w:right w:val="single" w:sz="4" w:space="0" w:color="auto"/>
            </w:tcBorders>
            <w:shd w:val="clear" w:color="auto" w:fill="D9D9D9"/>
            <w:noWrap/>
            <w:vAlign w:val="center"/>
            <w:hideMark/>
          </w:tcPr>
          <w:p w14:paraId="3806371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960" w:type="dxa"/>
            <w:tcBorders>
              <w:top w:val="nil"/>
              <w:left w:val="nil"/>
              <w:bottom w:val="single" w:sz="4" w:space="0" w:color="auto"/>
              <w:right w:val="single" w:sz="4" w:space="0" w:color="auto"/>
            </w:tcBorders>
            <w:shd w:val="clear" w:color="auto" w:fill="D9D9D9"/>
            <w:noWrap/>
            <w:vAlign w:val="center"/>
            <w:hideMark/>
          </w:tcPr>
          <w:p w14:paraId="617D729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960" w:type="dxa"/>
            <w:tcBorders>
              <w:top w:val="nil"/>
              <w:left w:val="nil"/>
              <w:bottom w:val="single" w:sz="4" w:space="0" w:color="auto"/>
              <w:right w:val="single" w:sz="4" w:space="0" w:color="auto"/>
            </w:tcBorders>
            <w:shd w:val="clear" w:color="auto" w:fill="D9D9D9"/>
          </w:tcPr>
          <w:p w14:paraId="24A2960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4841E541" w14:textId="77777777" w:rsidTr="00361FD7">
        <w:trPr>
          <w:trHeight w:val="255"/>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A399D5" w14:textId="77777777" w:rsidR="00A86F31" w:rsidRPr="00A31CCA" w:rsidRDefault="00A86F31" w:rsidP="00361FD7">
            <w:pPr>
              <w:spacing w:after="0" w:line="240" w:lineRule="auto"/>
              <w:jc w:val="center"/>
              <w:rPr>
                <w:rFonts w:ascii="Arial Narrow" w:hAnsi="Arial Narrow"/>
                <w:b/>
                <w:bCs/>
              </w:rPr>
            </w:pPr>
          </w:p>
        </w:tc>
        <w:tc>
          <w:tcPr>
            <w:tcW w:w="850" w:type="dxa"/>
            <w:tcBorders>
              <w:top w:val="nil"/>
              <w:left w:val="nil"/>
              <w:bottom w:val="single" w:sz="4" w:space="0" w:color="auto"/>
              <w:right w:val="single" w:sz="4" w:space="0" w:color="auto"/>
            </w:tcBorders>
            <w:shd w:val="clear" w:color="auto" w:fill="D9D9D9"/>
            <w:noWrap/>
            <w:vAlign w:val="center"/>
            <w:hideMark/>
          </w:tcPr>
          <w:p w14:paraId="5D51530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855" w:type="dxa"/>
            <w:tcBorders>
              <w:top w:val="nil"/>
              <w:left w:val="nil"/>
              <w:bottom w:val="single" w:sz="4" w:space="0" w:color="auto"/>
              <w:right w:val="single" w:sz="4" w:space="0" w:color="auto"/>
            </w:tcBorders>
            <w:shd w:val="clear" w:color="auto" w:fill="D9D9D9"/>
            <w:noWrap/>
            <w:vAlign w:val="center"/>
            <w:hideMark/>
          </w:tcPr>
          <w:p w14:paraId="13EAF46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37B0055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76C9AB3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31BABAF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63A483E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noWrap/>
            <w:vAlign w:val="center"/>
            <w:hideMark/>
          </w:tcPr>
          <w:p w14:paraId="396528C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auto"/>
              <w:right w:val="single" w:sz="4" w:space="0" w:color="auto"/>
            </w:tcBorders>
            <w:shd w:val="clear" w:color="auto" w:fill="D9D9D9"/>
          </w:tcPr>
          <w:p w14:paraId="78D96D4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r>
      <w:tr w:rsidR="00A86F31" w:rsidRPr="00A31CCA" w14:paraId="086FCBB3"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4CB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0956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2471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2339C7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998E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2794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07A5A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6A385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2860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00C2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2B6D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2951</w:t>
            </w:r>
          </w:p>
        </w:tc>
        <w:tc>
          <w:tcPr>
            <w:tcW w:w="960" w:type="dxa"/>
            <w:tcBorders>
              <w:top w:val="single" w:sz="4" w:space="0" w:color="auto"/>
              <w:left w:val="nil"/>
              <w:bottom w:val="single" w:sz="4" w:space="0" w:color="auto"/>
              <w:right w:val="single" w:sz="4" w:space="0" w:color="auto"/>
            </w:tcBorders>
          </w:tcPr>
          <w:p w14:paraId="5B0FCE7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3108</w:t>
            </w:r>
          </w:p>
        </w:tc>
      </w:tr>
      <w:tr w:rsidR="00A86F31" w:rsidRPr="00A31CCA" w14:paraId="21B94C56"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6552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65DFC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3508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0EACCF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99D9A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3F87E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2579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C7C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2699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05722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2596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D48B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2491</w:t>
            </w:r>
          </w:p>
        </w:tc>
        <w:tc>
          <w:tcPr>
            <w:tcW w:w="960" w:type="dxa"/>
            <w:tcBorders>
              <w:top w:val="single" w:sz="4" w:space="0" w:color="auto"/>
              <w:left w:val="nil"/>
              <w:bottom w:val="single" w:sz="4" w:space="0" w:color="auto"/>
              <w:right w:val="single" w:sz="4" w:space="0" w:color="auto"/>
            </w:tcBorders>
          </w:tcPr>
          <w:p w14:paraId="29FE74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2546</w:t>
            </w:r>
          </w:p>
        </w:tc>
      </w:tr>
      <w:tr w:rsidR="00A86F31" w:rsidRPr="00A31CCA" w14:paraId="04EB70B0"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43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DE2D0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113</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4174F0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33B7A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866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1DE2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975F9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3ACD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140</w:t>
            </w:r>
          </w:p>
        </w:tc>
        <w:tc>
          <w:tcPr>
            <w:tcW w:w="960" w:type="dxa"/>
            <w:tcBorders>
              <w:top w:val="single" w:sz="4" w:space="0" w:color="auto"/>
              <w:left w:val="nil"/>
              <w:bottom w:val="single" w:sz="4" w:space="0" w:color="auto"/>
              <w:right w:val="single" w:sz="4" w:space="0" w:color="auto"/>
            </w:tcBorders>
          </w:tcPr>
          <w:p w14:paraId="49F988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124</w:t>
            </w:r>
          </w:p>
        </w:tc>
      </w:tr>
      <w:tr w:rsidR="00A86F31" w:rsidRPr="00A31CCA" w14:paraId="7935B96A"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574EC7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850" w:type="dxa"/>
            <w:tcBorders>
              <w:top w:val="nil"/>
              <w:left w:val="nil"/>
              <w:bottom w:val="single" w:sz="4" w:space="0" w:color="auto"/>
              <w:right w:val="single" w:sz="4" w:space="0" w:color="auto"/>
            </w:tcBorders>
            <w:shd w:val="clear" w:color="auto" w:fill="auto"/>
            <w:noWrap/>
            <w:vAlign w:val="bottom"/>
            <w:hideMark/>
          </w:tcPr>
          <w:p w14:paraId="043864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80</w:t>
            </w:r>
          </w:p>
        </w:tc>
        <w:tc>
          <w:tcPr>
            <w:tcW w:w="855" w:type="dxa"/>
            <w:tcBorders>
              <w:top w:val="nil"/>
              <w:left w:val="nil"/>
              <w:bottom w:val="single" w:sz="4" w:space="0" w:color="auto"/>
              <w:right w:val="single" w:sz="4" w:space="0" w:color="auto"/>
            </w:tcBorders>
            <w:shd w:val="clear" w:color="auto" w:fill="auto"/>
            <w:noWrap/>
            <w:vAlign w:val="bottom"/>
            <w:hideMark/>
          </w:tcPr>
          <w:p w14:paraId="028181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90</w:t>
            </w:r>
          </w:p>
        </w:tc>
        <w:tc>
          <w:tcPr>
            <w:tcW w:w="960" w:type="dxa"/>
            <w:tcBorders>
              <w:top w:val="nil"/>
              <w:left w:val="nil"/>
              <w:bottom w:val="single" w:sz="4" w:space="0" w:color="auto"/>
              <w:right w:val="single" w:sz="4" w:space="0" w:color="auto"/>
            </w:tcBorders>
            <w:shd w:val="clear" w:color="auto" w:fill="auto"/>
            <w:noWrap/>
            <w:vAlign w:val="bottom"/>
            <w:hideMark/>
          </w:tcPr>
          <w:p w14:paraId="3D5B36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95</w:t>
            </w:r>
          </w:p>
        </w:tc>
        <w:tc>
          <w:tcPr>
            <w:tcW w:w="960" w:type="dxa"/>
            <w:tcBorders>
              <w:top w:val="nil"/>
              <w:left w:val="nil"/>
              <w:bottom w:val="single" w:sz="4" w:space="0" w:color="auto"/>
              <w:right w:val="single" w:sz="4" w:space="0" w:color="auto"/>
            </w:tcBorders>
            <w:shd w:val="clear" w:color="auto" w:fill="auto"/>
            <w:noWrap/>
            <w:vAlign w:val="bottom"/>
            <w:hideMark/>
          </w:tcPr>
          <w:p w14:paraId="6F4AB7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94</w:t>
            </w:r>
          </w:p>
        </w:tc>
        <w:tc>
          <w:tcPr>
            <w:tcW w:w="960" w:type="dxa"/>
            <w:tcBorders>
              <w:top w:val="nil"/>
              <w:left w:val="nil"/>
              <w:bottom w:val="single" w:sz="4" w:space="0" w:color="auto"/>
              <w:right w:val="single" w:sz="4" w:space="0" w:color="auto"/>
            </w:tcBorders>
            <w:shd w:val="clear" w:color="auto" w:fill="auto"/>
            <w:noWrap/>
            <w:vAlign w:val="bottom"/>
            <w:hideMark/>
          </w:tcPr>
          <w:p w14:paraId="20679B8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101</w:t>
            </w:r>
          </w:p>
        </w:tc>
        <w:tc>
          <w:tcPr>
            <w:tcW w:w="960" w:type="dxa"/>
            <w:tcBorders>
              <w:top w:val="nil"/>
              <w:left w:val="nil"/>
              <w:bottom w:val="single" w:sz="4" w:space="0" w:color="auto"/>
              <w:right w:val="single" w:sz="4" w:space="0" w:color="auto"/>
            </w:tcBorders>
            <w:shd w:val="clear" w:color="auto" w:fill="auto"/>
            <w:noWrap/>
            <w:vAlign w:val="bottom"/>
            <w:hideMark/>
          </w:tcPr>
          <w:p w14:paraId="41C77D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104</w:t>
            </w:r>
          </w:p>
        </w:tc>
        <w:tc>
          <w:tcPr>
            <w:tcW w:w="960" w:type="dxa"/>
            <w:tcBorders>
              <w:top w:val="nil"/>
              <w:left w:val="nil"/>
              <w:bottom w:val="single" w:sz="4" w:space="0" w:color="auto"/>
              <w:right w:val="single" w:sz="4" w:space="0" w:color="auto"/>
            </w:tcBorders>
            <w:shd w:val="clear" w:color="auto" w:fill="auto"/>
            <w:noWrap/>
            <w:vAlign w:val="bottom"/>
            <w:hideMark/>
          </w:tcPr>
          <w:p w14:paraId="1D2AC08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81</w:t>
            </w:r>
          </w:p>
        </w:tc>
        <w:tc>
          <w:tcPr>
            <w:tcW w:w="960" w:type="dxa"/>
            <w:tcBorders>
              <w:top w:val="nil"/>
              <w:left w:val="nil"/>
              <w:bottom w:val="single" w:sz="4" w:space="0" w:color="auto"/>
              <w:right w:val="single" w:sz="4" w:space="0" w:color="auto"/>
            </w:tcBorders>
          </w:tcPr>
          <w:p w14:paraId="0C2818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104</w:t>
            </w:r>
          </w:p>
        </w:tc>
      </w:tr>
      <w:tr w:rsidR="00A86F31" w:rsidRPr="00A31CCA" w14:paraId="7A0DCEED" w14:textId="77777777" w:rsidTr="00361FD7">
        <w:trPr>
          <w:trHeight w:val="202"/>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1D1703A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850" w:type="dxa"/>
            <w:tcBorders>
              <w:top w:val="nil"/>
              <w:left w:val="nil"/>
              <w:bottom w:val="single" w:sz="4" w:space="0" w:color="auto"/>
              <w:right w:val="single" w:sz="4" w:space="0" w:color="auto"/>
            </w:tcBorders>
            <w:shd w:val="clear" w:color="auto" w:fill="auto"/>
            <w:noWrap/>
            <w:vAlign w:val="bottom"/>
            <w:hideMark/>
          </w:tcPr>
          <w:p w14:paraId="16F315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167</w:t>
            </w:r>
          </w:p>
        </w:tc>
        <w:tc>
          <w:tcPr>
            <w:tcW w:w="855" w:type="dxa"/>
            <w:tcBorders>
              <w:top w:val="nil"/>
              <w:left w:val="nil"/>
              <w:bottom w:val="single" w:sz="4" w:space="0" w:color="auto"/>
              <w:right w:val="single" w:sz="4" w:space="0" w:color="auto"/>
            </w:tcBorders>
            <w:shd w:val="clear" w:color="auto" w:fill="auto"/>
            <w:noWrap/>
            <w:vAlign w:val="bottom"/>
            <w:hideMark/>
          </w:tcPr>
          <w:p w14:paraId="068D8D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195</w:t>
            </w:r>
          </w:p>
        </w:tc>
        <w:tc>
          <w:tcPr>
            <w:tcW w:w="960" w:type="dxa"/>
            <w:tcBorders>
              <w:top w:val="nil"/>
              <w:left w:val="nil"/>
              <w:bottom w:val="single" w:sz="4" w:space="0" w:color="auto"/>
              <w:right w:val="single" w:sz="4" w:space="0" w:color="auto"/>
            </w:tcBorders>
            <w:shd w:val="clear" w:color="auto" w:fill="auto"/>
            <w:noWrap/>
            <w:vAlign w:val="bottom"/>
            <w:hideMark/>
          </w:tcPr>
          <w:p w14:paraId="7F8B55B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198</w:t>
            </w:r>
          </w:p>
        </w:tc>
        <w:tc>
          <w:tcPr>
            <w:tcW w:w="960" w:type="dxa"/>
            <w:tcBorders>
              <w:top w:val="nil"/>
              <w:left w:val="nil"/>
              <w:bottom w:val="single" w:sz="4" w:space="0" w:color="auto"/>
              <w:right w:val="single" w:sz="4" w:space="0" w:color="auto"/>
            </w:tcBorders>
            <w:shd w:val="clear" w:color="auto" w:fill="auto"/>
            <w:noWrap/>
            <w:vAlign w:val="bottom"/>
            <w:hideMark/>
          </w:tcPr>
          <w:p w14:paraId="1F63BD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232</w:t>
            </w:r>
          </w:p>
        </w:tc>
        <w:tc>
          <w:tcPr>
            <w:tcW w:w="960" w:type="dxa"/>
            <w:tcBorders>
              <w:top w:val="nil"/>
              <w:left w:val="nil"/>
              <w:bottom w:val="single" w:sz="4" w:space="0" w:color="auto"/>
              <w:right w:val="single" w:sz="4" w:space="0" w:color="auto"/>
            </w:tcBorders>
            <w:shd w:val="clear" w:color="auto" w:fill="auto"/>
            <w:noWrap/>
            <w:vAlign w:val="bottom"/>
            <w:hideMark/>
          </w:tcPr>
          <w:p w14:paraId="506D5CF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210</w:t>
            </w:r>
          </w:p>
        </w:tc>
        <w:tc>
          <w:tcPr>
            <w:tcW w:w="960" w:type="dxa"/>
            <w:tcBorders>
              <w:top w:val="nil"/>
              <w:left w:val="nil"/>
              <w:bottom w:val="single" w:sz="4" w:space="0" w:color="auto"/>
              <w:right w:val="single" w:sz="4" w:space="0" w:color="auto"/>
            </w:tcBorders>
            <w:shd w:val="clear" w:color="auto" w:fill="auto"/>
            <w:noWrap/>
            <w:vAlign w:val="bottom"/>
            <w:hideMark/>
          </w:tcPr>
          <w:p w14:paraId="0E9352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231</w:t>
            </w:r>
          </w:p>
        </w:tc>
        <w:tc>
          <w:tcPr>
            <w:tcW w:w="960" w:type="dxa"/>
            <w:tcBorders>
              <w:top w:val="nil"/>
              <w:left w:val="nil"/>
              <w:bottom w:val="single" w:sz="4" w:space="0" w:color="auto"/>
              <w:right w:val="single" w:sz="4" w:space="0" w:color="auto"/>
            </w:tcBorders>
            <w:shd w:val="clear" w:color="auto" w:fill="auto"/>
            <w:noWrap/>
            <w:vAlign w:val="bottom"/>
            <w:hideMark/>
          </w:tcPr>
          <w:p w14:paraId="44D2021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265</w:t>
            </w:r>
          </w:p>
        </w:tc>
        <w:tc>
          <w:tcPr>
            <w:tcW w:w="960" w:type="dxa"/>
            <w:tcBorders>
              <w:top w:val="nil"/>
              <w:left w:val="nil"/>
              <w:bottom w:val="single" w:sz="4" w:space="0" w:color="auto"/>
              <w:right w:val="single" w:sz="4" w:space="0" w:color="auto"/>
            </w:tcBorders>
          </w:tcPr>
          <w:p w14:paraId="47A758F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240</w:t>
            </w:r>
          </w:p>
        </w:tc>
      </w:tr>
      <w:tr w:rsidR="00A86F31" w:rsidRPr="00A31CCA" w14:paraId="5DB1F661"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7EC865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850" w:type="dxa"/>
            <w:tcBorders>
              <w:top w:val="nil"/>
              <w:left w:val="nil"/>
              <w:bottom w:val="single" w:sz="4" w:space="0" w:color="auto"/>
              <w:right w:val="single" w:sz="4" w:space="0" w:color="auto"/>
            </w:tcBorders>
            <w:shd w:val="clear" w:color="auto" w:fill="auto"/>
            <w:noWrap/>
            <w:vAlign w:val="bottom"/>
            <w:hideMark/>
          </w:tcPr>
          <w:p w14:paraId="68E39AC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397</w:t>
            </w:r>
          </w:p>
        </w:tc>
        <w:tc>
          <w:tcPr>
            <w:tcW w:w="855" w:type="dxa"/>
            <w:tcBorders>
              <w:top w:val="nil"/>
              <w:left w:val="nil"/>
              <w:bottom w:val="single" w:sz="4" w:space="0" w:color="auto"/>
              <w:right w:val="single" w:sz="4" w:space="0" w:color="auto"/>
            </w:tcBorders>
            <w:shd w:val="clear" w:color="auto" w:fill="auto"/>
            <w:noWrap/>
            <w:vAlign w:val="bottom"/>
            <w:hideMark/>
          </w:tcPr>
          <w:p w14:paraId="7EB5DA1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397</w:t>
            </w:r>
          </w:p>
        </w:tc>
        <w:tc>
          <w:tcPr>
            <w:tcW w:w="960" w:type="dxa"/>
            <w:tcBorders>
              <w:top w:val="nil"/>
              <w:left w:val="nil"/>
              <w:bottom w:val="single" w:sz="4" w:space="0" w:color="auto"/>
              <w:right w:val="single" w:sz="4" w:space="0" w:color="auto"/>
            </w:tcBorders>
            <w:shd w:val="clear" w:color="auto" w:fill="auto"/>
            <w:noWrap/>
            <w:vAlign w:val="bottom"/>
            <w:hideMark/>
          </w:tcPr>
          <w:p w14:paraId="217BE89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397</w:t>
            </w:r>
          </w:p>
        </w:tc>
        <w:tc>
          <w:tcPr>
            <w:tcW w:w="960" w:type="dxa"/>
            <w:tcBorders>
              <w:top w:val="nil"/>
              <w:left w:val="nil"/>
              <w:bottom w:val="single" w:sz="4" w:space="0" w:color="auto"/>
              <w:right w:val="single" w:sz="4" w:space="0" w:color="auto"/>
            </w:tcBorders>
            <w:shd w:val="clear" w:color="auto" w:fill="auto"/>
            <w:noWrap/>
            <w:vAlign w:val="bottom"/>
            <w:hideMark/>
          </w:tcPr>
          <w:p w14:paraId="2995B84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470</w:t>
            </w:r>
          </w:p>
        </w:tc>
        <w:tc>
          <w:tcPr>
            <w:tcW w:w="960" w:type="dxa"/>
            <w:tcBorders>
              <w:top w:val="nil"/>
              <w:left w:val="nil"/>
              <w:bottom w:val="single" w:sz="4" w:space="0" w:color="auto"/>
              <w:right w:val="single" w:sz="4" w:space="0" w:color="auto"/>
            </w:tcBorders>
            <w:shd w:val="clear" w:color="auto" w:fill="auto"/>
            <w:noWrap/>
            <w:vAlign w:val="bottom"/>
            <w:hideMark/>
          </w:tcPr>
          <w:p w14:paraId="6FCA44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484</w:t>
            </w:r>
          </w:p>
        </w:tc>
        <w:tc>
          <w:tcPr>
            <w:tcW w:w="960" w:type="dxa"/>
            <w:tcBorders>
              <w:top w:val="nil"/>
              <w:left w:val="nil"/>
              <w:bottom w:val="single" w:sz="4" w:space="0" w:color="auto"/>
              <w:right w:val="single" w:sz="4" w:space="0" w:color="auto"/>
            </w:tcBorders>
            <w:shd w:val="clear" w:color="auto" w:fill="auto"/>
            <w:noWrap/>
            <w:vAlign w:val="bottom"/>
            <w:hideMark/>
          </w:tcPr>
          <w:p w14:paraId="3DA7F1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484</w:t>
            </w:r>
          </w:p>
        </w:tc>
        <w:tc>
          <w:tcPr>
            <w:tcW w:w="960" w:type="dxa"/>
            <w:tcBorders>
              <w:top w:val="nil"/>
              <w:left w:val="nil"/>
              <w:bottom w:val="single" w:sz="4" w:space="0" w:color="auto"/>
              <w:right w:val="single" w:sz="4" w:space="0" w:color="auto"/>
            </w:tcBorders>
            <w:shd w:val="clear" w:color="auto" w:fill="auto"/>
            <w:noWrap/>
            <w:vAlign w:val="bottom"/>
            <w:hideMark/>
          </w:tcPr>
          <w:p w14:paraId="6EE608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486</w:t>
            </w:r>
          </w:p>
        </w:tc>
        <w:tc>
          <w:tcPr>
            <w:tcW w:w="960" w:type="dxa"/>
            <w:tcBorders>
              <w:top w:val="nil"/>
              <w:left w:val="nil"/>
              <w:bottom w:val="single" w:sz="4" w:space="0" w:color="auto"/>
              <w:right w:val="single" w:sz="4" w:space="0" w:color="auto"/>
            </w:tcBorders>
          </w:tcPr>
          <w:p w14:paraId="09D223B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473</w:t>
            </w:r>
          </w:p>
        </w:tc>
      </w:tr>
      <w:tr w:rsidR="00A86F31" w:rsidRPr="00A31CCA" w14:paraId="5017B7E2"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0F45D6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850" w:type="dxa"/>
            <w:tcBorders>
              <w:top w:val="nil"/>
              <w:left w:val="nil"/>
              <w:bottom w:val="single" w:sz="4" w:space="0" w:color="auto"/>
              <w:right w:val="single" w:sz="4" w:space="0" w:color="auto"/>
            </w:tcBorders>
            <w:shd w:val="clear" w:color="auto" w:fill="auto"/>
            <w:noWrap/>
            <w:vAlign w:val="bottom"/>
            <w:hideMark/>
          </w:tcPr>
          <w:p w14:paraId="0545E8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122</w:t>
            </w:r>
          </w:p>
        </w:tc>
        <w:tc>
          <w:tcPr>
            <w:tcW w:w="855" w:type="dxa"/>
            <w:tcBorders>
              <w:top w:val="nil"/>
              <w:left w:val="nil"/>
              <w:bottom w:val="single" w:sz="4" w:space="0" w:color="auto"/>
              <w:right w:val="single" w:sz="4" w:space="0" w:color="auto"/>
            </w:tcBorders>
            <w:shd w:val="clear" w:color="auto" w:fill="auto"/>
            <w:noWrap/>
            <w:vAlign w:val="bottom"/>
            <w:hideMark/>
          </w:tcPr>
          <w:p w14:paraId="6601A03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103</w:t>
            </w:r>
          </w:p>
        </w:tc>
        <w:tc>
          <w:tcPr>
            <w:tcW w:w="960" w:type="dxa"/>
            <w:tcBorders>
              <w:top w:val="nil"/>
              <w:left w:val="nil"/>
              <w:bottom w:val="single" w:sz="4" w:space="0" w:color="auto"/>
              <w:right w:val="single" w:sz="4" w:space="0" w:color="auto"/>
            </w:tcBorders>
            <w:shd w:val="clear" w:color="auto" w:fill="auto"/>
            <w:noWrap/>
            <w:vAlign w:val="bottom"/>
            <w:hideMark/>
          </w:tcPr>
          <w:p w14:paraId="676B8B2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108</w:t>
            </w:r>
          </w:p>
        </w:tc>
        <w:tc>
          <w:tcPr>
            <w:tcW w:w="960" w:type="dxa"/>
            <w:tcBorders>
              <w:top w:val="nil"/>
              <w:left w:val="nil"/>
              <w:bottom w:val="single" w:sz="4" w:space="0" w:color="auto"/>
              <w:right w:val="single" w:sz="4" w:space="0" w:color="auto"/>
            </w:tcBorders>
            <w:shd w:val="clear" w:color="auto" w:fill="auto"/>
            <w:noWrap/>
            <w:vAlign w:val="bottom"/>
            <w:hideMark/>
          </w:tcPr>
          <w:p w14:paraId="23C76E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4F766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118</w:t>
            </w:r>
          </w:p>
        </w:tc>
        <w:tc>
          <w:tcPr>
            <w:tcW w:w="960" w:type="dxa"/>
            <w:tcBorders>
              <w:top w:val="nil"/>
              <w:left w:val="nil"/>
              <w:bottom w:val="single" w:sz="4" w:space="0" w:color="auto"/>
              <w:right w:val="single" w:sz="4" w:space="0" w:color="auto"/>
            </w:tcBorders>
            <w:shd w:val="clear" w:color="auto" w:fill="auto"/>
            <w:noWrap/>
            <w:vAlign w:val="bottom"/>
            <w:hideMark/>
          </w:tcPr>
          <w:p w14:paraId="122A8F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107</w:t>
            </w:r>
          </w:p>
        </w:tc>
        <w:tc>
          <w:tcPr>
            <w:tcW w:w="960" w:type="dxa"/>
            <w:tcBorders>
              <w:top w:val="nil"/>
              <w:left w:val="nil"/>
              <w:bottom w:val="single" w:sz="4" w:space="0" w:color="auto"/>
              <w:right w:val="single" w:sz="4" w:space="0" w:color="auto"/>
            </w:tcBorders>
            <w:shd w:val="clear" w:color="auto" w:fill="auto"/>
            <w:noWrap/>
            <w:vAlign w:val="bottom"/>
            <w:hideMark/>
          </w:tcPr>
          <w:p w14:paraId="05D10C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98</w:t>
            </w:r>
          </w:p>
        </w:tc>
        <w:tc>
          <w:tcPr>
            <w:tcW w:w="960" w:type="dxa"/>
            <w:tcBorders>
              <w:top w:val="nil"/>
              <w:left w:val="nil"/>
              <w:bottom w:val="single" w:sz="4" w:space="0" w:color="auto"/>
              <w:right w:val="single" w:sz="4" w:space="0" w:color="auto"/>
            </w:tcBorders>
          </w:tcPr>
          <w:p w14:paraId="3FEBB1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86</w:t>
            </w:r>
          </w:p>
        </w:tc>
      </w:tr>
      <w:tr w:rsidR="00A86F31" w:rsidRPr="00A31CCA" w14:paraId="2486104E"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38F640C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850" w:type="dxa"/>
            <w:tcBorders>
              <w:top w:val="nil"/>
              <w:left w:val="nil"/>
              <w:bottom w:val="single" w:sz="4" w:space="0" w:color="auto"/>
              <w:right w:val="single" w:sz="4" w:space="0" w:color="auto"/>
            </w:tcBorders>
            <w:shd w:val="clear" w:color="auto" w:fill="auto"/>
            <w:noWrap/>
            <w:vAlign w:val="bottom"/>
            <w:hideMark/>
          </w:tcPr>
          <w:p w14:paraId="5A20E14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172</w:t>
            </w:r>
          </w:p>
        </w:tc>
        <w:tc>
          <w:tcPr>
            <w:tcW w:w="855" w:type="dxa"/>
            <w:tcBorders>
              <w:top w:val="nil"/>
              <w:left w:val="nil"/>
              <w:bottom w:val="single" w:sz="4" w:space="0" w:color="auto"/>
              <w:right w:val="single" w:sz="4" w:space="0" w:color="auto"/>
            </w:tcBorders>
            <w:shd w:val="clear" w:color="auto" w:fill="auto"/>
            <w:noWrap/>
            <w:vAlign w:val="bottom"/>
            <w:hideMark/>
          </w:tcPr>
          <w:p w14:paraId="3A6FFE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260</w:t>
            </w:r>
          </w:p>
        </w:tc>
        <w:tc>
          <w:tcPr>
            <w:tcW w:w="960" w:type="dxa"/>
            <w:tcBorders>
              <w:top w:val="nil"/>
              <w:left w:val="nil"/>
              <w:bottom w:val="single" w:sz="4" w:space="0" w:color="auto"/>
              <w:right w:val="single" w:sz="4" w:space="0" w:color="auto"/>
            </w:tcBorders>
            <w:shd w:val="clear" w:color="auto" w:fill="auto"/>
            <w:noWrap/>
            <w:vAlign w:val="bottom"/>
            <w:hideMark/>
          </w:tcPr>
          <w:p w14:paraId="759177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248</w:t>
            </w:r>
          </w:p>
        </w:tc>
        <w:tc>
          <w:tcPr>
            <w:tcW w:w="960" w:type="dxa"/>
            <w:tcBorders>
              <w:top w:val="nil"/>
              <w:left w:val="nil"/>
              <w:bottom w:val="single" w:sz="4" w:space="0" w:color="auto"/>
              <w:right w:val="single" w:sz="4" w:space="0" w:color="auto"/>
            </w:tcBorders>
            <w:shd w:val="clear" w:color="auto" w:fill="auto"/>
            <w:noWrap/>
            <w:vAlign w:val="bottom"/>
            <w:hideMark/>
          </w:tcPr>
          <w:p w14:paraId="68AE7F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241</w:t>
            </w:r>
          </w:p>
        </w:tc>
        <w:tc>
          <w:tcPr>
            <w:tcW w:w="960" w:type="dxa"/>
            <w:tcBorders>
              <w:top w:val="nil"/>
              <w:left w:val="nil"/>
              <w:bottom w:val="single" w:sz="4" w:space="0" w:color="auto"/>
              <w:right w:val="single" w:sz="4" w:space="0" w:color="auto"/>
            </w:tcBorders>
            <w:shd w:val="clear" w:color="auto" w:fill="auto"/>
            <w:noWrap/>
            <w:vAlign w:val="bottom"/>
            <w:hideMark/>
          </w:tcPr>
          <w:p w14:paraId="096673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296</w:t>
            </w:r>
          </w:p>
        </w:tc>
        <w:tc>
          <w:tcPr>
            <w:tcW w:w="960" w:type="dxa"/>
            <w:tcBorders>
              <w:top w:val="nil"/>
              <w:left w:val="nil"/>
              <w:bottom w:val="single" w:sz="4" w:space="0" w:color="auto"/>
              <w:right w:val="single" w:sz="4" w:space="0" w:color="auto"/>
            </w:tcBorders>
            <w:shd w:val="clear" w:color="auto" w:fill="auto"/>
            <w:noWrap/>
            <w:vAlign w:val="bottom"/>
            <w:hideMark/>
          </w:tcPr>
          <w:p w14:paraId="3A75AE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319</w:t>
            </w:r>
          </w:p>
        </w:tc>
        <w:tc>
          <w:tcPr>
            <w:tcW w:w="960" w:type="dxa"/>
            <w:tcBorders>
              <w:top w:val="nil"/>
              <w:left w:val="nil"/>
              <w:bottom w:val="single" w:sz="4" w:space="0" w:color="auto"/>
              <w:right w:val="single" w:sz="4" w:space="0" w:color="auto"/>
            </w:tcBorders>
            <w:shd w:val="clear" w:color="auto" w:fill="auto"/>
            <w:noWrap/>
            <w:vAlign w:val="bottom"/>
            <w:hideMark/>
          </w:tcPr>
          <w:p w14:paraId="4FAEB0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289</w:t>
            </w:r>
          </w:p>
        </w:tc>
        <w:tc>
          <w:tcPr>
            <w:tcW w:w="960" w:type="dxa"/>
            <w:tcBorders>
              <w:top w:val="nil"/>
              <w:left w:val="nil"/>
              <w:bottom w:val="single" w:sz="4" w:space="0" w:color="auto"/>
              <w:right w:val="single" w:sz="4" w:space="0" w:color="auto"/>
            </w:tcBorders>
          </w:tcPr>
          <w:p w14:paraId="7BC736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282</w:t>
            </w:r>
          </w:p>
        </w:tc>
      </w:tr>
      <w:tr w:rsidR="00A86F31" w:rsidRPr="00A31CCA" w14:paraId="0CC1DE0A" w14:textId="77777777" w:rsidTr="00361FD7">
        <w:trPr>
          <w:trHeight w:val="174"/>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62C44E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850" w:type="dxa"/>
            <w:tcBorders>
              <w:top w:val="nil"/>
              <w:left w:val="nil"/>
              <w:bottom w:val="single" w:sz="4" w:space="0" w:color="auto"/>
              <w:right w:val="single" w:sz="4" w:space="0" w:color="auto"/>
            </w:tcBorders>
            <w:shd w:val="clear" w:color="auto" w:fill="auto"/>
            <w:noWrap/>
            <w:vAlign w:val="bottom"/>
            <w:hideMark/>
          </w:tcPr>
          <w:p w14:paraId="2B5BE6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147</w:t>
            </w:r>
          </w:p>
        </w:tc>
        <w:tc>
          <w:tcPr>
            <w:tcW w:w="855" w:type="dxa"/>
            <w:tcBorders>
              <w:top w:val="nil"/>
              <w:left w:val="nil"/>
              <w:bottom w:val="single" w:sz="4" w:space="0" w:color="auto"/>
              <w:right w:val="single" w:sz="4" w:space="0" w:color="auto"/>
            </w:tcBorders>
            <w:shd w:val="clear" w:color="auto" w:fill="auto"/>
            <w:noWrap/>
            <w:vAlign w:val="bottom"/>
            <w:hideMark/>
          </w:tcPr>
          <w:p w14:paraId="7FB01A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143</w:t>
            </w:r>
          </w:p>
        </w:tc>
        <w:tc>
          <w:tcPr>
            <w:tcW w:w="960" w:type="dxa"/>
            <w:tcBorders>
              <w:top w:val="nil"/>
              <w:left w:val="nil"/>
              <w:bottom w:val="single" w:sz="4" w:space="0" w:color="auto"/>
              <w:right w:val="single" w:sz="4" w:space="0" w:color="auto"/>
            </w:tcBorders>
            <w:shd w:val="clear" w:color="auto" w:fill="auto"/>
            <w:noWrap/>
            <w:vAlign w:val="bottom"/>
            <w:hideMark/>
          </w:tcPr>
          <w:p w14:paraId="21EC2CE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144</w:t>
            </w:r>
          </w:p>
        </w:tc>
        <w:tc>
          <w:tcPr>
            <w:tcW w:w="960" w:type="dxa"/>
            <w:tcBorders>
              <w:top w:val="nil"/>
              <w:left w:val="nil"/>
              <w:bottom w:val="single" w:sz="4" w:space="0" w:color="auto"/>
              <w:right w:val="single" w:sz="4" w:space="0" w:color="auto"/>
            </w:tcBorders>
            <w:shd w:val="clear" w:color="auto" w:fill="auto"/>
            <w:noWrap/>
            <w:vAlign w:val="bottom"/>
            <w:hideMark/>
          </w:tcPr>
          <w:p w14:paraId="7C831B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167</w:t>
            </w:r>
          </w:p>
        </w:tc>
        <w:tc>
          <w:tcPr>
            <w:tcW w:w="960" w:type="dxa"/>
            <w:tcBorders>
              <w:top w:val="nil"/>
              <w:left w:val="nil"/>
              <w:bottom w:val="single" w:sz="4" w:space="0" w:color="auto"/>
              <w:right w:val="single" w:sz="4" w:space="0" w:color="auto"/>
            </w:tcBorders>
            <w:shd w:val="clear" w:color="auto" w:fill="auto"/>
            <w:noWrap/>
            <w:vAlign w:val="bottom"/>
            <w:hideMark/>
          </w:tcPr>
          <w:p w14:paraId="4CC8433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164</w:t>
            </w:r>
          </w:p>
        </w:tc>
        <w:tc>
          <w:tcPr>
            <w:tcW w:w="960" w:type="dxa"/>
            <w:tcBorders>
              <w:top w:val="nil"/>
              <w:left w:val="nil"/>
              <w:bottom w:val="single" w:sz="4" w:space="0" w:color="auto"/>
              <w:right w:val="single" w:sz="4" w:space="0" w:color="auto"/>
            </w:tcBorders>
            <w:shd w:val="clear" w:color="auto" w:fill="auto"/>
            <w:noWrap/>
            <w:vAlign w:val="bottom"/>
            <w:hideMark/>
          </w:tcPr>
          <w:p w14:paraId="39C83A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159</w:t>
            </w:r>
          </w:p>
        </w:tc>
        <w:tc>
          <w:tcPr>
            <w:tcW w:w="960" w:type="dxa"/>
            <w:tcBorders>
              <w:top w:val="nil"/>
              <w:left w:val="nil"/>
              <w:bottom w:val="single" w:sz="4" w:space="0" w:color="auto"/>
              <w:right w:val="single" w:sz="4" w:space="0" w:color="auto"/>
            </w:tcBorders>
            <w:shd w:val="clear" w:color="auto" w:fill="auto"/>
            <w:noWrap/>
            <w:vAlign w:val="bottom"/>
            <w:hideMark/>
          </w:tcPr>
          <w:p w14:paraId="51895F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149</w:t>
            </w:r>
          </w:p>
        </w:tc>
        <w:tc>
          <w:tcPr>
            <w:tcW w:w="960" w:type="dxa"/>
            <w:tcBorders>
              <w:top w:val="nil"/>
              <w:left w:val="nil"/>
              <w:bottom w:val="single" w:sz="4" w:space="0" w:color="auto"/>
              <w:right w:val="single" w:sz="4" w:space="0" w:color="auto"/>
            </w:tcBorders>
          </w:tcPr>
          <w:p w14:paraId="1E2857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129</w:t>
            </w:r>
          </w:p>
        </w:tc>
      </w:tr>
      <w:tr w:rsidR="00A86F31" w:rsidRPr="00A31CCA" w14:paraId="0B42CDF7"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046FEF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850" w:type="dxa"/>
            <w:tcBorders>
              <w:top w:val="nil"/>
              <w:left w:val="nil"/>
              <w:bottom w:val="single" w:sz="4" w:space="0" w:color="auto"/>
              <w:right w:val="single" w:sz="4" w:space="0" w:color="auto"/>
            </w:tcBorders>
            <w:shd w:val="clear" w:color="auto" w:fill="auto"/>
            <w:noWrap/>
            <w:vAlign w:val="bottom"/>
            <w:hideMark/>
          </w:tcPr>
          <w:p w14:paraId="553BB2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321</w:t>
            </w:r>
          </w:p>
        </w:tc>
        <w:tc>
          <w:tcPr>
            <w:tcW w:w="855" w:type="dxa"/>
            <w:tcBorders>
              <w:top w:val="nil"/>
              <w:left w:val="nil"/>
              <w:bottom w:val="single" w:sz="4" w:space="0" w:color="auto"/>
              <w:right w:val="single" w:sz="4" w:space="0" w:color="auto"/>
            </w:tcBorders>
            <w:shd w:val="clear" w:color="auto" w:fill="auto"/>
            <w:noWrap/>
            <w:vAlign w:val="bottom"/>
            <w:hideMark/>
          </w:tcPr>
          <w:p w14:paraId="6E3E1F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334</w:t>
            </w:r>
          </w:p>
        </w:tc>
        <w:tc>
          <w:tcPr>
            <w:tcW w:w="960" w:type="dxa"/>
            <w:tcBorders>
              <w:top w:val="nil"/>
              <w:left w:val="nil"/>
              <w:bottom w:val="single" w:sz="4" w:space="0" w:color="auto"/>
              <w:right w:val="single" w:sz="4" w:space="0" w:color="auto"/>
            </w:tcBorders>
            <w:shd w:val="clear" w:color="auto" w:fill="auto"/>
            <w:noWrap/>
            <w:vAlign w:val="bottom"/>
            <w:hideMark/>
          </w:tcPr>
          <w:p w14:paraId="604B152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320</w:t>
            </w:r>
          </w:p>
        </w:tc>
        <w:tc>
          <w:tcPr>
            <w:tcW w:w="960" w:type="dxa"/>
            <w:tcBorders>
              <w:top w:val="nil"/>
              <w:left w:val="nil"/>
              <w:bottom w:val="single" w:sz="4" w:space="0" w:color="auto"/>
              <w:right w:val="single" w:sz="4" w:space="0" w:color="auto"/>
            </w:tcBorders>
            <w:shd w:val="clear" w:color="auto" w:fill="auto"/>
            <w:noWrap/>
            <w:vAlign w:val="bottom"/>
            <w:hideMark/>
          </w:tcPr>
          <w:p w14:paraId="3B77D7C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330</w:t>
            </w:r>
          </w:p>
        </w:tc>
        <w:tc>
          <w:tcPr>
            <w:tcW w:w="960" w:type="dxa"/>
            <w:tcBorders>
              <w:top w:val="nil"/>
              <w:left w:val="nil"/>
              <w:bottom w:val="single" w:sz="4" w:space="0" w:color="auto"/>
              <w:right w:val="single" w:sz="4" w:space="0" w:color="auto"/>
            </w:tcBorders>
            <w:shd w:val="clear" w:color="auto" w:fill="auto"/>
            <w:noWrap/>
            <w:vAlign w:val="bottom"/>
            <w:hideMark/>
          </w:tcPr>
          <w:p w14:paraId="7F9DE03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379</w:t>
            </w:r>
          </w:p>
        </w:tc>
        <w:tc>
          <w:tcPr>
            <w:tcW w:w="960" w:type="dxa"/>
            <w:tcBorders>
              <w:top w:val="nil"/>
              <w:left w:val="nil"/>
              <w:bottom w:val="single" w:sz="4" w:space="0" w:color="auto"/>
              <w:right w:val="single" w:sz="4" w:space="0" w:color="auto"/>
            </w:tcBorders>
            <w:shd w:val="clear" w:color="auto" w:fill="auto"/>
            <w:noWrap/>
            <w:vAlign w:val="bottom"/>
            <w:hideMark/>
          </w:tcPr>
          <w:p w14:paraId="66B029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408</w:t>
            </w:r>
          </w:p>
        </w:tc>
        <w:tc>
          <w:tcPr>
            <w:tcW w:w="960" w:type="dxa"/>
            <w:tcBorders>
              <w:top w:val="nil"/>
              <w:left w:val="nil"/>
              <w:bottom w:val="single" w:sz="4" w:space="0" w:color="auto"/>
              <w:right w:val="single" w:sz="4" w:space="0" w:color="auto"/>
            </w:tcBorders>
            <w:shd w:val="clear" w:color="auto" w:fill="auto"/>
            <w:noWrap/>
            <w:vAlign w:val="bottom"/>
            <w:hideMark/>
          </w:tcPr>
          <w:p w14:paraId="0F3C920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416</w:t>
            </w:r>
          </w:p>
        </w:tc>
        <w:tc>
          <w:tcPr>
            <w:tcW w:w="960" w:type="dxa"/>
            <w:tcBorders>
              <w:top w:val="nil"/>
              <w:left w:val="nil"/>
              <w:bottom w:val="single" w:sz="4" w:space="0" w:color="auto"/>
              <w:right w:val="single" w:sz="4" w:space="0" w:color="auto"/>
            </w:tcBorders>
          </w:tcPr>
          <w:p w14:paraId="21BA831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419</w:t>
            </w:r>
          </w:p>
        </w:tc>
      </w:tr>
      <w:tr w:rsidR="00A86F31" w:rsidRPr="00A31CCA" w14:paraId="7DB4657D" w14:textId="77777777" w:rsidTr="00361FD7">
        <w:trPr>
          <w:trHeight w:val="255"/>
          <w:jc w:val="center"/>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1CE425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850" w:type="dxa"/>
            <w:tcBorders>
              <w:top w:val="nil"/>
              <w:left w:val="nil"/>
              <w:bottom w:val="single" w:sz="4" w:space="0" w:color="auto"/>
              <w:right w:val="single" w:sz="4" w:space="0" w:color="auto"/>
            </w:tcBorders>
            <w:shd w:val="clear" w:color="auto" w:fill="auto"/>
            <w:noWrap/>
            <w:vAlign w:val="bottom"/>
            <w:hideMark/>
          </w:tcPr>
          <w:p w14:paraId="777965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172</w:t>
            </w:r>
          </w:p>
        </w:tc>
        <w:tc>
          <w:tcPr>
            <w:tcW w:w="855" w:type="dxa"/>
            <w:tcBorders>
              <w:top w:val="nil"/>
              <w:left w:val="nil"/>
              <w:bottom w:val="single" w:sz="4" w:space="0" w:color="auto"/>
              <w:right w:val="single" w:sz="4" w:space="0" w:color="auto"/>
            </w:tcBorders>
            <w:shd w:val="clear" w:color="auto" w:fill="auto"/>
            <w:noWrap/>
            <w:vAlign w:val="bottom"/>
            <w:hideMark/>
          </w:tcPr>
          <w:p w14:paraId="073E8D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162</w:t>
            </w:r>
          </w:p>
        </w:tc>
        <w:tc>
          <w:tcPr>
            <w:tcW w:w="960" w:type="dxa"/>
            <w:tcBorders>
              <w:top w:val="nil"/>
              <w:left w:val="nil"/>
              <w:bottom w:val="single" w:sz="4" w:space="0" w:color="auto"/>
              <w:right w:val="single" w:sz="4" w:space="0" w:color="auto"/>
            </w:tcBorders>
            <w:shd w:val="clear" w:color="auto" w:fill="auto"/>
            <w:noWrap/>
            <w:vAlign w:val="bottom"/>
            <w:hideMark/>
          </w:tcPr>
          <w:p w14:paraId="05C1273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134</w:t>
            </w:r>
          </w:p>
        </w:tc>
        <w:tc>
          <w:tcPr>
            <w:tcW w:w="960" w:type="dxa"/>
            <w:tcBorders>
              <w:top w:val="nil"/>
              <w:left w:val="nil"/>
              <w:bottom w:val="single" w:sz="4" w:space="0" w:color="auto"/>
              <w:right w:val="single" w:sz="4" w:space="0" w:color="auto"/>
            </w:tcBorders>
            <w:shd w:val="clear" w:color="auto" w:fill="auto"/>
            <w:noWrap/>
            <w:vAlign w:val="bottom"/>
            <w:hideMark/>
          </w:tcPr>
          <w:p w14:paraId="5E0B00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138</w:t>
            </w:r>
          </w:p>
        </w:tc>
        <w:tc>
          <w:tcPr>
            <w:tcW w:w="960" w:type="dxa"/>
            <w:tcBorders>
              <w:top w:val="nil"/>
              <w:left w:val="nil"/>
              <w:bottom w:val="single" w:sz="4" w:space="0" w:color="auto"/>
              <w:right w:val="single" w:sz="4" w:space="0" w:color="auto"/>
            </w:tcBorders>
            <w:shd w:val="clear" w:color="auto" w:fill="auto"/>
            <w:noWrap/>
            <w:vAlign w:val="bottom"/>
            <w:hideMark/>
          </w:tcPr>
          <w:p w14:paraId="671D9C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138</w:t>
            </w:r>
          </w:p>
        </w:tc>
        <w:tc>
          <w:tcPr>
            <w:tcW w:w="960" w:type="dxa"/>
            <w:tcBorders>
              <w:top w:val="nil"/>
              <w:left w:val="nil"/>
              <w:bottom w:val="single" w:sz="4" w:space="0" w:color="auto"/>
              <w:right w:val="single" w:sz="4" w:space="0" w:color="auto"/>
            </w:tcBorders>
            <w:shd w:val="clear" w:color="auto" w:fill="auto"/>
            <w:noWrap/>
            <w:vAlign w:val="bottom"/>
            <w:hideMark/>
          </w:tcPr>
          <w:p w14:paraId="760EF7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156</w:t>
            </w:r>
          </w:p>
        </w:tc>
        <w:tc>
          <w:tcPr>
            <w:tcW w:w="960" w:type="dxa"/>
            <w:tcBorders>
              <w:top w:val="nil"/>
              <w:left w:val="nil"/>
              <w:bottom w:val="single" w:sz="4" w:space="0" w:color="auto"/>
              <w:right w:val="single" w:sz="4" w:space="0" w:color="auto"/>
            </w:tcBorders>
            <w:shd w:val="clear" w:color="auto" w:fill="auto"/>
            <w:noWrap/>
            <w:vAlign w:val="bottom"/>
            <w:hideMark/>
          </w:tcPr>
          <w:p w14:paraId="37278A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159</w:t>
            </w:r>
          </w:p>
        </w:tc>
        <w:tc>
          <w:tcPr>
            <w:tcW w:w="960" w:type="dxa"/>
            <w:tcBorders>
              <w:top w:val="nil"/>
              <w:left w:val="nil"/>
              <w:bottom w:val="single" w:sz="4" w:space="0" w:color="auto"/>
              <w:right w:val="single" w:sz="4" w:space="0" w:color="auto"/>
            </w:tcBorders>
          </w:tcPr>
          <w:p w14:paraId="0308A52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193</w:t>
            </w:r>
          </w:p>
        </w:tc>
      </w:tr>
      <w:tr w:rsidR="00A86F31" w:rsidRPr="00A31CCA" w14:paraId="1CAC7EC1"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CA65F95"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5AD823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7 670</w:t>
            </w:r>
          </w:p>
        </w:tc>
        <w:tc>
          <w:tcPr>
            <w:tcW w:w="85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C693C7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8 177</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C417BD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7 852</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737F1E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7 170</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8489AE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7 580</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46BD50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7 909</w:t>
            </w:r>
          </w:p>
        </w:tc>
        <w:tc>
          <w:tcPr>
            <w:tcW w:w="9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7D94FF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7 525</w:t>
            </w:r>
          </w:p>
        </w:tc>
        <w:tc>
          <w:tcPr>
            <w:tcW w:w="960" w:type="dxa"/>
            <w:tcBorders>
              <w:top w:val="single" w:sz="4" w:space="0" w:color="auto"/>
              <w:left w:val="single" w:sz="4" w:space="0" w:color="auto"/>
              <w:bottom w:val="single" w:sz="4" w:space="0" w:color="auto"/>
              <w:right w:val="single" w:sz="4" w:space="0" w:color="auto"/>
            </w:tcBorders>
            <w:shd w:val="clear" w:color="auto" w:fill="D9D9D9"/>
          </w:tcPr>
          <w:p w14:paraId="76DD239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7 704</w:t>
            </w:r>
          </w:p>
        </w:tc>
      </w:tr>
    </w:tbl>
    <w:p w14:paraId="20876C7C" w14:textId="77777777" w:rsidR="00A86F31" w:rsidRPr="00A31CCA" w:rsidRDefault="00A86F31" w:rsidP="00A86F31">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4" w:history="1">
        <w:r w:rsidRPr="00A31CCA">
          <w:rPr>
            <w:rStyle w:val="Hipercze"/>
            <w:rFonts w:ascii="Arial Narrow" w:hAnsi="Arial Narrow"/>
            <w:i/>
          </w:rPr>
          <w:t>www.stat.gov.pl</w:t>
        </w:r>
      </w:hyperlink>
    </w:p>
    <w:p w14:paraId="065997A2" w14:textId="77777777" w:rsidR="00A86F31" w:rsidRPr="00A31CCA" w:rsidRDefault="00A86F31" w:rsidP="00A86F31">
      <w:pPr>
        <w:spacing w:after="0" w:line="240" w:lineRule="auto"/>
        <w:ind w:firstLine="709"/>
        <w:jc w:val="both"/>
        <w:rPr>
          <w:rFonts w:ascii="Arial Narrow" w:hAnsi="Arial Narrow"/>
        </w:rPr>
      </w:pPr>
    </w:p>
    <w:p w14:paraId="361AD960"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Aktywność zawodowa to liczba pracujących przypadająca na 1000 mieszkańców. Na obszarze LGD N.A.R.E.W. aktywność ta była mniejsza niż średnia krajowa i wojewódzka, ale wskaźnik ten - podobnie jak wskaźnik przedstawiający liczb</w:t>
      </w:r>
      <w:r>
        <w:rPr>
          <w:rFonts w:ascii="Arial Narrow" w:hAnsi="Arial Narrow"/>
        </w:rPr>
        <w:t xml:space="preserve">ę podmiotów gospodarczych na 10 </w:t>
      </w:r>
      <w:r w:rsidRPr="00A31CCA">
        <w:rPr>
          <w:rFonts w:ascii="Arial Narrow" w:hAnsi="Arial Narrow"/>
        </w:rPr>
        <w:t>000 mieszkańców - wykazuje duże zróżnicowanie pomiędzy poszczególnymi gminami obszaru. W gminach Choroszcz i Łapy wynosił on w roku 2013 odpowiednio 214 i 113 osób. Natomiast w gminach Zawady, Poświętne i Kobylin-Borzymy odpowiednio 30, 34 i 38 osób (</w:t>
      </w:r>
      <w:r w:rsidRPr="00A31CCA">
        <w:rPr>
          <w:rFonts w:ascii="Arial Narrow" w:hAnsi="Arial Narrow"/>
          <w:i/>
        </w:rPr>
        <w:t>tabela poniżej</w:t>
      </w:r>
      <w:r w:rsidRPr="00A31CCA">
        <w:rPr>
          <w:rFonts w:ascii="Arial Narrow" w:hAnsi="Arial Narrow"/>
        </w:rPr>
        <w:t xml:space="preserve">). </w:t>
      </w:r>
    </w:p>
    <w:p w14:paraId="3F120234" w14:textId="77777777" w:rsidR="00A86F31" w:rsidRPr="00A31CCA" w:rsidRDefault="00A86F31" w:rsidP="00A86F31">
      <w:pPr>
        <w:spacing w:after="0" w:line="240" w:lineRule="auto"/>
        <w:jc w:val="both"/>
        <w:rPr>
          <w:rFonts w:ascii="Arial Narrow" w:hAnsi="Arial Narrow"/>
        </w:rPr>
      </w:pPr>
    </w:p>
    <w:p w14:paraId="30EB65ED" w14:textId="5BAEA0FD" w:rsidR="00A86F31" w:rsidRPr="00A31CCA" w:rsidRDefault="00A86F31" w:rsidP="00A86F31">
      <w:pPr>
        <w:pStyle w:val="Legenda"/>
        <w:spacing w:after="0"/>
        <w:jc w:val="both"/>
        <w:rPr>
          <w:rFonts w:ascii="Arial Narrow" w:hAnsi="Arial Narrow"/>
          <w:color w:val="auto"/>
          <w:sz w:val="22"/>
          <w:szCs w:val="22"/>
        </w:rPr>
      </w:pPr>
      <w:bookmarkStart w:id="57" w:name="_Toc406528426"/>
      <w:bookmarkStart w:id="58" w:name="_Toc438639815"/>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14</w:t>
      </w:r>
      <w:r w:rsidRPr="00A31CCA">
        <w:rPr>
          <w:rFonts w:ascii="Arial Narrow" w:hAnsi="Arial Narrow"/>
          <w:color w:val="auto"/>
          <w:sz w:val="22"/>
          <w:szCs w:val="22"/>
        </w:rPr>
        <w:fldChar w:fldCharType="end"/>
      </w:r>
      <w:r w:rsidRPr="00A31CCA">
        <w:rPr>
          <w:rFonts w:ascii="Arial Narrow" w:hAnsi="Arial Narrow"/>
          <w:color w:val="auto"/>
          <w:sz w:val="22"/>
          <w:szCs w:val="22"/>
        </w:rPr>
        <w:t>. Pracujący na obszarze Stowarzyszenia N.A.R.E.W. na 1</w:t>
      </w:r>
      <w:r>
        <w:rPr>
          <w:rFonts w:ascii="Arial Narrow" w:hAnsi="Arial Narrow"/>
          <w:color w:val="auto"/>
          <w:sz w:val="22"/>
          <w:szCs w:val="22"/>
        </w:rPr>
        <w:t xml:space="preserve"> </w:t>
      </w:r>
      <w:r w:rsidRPr="00A31CCA">
        <w:rPr>
          <w:rFonts w:ascii="Arial Narrow" w:hAnsi="Arial Narrow"/>
          <w:color w:val="auto"/>
          <w:sz w:val="22"/>
          <w:szCs w:val="22"/>
        </w:rPr>
        <w:t>000 mieszkańców</w:t>
      </w:r>
      <w:bookmarkEnd w:id="57"/>
      <w:bookmarkEnd w:id="58"/>
    </w:p>
    <w:tbl>
      <w:tblPr>
        <w:tblW w:w="9167" w:type="dxa"/>
        <w:jc w:val="center"/>
        <w:tblCellMar>
          <w:left w:w="70" w:type="dxa"/>
          <w:right w:w="70" w:type="dxa"/>
        </w:tblCellMar>
        <w:tblLook w:val="04A0" w:firstRow="1" w:lastRow="0" w:firstColumn="1" w:lastColumn="0" w:noHBand="0" w:noVBand="1"/>
      </w:tblPr>
      <w:tblGrid>
        <w:gridCol w:w="1702"/>
        <w:gridCol w:w="850"/>
        <w:gridCol w:w="855"/>
        <w:gridCol w:w="960"/>
        <w:gridCol w:w="960"/>
        <w:gridCol w:w="960"/>
        <w:gridCol w:w="960"/>
        <w:gridCol w:w="960"/>
        <w:gridCol w:w="960"/>
      </w:tblGrid>
      <w:tr w:rsidR="00A86F31" w:rsidRPr="00A31CCA" w14:paraId="418740B8" w14:textId="77777777" w:rsidTr="00361FD7">
        <w:trPr>
          <w:trHeight w:val="255"/>
          <w:jc w:val="cent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51B1F13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7465" w:type="dxa"/>
            <w:gridSpan w:val="8"/>
            <w:tcBorders>
              <w:top w:val="single" w:sz="4" w:space="0" w:color="000000"/>
              <w:left w:val="nil"/>
              <w:bottom w:val="single" w:sz="4" w:space="0" w:color="000000"/>
              <w:right w:val="single" w:sz="4" w:space="0" w:color="000000"/>
            </w:tcBorders>
            <w:shd w:val="clear" w:color="auto" w:fill="D9D9D9"/>
            <w:noWrap/>
            <w:vAlign w:val="center"/>
            <w:hideMark/>
          </w:tcPr>
          <w:p w14:paraId="327EB23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ogółem</w:t>
            </w:r>
          </w:p>
        </w:tc>
      </w:tr>
      <w:tr w:rsidR="00A86F31" w:rsidRPr="00A31CCA" w14:paraId="1324439B" w14:textId="77777777" w:rsidTr="00361FD7">
        <w:trPr>
          <w:trHeight w:val="255"/>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CCAA5C9" w14:textId="77777777" w:rsidR="00A86F31" w:rsidRPr="00A31CCA" w:rsidRDefault="00A86F31" w:rsidP="00361FD7">
            <w:pPr>
              <w:spacing w:after="0" w:line="240" w:lineRule="auto"/>
              <w:jc w:val="center"/>
              <w:rPr>
                <w:rFonts w:ascii="Arial Narrow" w:hAnsi="Arial Narrow"/>
                <w:b/>
                <w:bCs/>
              </w:rPr>
            </w:pPr>
          </w:p>
        </w:tc>
        <w:tc>
          <w:tcPr>
            <w:tcW w:w="850" w:type="dxa"/>
            <w:tcBorders>
              <w:top w:val="nil"/>
              <w:left w:val="nil"/>
              <w:bottom w:val="single" w:sz="4" w:space="0" w:color="000000"/>
              <w:right w:val="single" w:sz="4" w:space="0" w:color="000000"/>
            </w:tcBorders>
            <w:shd w:val="clear" w:color="auto" w:fill="D9D9D9"/>
            <w:noWrap/>
            <w:vAlign w:val="center"/>
            <w:hideMark/>
          </w:tcPr>
          <w:p w14:paraId="0547132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2006</w:t>
            </w:r>
          </w:p>
        </w:tc>
        <w:tc>
          <w:tcPr>
            <w:tcW w:w="855" w:type="dxa"/>
            <w:tcBorders>
              <w:top w:val="nil"/>
              <w:left w:val="nil"/>
              <w:bottom w:val="single" w:sz="4" w:space="0" w:color="000000"/>
              <w:right w:val="single" w:sz="4" w:space="0" w:color="000000"/>
            </w:tcBorders>
            <w:shd w:val="clear" w:color="auto" w:fill="D9D9D9"/>
            <w:noWrap/>
            <w:vAlign w:val="center"/>
            <w:hideMark/>
          </w:tcPr>
          <w:p w14:paraId="12B6477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2007</w:t>
            </w:r>
          </w:p>
        </w:tc>
        <w:tc>
          <w:tcPr>
            <w:tcW w:w="960" w:type="dxa"/>
            <w:tcBorders>
              <w:top w:val="nil"/>
              <w:left w:val="nil"/>
              <w:bottom w:val="single" w:sz="4" w:space="0" w:color="000000"/>
              <w:right w:val="single" w:sz="4" w:space="0" w:color="000000"/>
            </w:tcBorders>
            <w:shd w:val="clear" w:color="auto" w:fill="D9D9D9"/>
            <w:noWrap/>
            <w:vAlign w:val="center"/>
            <w:hideMark/>
          </w:tcPr>
          <w:p w14:paraId="75E1401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960" w:type="dxa"/>
            <w:tcBorders>
              <w:top w:val="nil"/>
              <w:left w:val="nil"/>
              <w:bottom w:val="single" w:sz="4" w:space="0" w:color="000000"/>
              <w:right w:val="single" w:sz="4" w:space="0" w:color="000000"/>
            </w:tcBorders>
            <w:shd w:val="clear" w:color="auto" w:fill="D9D9D9"/>
            <w:noWrap/>
            <w:vAlign w:val="center"/>
            <w:hideMark/>
          </w:tcPr>
          <w:p w14:paraId="5D65206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960" w:type="dxa"/>
            <w:tcBorders>
              <w:top w:val="nil"/>
              <w:left w:val="nil"/>
              <w:bottom w:val="single" w:sz="4" w:space="0" w:color="000000"/>
              <w:right w:val="single" w:sz="4" w:space="0" w:color="000000"/>
            </w:tcBorders>
            <w:shd w:val="clear" w:color="auto" w:fill="D9D9D9"/>
            <w:noWrap/>
            <w:vAlign w:val="center"/>
            <w:hideMark/>
          </w:tcPr>
          <w:p w14:paraId="0B98EC1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960" w:type="dxa"/>
            <w:tcBorders>
              <w:top w:val="nil"/>
              <w:left w:val="nil"/>
              <w:bottom w:val="single" w:sz="4" w:space="0" w:color="000000"/>
              <w:right w:val="single" w:sz="4" w:space="0" w:color="000000"/>
            </w:tcBorders>
            <w:shd w:val="clear" w:color="auto" w:fill="D9D9D9"/>
            <w:noWrap/>
            <w:vAlign w:val="center"/>
            <w:hideMark/>
          </w:tcPr>
          <w:p w14:paraId="04A695B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960" w:type="dxa"/>
            <w:tcBorders>
              <w:top w:val="nil"/>
              <w:left w:val="nil"/>
              <w:bottom w:val="single" w:sz="4" w:space="0" w:color="000000"/>
              <w:right w:val="single" w:sz="4" w:space="0" w:color="000000"/>
            </w:tcBorders>
            <w:shd w:val="clear" w:color="auto" w:fill="D9D9D9"/>
            <w:noWrap/>
            <w:vAlign w:val="center"/>
            <w:hideMark/>
          </w:tcPr>
          <w:p w14:paraId="05CB238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960" w:type="dxa"/>
            <w:tcBorders>
              <w:top w:val="nil"/>
              <w:left w:val="nil"/>
              <w:bottom w:val="single" w:sz="4" w:space="0" w:color="000000"/>
              <w:right w:val="single" w:sz="4" w:space="0" w:color="000000"/>
            </w:tcBorders>
            <w:shd w:val="clear" w:color="auto" w:fill="D9D9D9"/>
            <w:noWrap/>
            <w:vAlign w:val="center"/>
            <w:hideMark/>
          </w:tcPr>
          <w:p w14:paraId="5D1F419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55D93ABC" w14:textId="77777777" w:rsidTr="00361FD7">
        <w:trPr>
          <w:trHeight w:val="255"/>
          <w:jc w:val="center"/>
        </w:trPr>
        <w:tc>
          <w:tcPr>
            <w:tcW w:w="1702"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424D8C" w14:textId="77777777" w:rsidR="00A86F31" w:rsidRPr="00A31CCA" w:rsidRDefault="00A86F31" w:rsidP="00361FD7">
            <w:pPr>
              <w:spacing w:after="0" w:line="240" w:lineRule="auto"/>
              <w:jc w:val="center"/>
              <w:rPr>
                <w:rFonts w:ascii="Arial Narrow" w:hAnsi="Arial Narrow"/>
                <w:b/>
                <w:bCs/>
              </w:rPr>
            </w:pPr>
          </w:p>
        </w:tc>
        <w:tc>
          <w:tcPr>
            <w:tcW w:w="850" w:type="dxa"/>
            <w:tcBorders>
              <w:top w:val="nil"/>
              <w:left w:val="nil"/>
              <w:bottom w:val="single" w:sz="4" w:space="0" w:color="000000"/>
              <w:right w:val="single" w:sz="4" w:space="0" w:color="000000"/>
            </w:tcBorders>
            <w:shd w:val="clear" w:color="auto" w:fill="D9D9D9"/>
            <w:noWrap/>
            <w:vAlign w:val="center"/>
            <w:hideMark/>
          </w:tcPr>
          <w:p w14:paraId="17A5F59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855" w:type="dxa"/>
            <w:tcBorders>
              <w:top w:val="nil"/>
              <w:left w:val="nil"/>
              <w:bottom w:val="single" w:sz="4" w:space="0" w:color="000000"/>
              <w:right w:val="single" w:sz="4" w:space="0" w:color="000000"/>
            </w:tcBorders>
            <w:shd w:val="clear" w:color="auto" w:fill="D9D9D9"/>
            <w:noWrap/>
            <w:vAlign w:val="center"/>
            <w:hideMark/>
          </w:tcPr>
          <w:p w14:paraId="54CA58F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71C4231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0C842DD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45E0236B"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42BB993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31F08DB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c>
          <w:tcPr>
            <w:tcW w:w="960" w:type="dxa"/>
            <w:tcBorders>
              <w:top w:val="nil"/>
              <w:left w:val="nil"/>
              <w:bottom w:val="single" w:sz="4" w:space="0" w:color="000000"/>
              <w:right w:val="single" w:sz="4" w:space="0" w:color="000000"/>
            </w:tcBorders>
            <w:shd w:val="clear" w:color="auto" w:fill="D9D9D9"/>
            <w:noWrap/>
            <w:vAlign w:val="center"/>
            <w:hideMark/>
          </w:tcPr>
          <w:p w14:paraId="7478B58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osoba</w:t>
            </w:r>
          </w:p>
        </w:tc>
      </w:tr>
      <w:tr w:rsidR="00A86F31" w:rsidRPr="00A31CCA" w14:paraId="319E515A" w14:textId="77777777" w:rsidTr="00361FD7">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09AF22C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850" w:type="dxa"/>
            <w:tcBorders>
              <w:top w:val="nil"/>
              <w:left w:val="nil"/>
              <w:bottom w:val="single" w:sz="4" w:space="0" w:color="000000"/>
              <w:right w:val="single" w:sz="4" w:space="0" w:color="000000"/>
            </w:tcBorders>
            <w:shd w:val="clear" w:color="auto" w:fill="auto"/>
            <w:noWrap/>
            <w:vAlign w:val="bottom"/>
            <w:hideMark/>
          </w:tcPr>
          <w:p w14:paraId="1ED5F6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189</w:t>
            </w:r>
          </w:p>
        </w:tc>
        <w:tc>
          <w:tcPr>
            <w:tcW w:w="855" w:type="dxa"/>
            <w:tcBorders>
              <w:top w:val="nil"/>
              <w:left w:val="nil"/>
              <w:bottom w:val="single" w:sz="4" w:space="0" w:color="000000"/>
              <w:right w:val="single" w:sz="4" w:space="0" w:color="000000"/>
            </w:tcBorders>
            <w:shd w:val="clear" w:color="auto" w:fill="auto"/>
            <w:noWrap/>
            <w:vAlign w:val="bottom"/>
            <w:hideMark/>
          </w:tcPr>
          <w:p w14:paraId="114C13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198</w:t>
            </w:r>
          </w:p>
        </w:tc>
        <w:tc>
          <w:tcPr>
            <w:tcW w:w="960" w:type="dxa"/>
            <w:tcBorders>
              <w:top w:val="nil"/>
              <w:left w:val="nil"/>
              <w:bottom w:val="single" w:sz="4" w:space="0" w:color="000000"/>
              <w:right w:val="single" w:sz="4" w:space="0" w:color="000000"/>
            </w:tcBorders>
            <w:shd w:val="clear" w:color="auto" w:fill="auto"/>
            <w:noWrap/>
            <w:vAlign w:val="bottom"/>
            <w:hideMark/>
          </w:tcPr>
          <w:p w14:paraId="2EA1891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209</w:t>
            </w:r>
          </w:p>
        </w:tc>
        <w:tc>
          <w:tcPr>
            <w:tcW w:w="960" w:type="dxa"/>
            <w:tcBorders>
              <w:top w:val="nil"/>
              <w:left w:val="nil"/>
              <w:bottom w:val="single" w:sz="4" w:space="0" w:color="000000"/>
              <w:right w:val="single" w:sz="4" w:space="0" w:color="000000"/>
            </w:tcBorders>
            <w:shd w:val="clear" w:color="auto" w:fill="auto"/>
            <w:noWrap/>
            <w:vAlign w:val="bottom"/>
            <w:hideMark/>
          </w:tcPr>
          <w:p w14:paraId="06148EA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199</w:t>
            </w:r>
          </w:p>
        </w:tc>
        <w:tc>
          <w:tcPr>
            <w:tcW w:w="960" w:type="dxa"/>
            <w:tcBorders>
              <w:top w:val="nil"/>
              <w:left w:val="nil"/>
              <w:bottom w:val="single" w:sz="4" w:space="0" w:color="000000"/>
              <w:right w:val="single" w:sz="4" w:space="0" w:color="000000"/>
            </w:tcBorders>
            <w:shd w:val="clear" w:color="auto" w:fill="auto"/>
            <w:noWrap/>
            <w:vAlign w:val="bottom"/>
            <w:hideMark/>
          </w:tcPr>
          <w:p w14:paraId="5DB21E1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205</w:t>
            </w:r>
          </w:p>
        </w:tc>
        <w:tc>
          <w:tcPr>
            <w:tcW w:w="960" w:type="dxa"/>
            <w:tcBorders>
              <w:top w:val="nil"/>
              <w:left w:val="nil"/>
              <w:bottom w:val="single" w:sz="4" w:space="0" w:color="000000"/>
              <w:right w:val="single" w:sz="4" w:space="0" w:color="000000"/>
            </w:tcBorders>
            <w:shd w:val="clear" w:color="auto" w:fill="auto"/>
            <w:noWrap/>
            <w:vAlign w:val="bottom"/>
            <w:hideMark/>
          </w:tcPr>
          <w:p w14:paraId="153A69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960" w:type="dxa"/>
            <w:tcBorders>
              <w:top w:val="nil"/>
              <w:left w:val="nil"/>
              <w:bottom w:val="single" w:sz="4" w:space="0" w:color="000000"/>
              <w:right w:val="single" w:sz="4" w:space="0" w:color="000000"/>
            </w:tcBorders>
            <w:shd w:val="clear" w:color="auto" w:fill="auto"/>
            <w:noWrap/>
            <w:vAlign w:val="bottom"/>
            <w:hideMark/>
          </w:tcPr>
          <w:p w14:paraId="7CF1E0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206</w:t>
            </w:r>
          </w:p>
        </w:tc>
        <w:tc>
          <w:tcPr>
            <w:tcW w:w="960" w:type="dxa"/>
            <w:tcBorders>
              <w:top w:val="nil"/>
              <w:left w:val="nil"/>
              <w:bottom w:val="single" w:sz="4" w:space="0" w:color="000000"/>
              <w:right w:val="single" w:sz="4" w:space="0" w:color="000000"/>
            </w:tcBorders>
            <w:shd w:val="clear" w:color="auto" w:fill="auto"/>
            <w:noWrap/>
            <w:vAlign w:val="bottom"/>
            <w:hideMark/>
          </w:tcPr>
          <w:p w14:paraId="6638F1B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214</w:t>
            </w:r>
          </w:p>
        </w:tc>
      </w:tr>
      <w:tr w:rsidR="00A86F31" w:rsidRPr="00A31CCA" w14:paraId="2C0499CD" w14:textId="77777777" w:rsidTr="00361FD7">
        <w:trPr>
          <w:trHeight w:val="255"/>
          <w:jc w:val="center"/>
        </w:trPr>
        <w:tc>
          <w:tcPr>
            <w:tcW w:w="1702" w:type="dxa"/>
            <w:tcBorders>
              <w:top w:val="nil"/>
              <w:left w:val="single" w:sz="4" w:space="0" w:color="000000"/>
              <w:bottom w:val="single" w:sz="4" w:space="0" w:color="auto"/>
              <w:right w:val="single" w:sz="4" w:space="0" w:color="000000"/>
            </w:tcBorders>
            <w:shd w:val="clear" w:color="auto" w:fill="auto"/>
            <w:vAlign w:val="center"/>
            <w:hideMark/>
          </w:tcPr>
          <w:p w14:paraId="21A3A8F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850" w:type="dxa"/>
            <w:tcBorders>
              <w:top w:val="nil"/>
              <w:left w:val="nil"/>
              <w:bottom w:val="single" w:sz="4" w:space="0" w:color="auto"/>
              <w:right w:val="single" w:sz="4" w:space="0" w:color="000000"/>
            </w:tcBorders>
            <w:shd w:val="clear" w:color="auto" w:fill="auto"/>
            <w:noWrap/>
            <w:vAlign w:val="bottom"/>
            <w:hideMark/>
          </w:tcPr>
          <w:p w14:paraId="1E94BE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153</w:t>
            </w:r>
          </w:p>
        </w:tc>
        <w:tc>
          <w:tcPr>
            <w:tcW w:w="855" w:type="dxa"/>
            <w:tcBorders>
              <w:top w:val="nil"/>
              <w:left w:val="nil"/>
              <w:bottom w:val="single" w:sz="4" w:space="0" w:color="auto"/>
              <w:right w:val="single" w:sz="4" w:space="0" w:color="000000"/>
            </w:tcBorders>
            <w:shd w:val="clear" w:color="auto" w:fill="auto"/>
            <w:noWrap/>
            <w:vAlign w:val="bottom"/>
            <w:hideMark/>
          </w:tcPr>
          <w:p w14:paraId="4B5761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164</w:t>
            </w:r>
          </w:p>
        </w:tc>
        <w:tc>
          <w:tcPr>
            <w:tcW w:w="960" w:type="dxa"/>
            <w:tcBorders>
              <w:top w:val="nil"/>
              <w:left w:val="nil"/>
              <w:bottom w:val="single" w:sz="4" w:space="0" w:color="auto"/>
              <w:right w:val="single" w:sz="4" w:space="0" w:color="000000"/>
            </w:tcBorders>
            <w:shd w:val="clear" w:color="auto" w:fill="auto"/>
            <w:noWrap/>
            <w:vAlign w:val="bottom"/>
            <w:hideMark/>
          </w:tcPr>
          <w:p w14:paraId="723ADD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146</w:t>
            </w:r>
          </w:p>
        </w:tc>
        <w:tc>
          <w:tcPr>
            <w:tcW w:w="960" w:type="dxa"/>
            <w:tcBorders>
              <w:top w:val="nil"/>
              <w:left w:val="nil"/>
              <w:bottom w:val="single" w:sz="4" w:space="0" w:color="auto"/>
              <w:right w:val="single" w:sz="4" w:space="0" w:color="000000"/>
            </w:tcBorders>
            <w:shd w:val="clear" w:color="auto" w:fill="auto"/>
            <w:noWrap/>
            <w:vAlign w:val="bottom"/>
            <w:hideMark/>
          </w:tcPr>
          <w:p w14:paraId="574868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114</w:t>
            </w:r>
          </w:p>
        </w:tc>
        <w:tc>
          <w:tcPr>
            <w:tcW w:w="960" w:type="dxa"/>
            <w:tcBorders>
              <w:top w:val="nil"/>
              <w:left w:val="nil"/>
              <w:bottom w:val="single" w:sz="4" w:space="0" w:color="auto"/>
              <w:right w:val="single" w:sz="4" w:space="0" w:color="000000"/>
            </w:tcBorders>
            <w:shd w:val="clear" w:color="auto" w:fill="auto"/>
            <w:noWrap/>
            <w:vAlign w:val="bottom"/>
            <w:hideMark/>
          </w:tcPr>
          <w:p w14:paraId="0FDFCF0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118</w:t>
            </w:r>
          </w:p>
        </w:tc>
        <w:tc>
          <w:tcPr>
            <w:tcW w:w="960" w:type="dxa"/>
            <w:tcBorders>
              <w:top w:val="nil"/>
              <w:left w:val="nil"/>
              <w:bottom w:val="single" w:sz="4" w:space="0" w:color="auto"/>
              <w:right w:val="single" w:sz="4" w:space="0" w:color="000000"/>
            </w:tcBorders>
            <w:shd w:val="clear" w:color="auto" w:fill="auto"/>
            <w:noWrap/>
            <w:vAlign w:val="bottom"/>
            <w:hideMark/>
          </w:tcPr>
          <w:p w14:paraId="1816F9C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114</w:t>
            </w:r>
          </w:p>
        </w:tc>
        <w:tc>
          <w:tcPr>
            <w:tcW w:w="960" w:type="dxa"/>
            <w:tcBorders>
              <w:top w:val="nil"/>
              <w:left w:val="nil"/>
              <w:bottom w:val="single" w:sz="4" w:space="0" w:color="auto"/>
              <w:right w:val="single" w:sz="4" w:space="0" w:color="000000"/>
            </w:tcBorders>
            <w:shd w:val="clear" w:color="auto" w:fill="auto"/>
            <w:noWrap/>
            <w:vAlign w:val="bottom"/>
            <w:hideMark/>
          </w:tcPr>
          <w:p w14:paraId="4479B2F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110</w:t>
            </w:r>
          </w:p>
        </w:tc>
        <w:tc>
          <w:tcPr>
            <w:tcW w:w="960" w:type="dxa"/>
            <w:tcBorders>
              <w:top w:val="nil"/>
              <w:left w:val="nil"/>
              <w:bottom w:val="single" w:sz="4" w:space="0" w:color="auto"/>
              <w:right w:val="single" w:sz="4" w:space="0" w:color="000000"/>
            </w:tcBorders>
            <w:shd w:val="clear" w:color="auto" w:fill="auto"/>
            <w:noWrap/>
            <w:vAlign w:val="bottom"/>
            <w:hideMark/>
          </w:tcPr>
          <w:p w14:paraId="0BD2AB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113</w:t>
            </w:r>
          </w:p>
        </w:tc>
      </w:tr>
      <w:tr w:rsidR="00A86F31" w:rsidRPr="00A31CCA" w14:paraId="7EC12233" w14:textId="77777777" w:rsidTr="00361FD7">
        <w:trPr>
          <w:trHeight w:val="255"/>
          <w:jc w:val="center"/>
        </w:trPr>
        <w:tc>
          <w:tcPr>
            <w:tcW w:w="1702"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78D1B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850" w:type="dxa"/>
            <w:tcBorders>
              <w:top w:val="single" w:sz="4" w:space="0" w:color="auto"/>
              <w:left w:val="nil"/>
              <w:bottom w:val="single" w:sz="4" w:space="0" w:color="auto"/>
              <w:right w:val="single" w:sz="4" w:space="0" w:color="000000"/>
            </w:tcBorders>
            <w:shd w:val="clear" w:color="auto" w:fill="auto"/>
            <w:noWrap/>
            <w:vAlign w:val="bottom"/>
            <w:hideMark/>
          </w:tcPr>
          <w:p w14:paraId="0B722D8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w:t>
            </w:r>
          </w:p>
        </w:tc>
        <w:tc>
          <w:tcPr>
            <w:tcW w:w="855" w:type="dxa"/>
            <w:tcBorders>
              <w:top w:val="single" w:sz="4" w:space="0" w:color="auto"/>
              <w:left w:val="nil"/>
              <w:bottom w:val="single" w:sz="4" w:space="0" w:color="auto"/>
              <w:right w:val="single" w:sz="4" w:space="0" w:color="000000"/>
            </w:tcBorders>
            <w:shd w:val="clear" w:color="auto" w:fill="auto"/>
            <w:noWrap/>
            <w:vAlign w:val="bottom"/>
            <w:hideMark/>
          </w:tcPr>
          <w:p w14:paraId="364931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30F9912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7141DF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072A1D6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75B607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634A9D9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w:t>
            </w:r>
          </w:p>
        </w:tc>
        <w:tc>
          <w:tcPr>
            <w:tcW w:w="960" w:type="dxa"/>
            <w:tcBorders>
              <w:top w:val="single" w:sz="4" w:space="0" w:color="auto"/>
              <w:left w:val="nil"/>
              <w:bottom w:val="single" w:sz="4" w:space="0" w:color="auto"/>
              <w:right w:val="single" w:sz="4" w:space="0" w:color="000000"/>
            </w:tcBorders>
            <w:shd w:val="clear" w:color="auto" w:fill="auto"/>
            <w:noWrap/>
            <w:vAlign w:val="bottom"/>
            <w:hideMark/>
          </w:tcPr>
          <w:p w14:paraId="408D108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w:t>
            </w:r>
          </w:p>
        </w:tc>
      </w:tr>
      <w:tr w:rsidR="00A86F31" w:rsidRPr="00A31CCA" w14:paraId="0A990458"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A001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DB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EE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5AC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F73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A7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79E3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CB08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C95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r>
      <w:tr w:rsidR="00A86F31" w:rsidRPr="00A31CCA" w14:paraId="15019472" w14:textId="77777777" w:rsidTr="00361FD7">
        <w:trPr>
          <w:trHeight w:val="284"/>
          <w:jc w:val="center"/>
        </w:trPr>
        <w:tc>
          <w:tcPr>
            <w:tcW w:w="170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B486C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1468DE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w:t>
            </w:r>
          </w:p>
        </w:tc>
        <w:tc>
          <w:tcPr>
            <w:tcW w:w="855" w:type="dxa"/>
            <w:tcBorders>
              <w:top w:val="single" w:sz="4" w:space="0" w:color="auto"/>
              <w:left w:val="nil"/>
              <w:bottom w:val="single" w:sz="4" w:space="0" w:color="000000"/>
              <w:right w:val="single" w:sz="4" w:space="0" w:color="000000"/>
            </w:tcBorders>
            <w:shd w:val="clear" w:color="auto" w:fill="auto"/>
            <w:noWrap/>
            <w:vAlign w:val="bottom"/>
            <w:hideMark/>
          </w:tcPr>
          <w:p w14:paraId="162889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36</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C2478C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36</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0E3AC2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7F48C3B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5895D0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1C1F6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91E93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r>
      <w:tr w:rsidR="00A86F31" w:rsidRPr="00A31CCA" w14:paraId="11C3D70B" w14:textId="77777777" w:rsidTr="00361FD7">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78A8A47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850" w:type="dxa"/>
            <w:tcBorders>
              <w:top w:val="nil"/>
              <w:left w:val="nil"/>
              <w:bottom w:val="single" w:sz="4" w:space="0" w:color="000000"/>
              <w:right w:val="single" w:sz="4" w:space="0" w:color="000000"/>
            </w:tcBorders>
            <w:shd w:val="clear" w:color="auto" w:fill="auto"/>
            <w:noWrap/>
            <w:vAlign w:val="bottom"/>
            <w:hideMark/>
          </w:tcPr>
          <w:p w14:paraId="78BB4FC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w:t>
            </w:r>
          </w:p>
        </w:tc>
        <w:tc>
          <w:tcPr>
            <w:tcW w:w="855" w:type="dxa"/>
            <w:tcBorders>
              <w:top w:val="nil"/>
              <w:left w:val="nil"/>
              <w:bottom w:val="single" w:sz="4" w:space="0" w:color="000000"/>
              <w:right w:val="single" w:sz="4" w:space="0" w:color="000000"/>
            </w:tcBorders>
            <w:shd w:val="clear" w:color="auto" w:fill="auto"/>
            <w:noWrap/>
            <w:vAlign w:val="bottom"/>
            <w:hideMark/>
          </w:tcPr>
          <w:p w14:paraId="44EFCB8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3E5FAB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77515B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73</w:t>
            </w:r>
          </w:p>
        </w:tc>
        <w:tc>
          <w:tcPr>
            <w:tcW w:w="960" w:type="dxa"/>
            <w:tcBorders>
              <w:top w:val="nil"/>
              <w:left w:val="nil"/>
              <w:bottom w:val="single" w:sz="4" w:space="0" w:color="000000"/>
              <w:right w:val="single" w:sz="4" w:space="0" w:color="000000"/>
            </w:tcBorders>
            <w:shd w:val="clear" w:color="auto" w:fill="auto"/>
            <w:noWrap/>
            <w:vAlign w:val="bottom"/>
            <w:hideMark/>
          </w:tcPr>
          <w:p w14:paraId="073CE1B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w:t>
            </w:r>
          </w:p>
        </w:tc>
        <w:tc>
          <w:tcPr>
            <w:tcW w:w="960" w:type="dxa"/>
            <w:tcBorders>
              <w:top w:val="nil"/>
              <w:left w:val="nil"/>
              <w:bottom w:val="single" w:sz="4" w:space="0" w:color="000000"/>
              <w:right w:val="single" w:sz="4" w:space="0" w:color="000000"/>
            </w:tcBorders>
            <w:shd w:val="clear" w:color="auto" w:fill="auto"/>
            <w:noWrap/>
            <w:vAlign w:val="bottom"/>
            <w:hideMark/>
          </w:tcPr>
          <w:p w14:paraId="45ABA2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w:t>
            </w:r>
          </w:p>
        </w:tc>
        <w:tc>
          <w:tcPr>
            <w:tcW w:w="960" w:type="dxa"/>
            <w:tcBorders>
              <w:top w:val="nil"/>
              <w:left w:val="nil"/>
              <w:bottom w:val="single" w:sz="4" w:space="0" w:color="000000"/>
              <w:right w:val="single" w:sz="4" w:space="0" w:color="000000"/>
            </w:tcBorders>
            <w:shd w:val="clear" w:color="auto" w:fill="auto"/>
            <w:noWrap/>
            <w:vAlign w:val="bottom"/>
            <w:hideMark/>
          </w:tcPr>
          <w:p w14:paraId="6491D90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w:t>
            </w:r>
          </w:p>
        </w:tc>
        <w:tc>
          <w:tcPr>
            <w:tcW w:w="960" w:type="dxa"/>
            <w:tcBorders>
              <w:top w:val="nil"/>
              <w:left w:val="nil"/>
              <w:bottom w:val="single" w:sz="4" w:space="0" w:color="000000"/>
              <w:right w:val="single" w:sz="4" w:space="0" w:color="000000"/>
            </w:tcBorders>
            <w:shd w:val="clear" w:color="auto" w:fill="auto"/>
            <w:noWrap/>
            <w:vAlign w:val="bottom"/>
            <w:hideMark/>
          </w:tcPr>
          <w:p w14:paraId="4A3FEF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w:t>
            </w:r>
          </w:p>
        </w:tc>
      </w:tr>
      <w:tr w:rsidR="00A86F31" w:rsidRPr="00A31CCA" w14:paraId="09DA4542" w14:textId="77777777" w:rsidTr="00361FD7">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211D6F6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850" w:type="dxa"/>
            <w:tcBorders>
              <w:top w:val="nil"/>
              <w:left w:val="nil"/>
              <w:bottom w:val="single" w:sz="4" w:space="0" w:color="000000"/>
              <w:right w:val="single" w:sz="4" w:space="0" w:color="000000"/>
            </w:tcBorders>
            <w:shd w:val="clear" w:color="auto" w:fill="auto"/>
            <w:noWrap/>
            <w:vAlign w:val="bottom"/>
            <w:hideMark/>
          </w:tcPr>
          <w:p w14:paraId="0146A06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855" w:type="dxa"/>
            <w:tcBorders>
              <w:top w:val="nil"/>
              <w:left w:val="nil"/>
              <w:bottom w:val="single" w:sz="4" w:space="0" w:color="000000"/>
              <w:right w:val="single" w:sz="4" w:space="0" w:color="000000"/>
            </w:tcBorders>
            <w:shd w:val="clear" w:color="auto" w:fill="auto"/>
            <w:noWrap/>
            <w:vAlign w:val="bottom"/>
            <w:hideMark/>
          </w:tcPr>
          <w:p w14:paraId="0D8534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c>
          <w:tcPr>
            <w:tcW w:w="960" w:type="dxa"/>
            <w:tcBorders>
              <w:top w:val="nil"/>
              <w:left w:val="nil"/>
              <w:bottom w:val="single" w:sz="4" w:space="0" w:color="000000"/>
              <w:right w:val="single" w:sz="4" w:space="0" w:color="000000"/>
            </w:tcBorders>
            <w:shd w:val="clear" w:color="auto" w:fill="auto"/>
            <w:noWrap/>
            <w:vAlign w:val="bottom"/>
            <w:hideMark/>
          </w:tcPr>
          <w:p w14:paraId="4A34BC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w:t>
            </w:r>
          </w:p>
        </w:tc>
        <w:tc>
          <w:tcPr>
            <w:tcW w:w="960" w:type="dxa"/>
            <w:tcBorders>
              <w:top w:val="nil"/>
              <w:left w:val="nil"/>
              <w:bottom w:val="single" w:sz="4" w:space="0" w:color="000000"/>
              <w:right w:val="single" w:sz="4" w:space="0" w:color="000000"/>
            </w:tcBorders>
            <w:shd w:val="clear" w:color="auto" w:fill="auto"/>
            <w:noWrap/>
            <w:vAlign w:val="bottom"/>
            <w:hideMark/>
          </w:tcPr>
          <w:p w14:paraId="6423EA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36</w:t>
            </w:r>
          </w:p>
        </w:tc>
        <w:tc>
          <w:tcPr>
            <w:tcW w:w="960" w:type="dxa"/>
            <w:tcBorders>
              <w:top w:val="nil"/>
              <w:left w:val="nil"/>
              <w:bottom w:val="single" w:sz="4" w:space="0" w:color="000000"/>
              <w:right w:val="single" w:sz="4" w:space="0" w:color="000000"/>
            </w:tcBorders>
            <w:shd w:val="clear" w:color="auto" w:fill="auto"/>
            <w:noWrap/>
            <w:vAlign w:val="bottom"/>
            <w:hideMark/>
          </w:tcPr>
          <w:p w14:paraId="50F71B9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c>
          <w:tcPr>
            <w:tcW w:w="960" w:type="dxa"/>
            <w:tcBorders>
              <w:top w:val="nil"/>
              <w:left w:val="nil"/>
              <w:bottom w:val="single" w:sz="4" w:space="0" w:color="000000"/>
              <w:right w:val="single" w:sz="4" w:space="0" w:color="000000"/>
            </w:tcBorders>
            <w:shd w:val="clear" w:color="auto" w:fill="auto"/>
            <w:noWrap/>
            <w:vAlign w:val="bottom"/>
            <w:hideMark/>
          </w:tcPr>
          <w:p w14:paraId="32E99BB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w:t>
            </w:r>
          </w:p>
        </w:tc>
        <w:tc>
          <w:tcPr>
            <w:tcW w:w="960" w:type="dxa"/>
            <w:tcBorders>
              <w:top w:val="nil"/>
              <w:left w:val="nil"/>
              <w:bottom w:val="single" w:sz="4" w:space="0" w:color="000000"/>
              <w:right w:val="single" w:sz="4" w:space="0" w:color="000000"/>
            </w:tcBorders>
            <w:shd w:val="clear" w:color="auto" w:fill="auto"/>
            <w:noWrap/>
            <w:vAlign w:val="bottom"/>
            <w:hideMark/>
          </w:tcPr>
          <w:p w14:paraId="47076FA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w:t>
            </w:r>
          </w:p>
        </w:tc>
        <w:tc>
          <w:tcPr>
            <w:tcW w:w="960" w:type="dxa"/>
            <w:tcBorders>
              <w:top w:val="nil"/>
              <w:left w:val="nil"/>
              <w:bottom w:val="single" w:sz="4" w:space="0" w:color="000000"/>
              <w:right w:val="single" w:sz="4" w:space="0" w:color="000000"/>
            </w:tcBorders>
            <w:shd w:val="clear" w:color="auto" w:fill="auto"/>
            <w:noWrap/>
            <w:vAlign w:val="bottom"/>
            <w:hideMark/>
          </w:tcPr>
          <w:p w14:paraId="03525D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w:t>
            </w:r>
          </w:p>
        </w:tc>
      </w:tr>
      <w:tr w:rsidR="00A86F31" w:rsidRPr="00A31CCA" w14:paraId="722D6464" w14:textId="77777777" w:rsidTr="00361FD7">
        <w:trPr>
          <w:trHeight w:val="255"/>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159FA0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850" w:type="dxa"/>
            <w:tcBorders>
              <w:top w:val="nil"/>
              <w:left w:val="nil"/>
              <w:bottom w:val="single" w:sz="4" w:space="0" w:color="000000"/>
              <w:right w:val="single" w:sz="4" w:space="0" w:color="000000"/>
            </w:tcBorders>
            <w:shd w:val="clear" w:color="auto" w:fill="auto"/>
            <w:noWrap/>
            <w:vAlign w:val="bottom"/>
            <w:hideMark/>
          </w:tcPr>
          <w:p w14:paraId="27D221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c>
          <w:tcPr>
            <w:tcW w:w="855" w:type="dxa"/>
            <w:tcBorders>
              <w:top w:val="nil"/>
              <w:left w:val="nil"/>
              <w:bottom w:val="single" w:sz="4" w:space="0" w:color="000000"/>
              <w:right w:val="single" w:sz="4" w:space="0" w:color="000000"/>
            </w:tcBorders>
            <w:shd w:val="clear" w:color="auto" w:fill="auto"/>
            <w:noWrap/>
            <w:vAlign w:val="bottom"/>
            <w:hideMark/>
          </w:tcPr>
          <w:p w14:paraId="434A104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960" w:type="dxa"/>
            <w:tcBorders>
              <w:top w:val="nil"/>
              <w:left w:val="nil"/>
              <w:bottom w:val="single" w:sz="4" w:space="0" w:color="000000"/>
              <w:right w:val="single" w:sz="4" w:space="0" w:color="000000"/>
            </w:tcBorders>
            <w:shd w:val="clear" w:color="auto" w:fill="auto"/>
            <w:noWrap/>
            <w:vAlign w:val="bottom"/>
            <w:hideMark/>
          </w:tcPr>
          <w:p w14:paraId="0B603A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c>
          <w:tcPr>
            <w:tcW w:w="960" w:type="dxa"/>
            <w:tcBorders>
              <w:top w:val="nil"/>
              <w:left w:val="nil"/>
              <w:bottom w:val="single" w:sz="4" w:space="0" w:color="000000"/>
              <w:right w:val="single" w:sz="4" w:space="0" w:color="000000"/>
            </w:tcBorders>
            <w:shd w:val="clear" w:color="auto" w:fill="auto"/>
            <w:noWrap/>
            <w:vAlign w:val="bottom"/>
            <w:hideMark/>
          </w:tcPr>
          <w:p w14:paraId="05BA683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w:t>
            </w:r>
          </w:p>
        </w:tc>
        <w:tc>
          <w:tcPr>
            <w:tcW w:w="960" w:type="dxa"/>
            <w:tcBorders>
              <w:top w:val="nil"/>
              <w:left w:val="nil"/>
              <w:bottom w:val="single" w:sz="4" w:space="0" w:color="000000"/>
              <w:right w:val="single" w:sz="4" w:space="0" w:color="000000"/>
            </w:tcBorders>
            <w:shd w:val="clear" w:color="auto" w:fill="auto"/>
            <w:noWrap/>
            <w:vAlign w:val="bottom"/>
            <w:hideMark/>
          </w:tcPr>
          <w:p w14:paraId="5B3D9E2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w:t>
            </w:r>
          </w:p>
        </w:tc>
        <w:tc>
          <w:tcPr>
            <w:tcW w:w="960" w:type="dxa"/>
            <w:tcBorders>
              <w:top w:val="nil"/>
              <w:left w:val="nil"/>
              <w:bottom w:val="single" w:sz="4" w:space="0" w:color="000000"/>
              <w:right w:val="single" w:sz="4" w:space="0" w:color="000000"/>
            </w:tcBorders>
            <w:shd w:val="clear" w:color="auto" w:fill="auto"/>
            <w:noWrap/>
            <w:vAlign w:val="bottom"/>
            <w:hideMark/>
          </w:tcPr>
          <w:p w14:paraId="65E884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67</w:t>
            </w:r>
          </w:p>
        </w:tc>
        <w:tc>
          <w:tcPr>
            <w:tcW w:w="960" w:type="dxa"/>
            <w:tcBorders>
              <w:top w:val="nil"/>
              <w:left w:val="nil"/>
              <w:bottom w:val="single" w:sz="4" w:space="0" w:color="000000"/>
              <w:right w:val="single" w:sz="4" w:space="0" w:color="000000"/>
            </w:tcBorders>
            <w:shd w:val="clear" w:color="auto" w:fill="auto"/>
            <w:noWrap/>
            <w:vAlign w:val="bottom"/>
            <w:hideMark/>
          </w:tcPr>
          <w:p w14:paraId="242EF50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w:t>
            </w:r>
          </w:p>
        </w:tc>
        <w:tc>
          <w:tcPr>
            <w:tcW w:w="960" w:type="dxa"/>
            <w:tcBorders>
              <w:top w:val="nil"/>
              <w:left w:val="nil"/>
              <w:bottom w:val="single" w:sz="4" w:space="0" w:color="000000"/>
              <w:right w:val="single" w:sz="4" w:space="0" w:color="000000"/>
            </w:tcBorders>
            <w:shd w:val="clear" w:color="auto" w:fill="auto"/>
            <w:noWrap/>
            <w:vAlign w:val="bottom"/>
            <w:hideMark/>
          </w:tcPr>
          <w:p w14:paraId="387B6D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w:t>
            </w:r>
          </w:p>
        </w:tc>
      </w:tr>
      <w:tr w:rsidR="00A86F31" w:rsidRPr="00A31CCA" w14:paraId="23DD8F67" w14:textId="77777777" w:rsidTr="00361FD7">
        <w:trPr>
          <w:trHeight w:val="314"/>
          <w:jc w:val="center"/>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14:paraId="527138C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850" w:type="dxa"/>
            <w:tcBorders>
              <w:top w:val="nil"/>
              <w:left w:val="nil"/>
              <w:bottom w:val="single" w:sz="4" w:space="0" w:color="000000"/>
              <w:right w:val="single" w:sz="4" w:space="0" w:color="000000"/>
            </w:tcBorders>
            <w:shd w:val="clear" w:color="auto" w:fill="auto"/>
            <w:noWrap/>
            <w:vAlign w:val="bottom"/>
            <w:hideMark/>
          </w:tcPr>
          <w:p w14:paraId="5C9C0C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855" w:type="dxa"/>
            <w:tcBorders>
              <w:top w:val="nil"/>
              <w:left w:val="nil"/>
              <w:bottom w:val="single" w:sz="4" w:space="0" w:color="000000"/>
              <w:right w:val="single" w:sz="4" w:space="0" w:color="000000"/>
            </w:tcBorders>
            <w:shd w:val="clear" w:color="auto" w:fill="auto"/>
            <w:noWrap/>
            <w:vAlign w:val="bottom"/>
            <w:hideMark/>
          </w:tcPr>
          <w:p w14:paraId="698DD00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c>
          <w:tcPr>
            <w:tcW w:w="960" w:type="dxa"/>
            <w:tcBorders>
              <w:top w:val="nil"/>
              <w:left w:val="nil"/>
              <w:bottom w:val="single" w:sz="4" w:space="0" w:color="000000"/>
              <w:right w:val="single" w:sz="4" w:space="0" w:color="000000"/>
            </w:tcBorders>
            <w:shd w:val="clear" w:color="auto" w:fill="auto"/>
            <w:noWrap/>
            <w:vAlign w:val="bottom"/>
            <w:hideMark/>
          </w:tcPr>
          <w:p w14:paraId="007391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960" w:type="dxa"/>
            <w:tcBorders>
              <w:top w:val="nil"/>
              <w:left w:val="nil"/>
              <w:bottom w:val="single" w:sz="4" w:space="0" w:color="000000"/>
              <w:right w:val="single" w:sz="4" w:space="0" w:color="000000"/>
            </w:tcBorders>
            <w:shd w:val="clear" w:color="auto" w:fill="auto"/>
            <w:noWrap/>
            <w:vAlign w:val="bottom"/>
            <w:hideMark/>
          </w:tcPr>
          <w:p w14:paraId="6CABB6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w:t>
            </w:r>
          </w:p>
        </w:tc>
        <w:tc>
          <w:tcPr>
            <w:tcW w:w="960" w:type="dxa"/>
            <w:tcBorders>
              <w:top w:val="nil"/>
              <w:left w:val="nil"/>
              <w:bottom w:val="single" w:sz="4" w:space="0" w:color="000000"/>
              <w:right w:val="single" w:sz="4" w:space="0" w:color="000000"/>
            </w:tcBorders>
            <w:shd w:val="clear" w:color="auto" w:fill="auto"/>
            <w:noWrap/>
            <w:vAlign w:val="bottom"/>
            <w:hideMark/>
          </w:tcPr>
          <w:p w14:paraId="127838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w:t>
            </w:r>
          </w:p>
        </w:tc>
        <w:tc>
          <w:tcPr>
            <w:tcW w:w="960" w:type="dxa"/>
            <w:tcBorders>
              <w:top w:val="nil"/>
              <w:left w:val="nil"/>
              <w:bottom w:val="single" w:sz="4" w:space="0" w:color="000000"/>
              <w:right w:val="single" w:sz="4" w:space="0" w:color="000000"/>
            </w:tcBorders>
            <w:shd w:val="clear" w:color="auto" w:fill="auto"/>
            <w:noWrap/>
            <w:vAlign w:val="bottom"/>
            <w:hideMark/>
          </w:tcPr>
          <w:p w14:paraId="291505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w:t>
            </w:r>
          </w:p>
        </w:tc>
        <w:tc>
          <w:tcPr>
            <w:tcW w:w="960" w:type="dxa"/>
            <w:tcBorders>
              <w:top w:val="nil"/>
              <w:left w:val="nil"/>
              <w:bottom w:val="single" w:sz="4" w:space="0" w:color="000000"/>
              <w:right w:val="single" w:sz="4" w:space="0" w:color="000000"/>
            </w:tcBorders>
            <w:shd w:val="clear" w:color="auto" w:fill="auto"/>
            <w:noWrap/>
            <w:vAlign w:val="bottom"/>
            <w:hideMark/>
          </w:tcPr>
          <w:p w14:paraId="2693AC3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w:t>
            </w:r>
          </w:p>
        </w:tc>
        <w:tc>
          <w:tcPr>
            <w:tcW w:w="960" w:type="dxa"/>
            <w:tcBorders>
              <w:top w:val="nil"/>
              <w:left w:val="nil"/>
              <w:bottom w:val="single" w:sz="4" w:space="0" w:color="000000"/>
              <w:right w:val="single" w:sz="4" w:space="0" w:color="000000"/>
            </w:tcBorders>
            <w:shd w:val="clear" w:color="auto" w:fill="auto"/>
            <w:noWrap/>
            <w:vAlign w:val="bottom"/>
            <w:hideMark/>
          </w:tcPr>
          <w:p w14:paraId="0A4212F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w:t>
            </w:r>
          </w:p>
        </w:tc>
      </w:tr>
      <w:tr w:rsidR="00A86F31" w:rsidRPr="00A31CCA" w14:paraId="3477B6E4" w14:textId="77777777" w:rsidTr="00361FD7">
        <w:trPr>
          <w:trHeight w:val="255"/>
          <w:jc w:val="center"/>
        </w:trPr>
        <w:tc>
          <w:tcPr>
            <w:tcW w:w="170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5D332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850" w:type="dxa"/>
            <w:tcBorders>
              <w:top w:val="nil"/>
              <w:left w:val="nil"/>
              <w:bottom w:val="single" w:sz="4" w:space="0" w:color="auto"/>
              <w:right w:val="single" w:sz="4" w:space="0" w:color="000000"/>
            </w:tcBorders>
            <w:shd w:val="clear" w:color="auto" w:fill="auto"/>
            <w:noWrap/>
            <w:vAlign w:val="bottom"/>
            <w:hideMark/>
          </w:tcPr>
          <w:p w14:paraId="125151F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w:t>
            </w:r>
          </w:p>
        </w:tc>
        <w:tc>
          <w:tcPr>
            <w:tcW w:w="855" w:type="dxa"/>
            <w:tcBorders>
              <w:top w:val="nil"/>
              <w:left w:val="nil"/>
              <w:bottom w:val="single" w:sz="4" w:space="0" w:color="auto"/>
              <w:right w:val="single" w:sz="4" w:space="0" w:color="000000"/>
            </w:tcBorders>
            <w:shd w:val="clear" w:color="auto" w:fill="auto"/>
            <w:noWrap/>
            <w:vAlign w:val="bottom"/>
            <w:hideMark/>
          </w:tcPr>
          <w:p w14:paraId="54C1787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56</w:t>
            </w:r>
          </w:p>
        </w:tc>
        <w:tc>
          <w:tcPr>
            <w:tcW w:w="960" w:type="dxa"/>
            <w:tcBorders>
              <w:top w:val="nil"/>
              <w:left w:val="nil"/>
              <w:bottom w:val="single" w:sz="4" w:space="0" w:color="auto"/>
              <w:right w:val="single" w:sz="4" w:space="0" w:color="000000"/>
            </w:tcBorders>
            <w:shd w:val="clear" w:color="auto" w:fill="auto"/>
            <w:noWrap/>
            <w:vAlign w:val="bottom"/>
            <w:hideMark/>
          </w:tcPr>
          <w:p w14:paraId="1D377F5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w:t>
            </w:r>
          </w:p>
        </w:tc>
        <w:tc>
          <w:tcPr>
            <w:tcW w:w="960" w:type="dxa"/>
            <w:tcBorders>
              <w:top w:val="nil"/>
              <w:left w:val="nil"/>
              <w:bottom w:val="single" w:sz="4" w:space="0" w:color="auto"/>
              <w:right w:val="single" w:sz="4" w:space="0" w:color="000000"/>
            </w:tcBorders>
            <w:shd w:val="clear" w:color="auto" w:fill="auto"/>
            <w:noWrap/>
            <w:vAlign w:val="bottom"/>
            <w:hideMark/>
          </w:tcPr>
          <w:p w14:paraId="751D0E1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56</w:t>
            </w:r>
          </w:p>
        </w:tc>
        <w:tc>
          <w:tcPr>
            <w:tcW w:w="960" w:type="dxa"/>
            <w:tcBorders>
              <w:top w:val="nil"/>
              <w:left w:val="nil"/>
              <w:bottom w:val="single" w:sz="4" w:space="0" w:color="auto"/>
              <w:right w:val="single" w:sz="4" w:space="0" w:color="000000"/>
            </w:tcBorders>
            <w:shd w:val="clear" w:color="auto" w:fill="auto"/>
            <w:noWrap/>
            <w:vAlign w:val="bottom"/>
            <w:hideMark/>
          </w:tcPr>
          <w:p w14:paraId="76B247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w:t>
            </w:r>
          </w:p>
        </w:tc>
        <w:tc>
          <w:tcPr>
            <w:tcW w:w="960" w:type="dxa"/>
            <w:tcBorders>
              <w:top w:val="nil"/>
              <w:left w:val="nil"/>
              <w:bottom w:val="single" w:sz="4" w:space="0" w:color="auto"/>
              <w:right w:val="single" w:sz="4" w:space="0" w:color="000000"/>
            </w:tcBorders>
            <w:shd w:val="clear" w:color="auto" w:fill="auto"/>
            <w:noWrap/>
            <w:vAlign w:val="bottom"/>
            <w:hideMark/>
          </w:tcPr>
          <w:p w14:paraId="307CF73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69</w:t>
            </w:r>
          </w:p>
        </w:tc>
        <w:tc>
          <w:tcPr>
            <w:tcW w:w="960" w:type="dxa"/>
            <w:tcBorders>
              <w:top w:val="nil"/>
              <w:left w:val="nil"/>
              <w:bottom w:val="single" w:sz="4" w:space="0" w:color="auto"/>
              <w:right w:val="single" w:sz="4" w:space="0" w:color="000000"/>
            </w:tcBorders>
            <w:shd w:val="clear" w:color="auto" w:fill="auto"/>
            <w:noWrap/>
            <w:vAlign w:val="bottom"/>
            <w:hideMark/>
          </w:tcPr>
          <w:p w14:paraId="452560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70</w:t>
            </w:r>
          </w:p>
        </w:tc>
        <w:tc>
          <w:tcPr>
            <w:tcW w:w="960" w:type="dxa"/>
            <w:tcBorders>
              <w:top w:val="nil"/>
              <w:left w:val="nil"/>
              <w:bottom w:val="single" w:sz="4" w:space="0" w:color="auto"/>
              <w:right w:val="single" w:sz="4" w:space="0" w:color="000000"/>
            </w:tcBorders>
            <w:shd w:val="clear" w:color="auto" w:fill="auto"/>
            <w:noWrap/>
            <w:vAlign w:val="bottom"/>
            <w:hideMark/>
          </w:tcPr>
          <w:p w14:paraId="45F71F4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72</w:t>
            </w:r>
          </w:p>
        </w:tc>
      </w:tr>
      <w:tr w:rsidR="00A86F31" w:rsidRPr="00A31CCA" w14:paraId="1EC78D7C"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B0295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85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42EA04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42</w:t>
            </w:r>
          </w:p>
        </w:tc>
        <w:tc>
          <w:tcPr>
            <w:tcW w:w="855" w:type="dxa"/>
            <w:tcBorders>
              <w:top w:val="single" w:sz="4" w:space="0" w:color="auto"/>
              <w:left w:val="nil"/>
              <w:bottom w:val="single" w:sz="4" w:space="0" w:color="000000"/>
              <w:right w:val="single" w:sz="4" w:space="0" w:color="000000"/>
            </w:tcBorders>
            <w:shd w:val="clear" w:color="auto" w:fill="auto"/>
            <w:noWrap/>
            <w:vAlign w:val="bottom"/>
          </w:tcPr>
          <w:p w14:paraId="1BC7D4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5C2F42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1C24B3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46F5343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47E0000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776F2B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w:t>
            </w:r>
          </w:p>
        </w:tc>
        <w:tc>
          <w:tcPr>
            <w:tcW w:w="960" w:type="dxa"/>
            <w:tcBorders>
              <w:top w:val="single" w:sz="4" w:space="0" w:color="auto"/>
              <w:left w:val="nil"/>
              <w:bottom w:val="single" w:sz="4" w:space="0" w:color="000000"/>
              <w:right w:val="single" w:sz="4" w:space="0" w:color="000000"/>
            </w:tcBorders>
            <w:shd w:val="clear" w:color="auto" w:fill="auto"/>
            <w:noWrap/>
            <w:vAlign w:val="bottom"/>
          </w:tcPr>
          <w:p w14:paraId="7EE47E2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w:t>
            </w:r>
          </w:p>
        </w:tc>
      </w:tr>
      <w:tr w:rsidR="00A86F31" w:rsidRPr="00A31CCA" w14:paraId="3E4A62CD"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vAlign w:val="center"/>
          </w:tcPr>
          <w:p w14:paraId="688B8B4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 LGD</w:t>
            </w:r>
          </w:p>
        </w:tc>
        <w:tc>
          <w:tcPr>
            <w:tcW w:w="850" w:type="dxa"/>
            <w:tcBorders>
              <w:top w:val="nil"/>
              <w:left w:val="single" w:sz="4" w:space="0" w:color="000000"/>
              <w:bottom w:val="single" w:sz="4" w:space="0" w:color="000000"/>
              <w:right w:val="single" w:sz="4" w:space="0" w:color="000000"/>
            </w:tcBorders>
            <w:shd w:val="clear" w:color="auto" w:fill="D9D9D9"/>
            <w:noWrap/>
            <w:vAlign w:val="bottom"/>
          </w:tcPr>
          <w:p w14:paraId="4C6A728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65</w:t>
            </w:r>
          </w:p>
        </w:tc>
        <w:tc>
          <w:tcPr>
            <w:tcW w:w="855" w:type="dxa"/>
            <w:tcBorders>
              <w:top w:val="nil"/>
              <w:left w:val="nil"/>
              <w:bottom w:val="single" w:sz="4" w:space="0" w:color="000000"/>
              <w:right w:val="single" w:sz="4" w:space="0" w:color="000000"/>
            </w:tcBorders>
            <w:shd w:val="clear" w:color="auto" w:fill="D9D9D9"/>
            <w:noWrap/>
            <w:vAlign w:val="bottom"/>
          </w:tcPr>
          <w:p w14:paraId="2AB8F2D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144A2D9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65</w:t>
            </w:r>
          </w:p>
        </w:tc>
        <w:tc>
          <w:tcPr>
            <w:tcW w:w="960" w:type="dxa"/>
            <w:tcBorders>
              <w:top w:val="nil"/>
              <w:left w:val="nil"/>
              <w:bottom w:val="single" w:sz="4" w:space="0" w:color="000000"/>
              <w:right w:val="single" w:sz="4" w:space="0" w:color="000000"/>
            </w:tcBorders>
            <w:shd w:val="clear" w:color="auto" w:fill="D9D9D9"/>
            <w:noWrap/>
            <w:vAlign w:val="bottom"/>
          </w:tcPr>
          <w:p w14:paraId="7CC35510"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66</w:t>
            </w:r>
          </w:p>
        </w:tc>
        <w:tc>
          <w:tcPr>
            <w:tcW w:w="960" w:type="dxa"/>
            <w:tcBorders>
              <w:top w:val="nil"/>
              <w:left w:val="nil"/>
              <w:bottom w:val="single" w:sz="4" w:space="0" w:color="000000"/>
              <w:right w:val="single" w:sz="4" w:space="0" w:color="000000"/>
            </w:tcBorders>
            <w:shd w:val="clear" w:color="auto" w:fill="D9D9D9"/>
            <w:noWrap/>
            <w:vAlign w:val="bottom"/>
          </w:tcPr>
          <w:p w14:paraId="6CA33FE5"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4DD72269"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73</w:t>
            </w:r>
          </w:p>
        </w:tc>
        <w:tc>
          <w:tcPr>
            <w:tcW w:w="960" w:type="dxa"/>
            <w:tcBorders>
              <w:top w:val="nil"/>
              <w:left w:val="nil"/>
              <w:bottom w:val="single" w:sz="4" w:space="0" w:color="000000"/>
              <w:right w:val="single" w:sz="4" w:space="0" w:color="000000"/>
            </w:tcBorders>
            <w:shd w:val="clear" w:color="auto" w:fill="D9D9D9"/>
            <w:noWrap/>
            <w:vAlign w:val="bottom"/>
          </w:tcPr>
          <w:p w14:paraId="514FF77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69</w:t>
            </w:r>
          </w:p>
        </w:tc>
        <w:tc>
          <w:tcPr>
            <w:tcW w:w="960" w:type="dxa"/>
            <w:tcBorders>
              <w:top w:val="nil"/>
              <w:left w:val="nil"/>
              <w:bottom w:val="single" w:sz="4" w:space="0" w:color="000000"/>
              <w:right w:val="single" w:sz="4" w:space="0" w:color="000000"/>
            </w:tcBorders>
            <w:shd w:val="clear" w:color="auto" w:fill="D9D9D9"/>
            <w:noWrap/>
            <w:vAlign w:val="bottom"/>
          </w:tcPr>
          <w:p w14:paraId="03D5DB4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70</w:t>
            </w:r>
          </w:p>
        </w:tc>
      </w:tr>
      <w:tr w:rsidR="00A86F31" w:rsidRPr="00A31CCA" w14:paraId="7666E820"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6BD1FC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Podlaskie</w:t>
            </w:r>
          </w:p>
        </w:tc>
        <w:tc>
          <w:tcPr>
            <w:tcW w:w="850" w:type="dxa"/>
            <w:tcBorders>
              <w:top w:val="nil"/>
              <w:left w:val="single" w:sz="4" w:space="0" w:color="000000"/>
              <w:bottom w:val="single" w:sz="4" w:space="0" w:color="000000"/>
              <w:right w:val="single" w:sz="4" w:space="0" w:color="000000"/>
            </w:tcBorders>
            <w:shd w:val="clear" w:color="auto" w:fill="auto"/>
            <w:noWrap/>
            <w:vAlign w:val="center"/>
          </w:tcPr>
          <w:p w14:paraId="6079C05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161</w:t>
            </w:r>
          </w:p>
        </w:tc>
        <w:tc>
          <w:tcPr>
            <w:tcW w:w="855" w:type="dxa"/>
            <w:tcBorders>
              <w:top w:val="nil"/>
              <w:left w:val="nil"/>
              <w:bottom w:val="single" w:sz="4" w:space="0" w:color="000000"/>
              <w:right w:val="single" w:sz="4" w:space="0" w:color="000000"/>
            </w:tcBorders>
            <w:shd w:val="clear" w:color="auto" w:fill="auto"/>
            <w:noWrap/>
            <w:vAlign w:val="center"/>
          </w:tcPr>
          <w:p w14:paraId="39D453F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172</w:t>
            </w:r>
          </w:p>
        </w:tc>
        <w:tc>
          <w:tcPr>
            <w:tcW w:w="960" w:type="dxa"/>
            <w:tcBorders>
              <w:top w:val="nil"/>
              <w:left w:val="nil"/>
              <w:bottom w:val="single" w:sz="4" w:space="0" w:color="000000"/>
              <w:right w:val="single" w:sz="4" w:space="0" w:color="000000"/>
            </w:tcBorders>
            <w:shd w:val="clear" w:color="auto" w:fill="auto"/>
            <w:noWrap/>
            <w:vAlign w:val="center"/>
          </w:tcPr>
          <w:p w14:paraId="21A547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176</w:t>
            </w:r>
          </w:p>
        </w:tc>
        <w:tc>
          <w:tcPr>
            <w:tcW w:w="960" w:type="dxa"/>
            <w:tcBorders>
              <w:top w:val="nil"/>
              <w:left w:val="nil"/>
              <w:bottom w:val="single" w:sz="4" w:space="0" w:color="000000"/>
              <w:right w:val="single" w:sz="4" w:space="0" w:color="000000"/>
            </w:tcBorders>
            <w:shd w:val="clear" w:color="auto" w:fill="auto"/>
            <w:noWrap/>
            <w:vAlign w:val="center"/>
          </w:tcPr>
          <w:p w14:paraId="5CAD2D6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174</w:t>
            </w:r>
          </w:p>
        </w:tc>
        <w:tc>
          <w:tcPr>
            <w:tcW w:w="960" w:type="dxa"/>
            <w:tcBorders>
              <w:top w:val="nil"/>
              <w:left w:val="nil"/>
              <w:bottom w:val="single" w:sz="4" w:space="0" w:color="000000"/>
              <w:right w:val="single" w:sz="4" w:space="0" w:color="000000"/>
            </w:tcBorders>
            <w:shd w:val="clear" w:color="auto" w:fill="auto"/>
            <w:noWrap/>
            <w:vAlign w:val="center"/>
          </w:tcPr>
          <w:p w14:paraId="7AB315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174</w:t>
            </w:r>
          </w:p>
        </w:tc>
        <w:tc>
          <w:tcPr>
            <w:tcW w:w="960" w:type="dxa"/>
            <w:tcBorders>
              <w:top w:val="nil"/>
              <w:left w:val="nil"/>
              <w:bottom w:val="single" w:sz="4" w:space="0" w:color="000000"/>
              <w:right w:val="single" w:sz="4" w:space="0" w:color="000000"/>
            </w:tcBorders>
            <w:shd w:val="clear" w:color="auto" w:fill="auto"/>
            <w:noWrap/>
            <w:vAlign w:val="center"/>
          </w:tcPr>
          <w:p w14:paraId="435402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w:t>
            </w:r>
          </w:p>
        </w:tc>
        <w:tc>
          <w:tcPr>
            <w:tcW w:w="960" w:type="dxa"/>
            <w:tcBorders>
              <w:top w:val="nil"/>
              <w:left w:val="nil"/>
              <w:bottom w:val="single" w:sz="4" w:space="0" w:color="000000"/>
              <w:right w:val="single" w:sz="4" w:space="0" w:color="000000"/>
            </w:tcBorders>
            <w:shd w:val="clear" w:color="auto" w:fill="auto"/>
            <w:noWrap/>
            <w:vAlign w:val="center"/>
          </w:tcPr>
          <w:p w14:paraId="08E7B1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173</w:t>
            </w:r>
          </w:p>
        </w:tc>
        <w:tc>
          <w:tcPr>
            <w:tcW w:w="960" w:type="dxa"/>
            <w:tcBorders>
              <w:top w:val="nil"/>
              <w:left w:val="nil"/>
              <w:bottom w:val="single" w:sz="4" w:space="0" w:color="000000"/>
              <w:right w:val="single" w:sz="4" w:space="0" w:color="000000"/>
            </w:tcBorders>
            <w:shd w:val="clear" w:color="auto" w:fill="auto"/>
            <w:noWrap/>
            <w:vAlign w:val="center"/>
          </w:tcPr>
          <w:p w14:paraId="3BA2FA3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176</w:t>
            </w:r>
          </w:p>
        </w:tc>
      </w:tr>
      <w:tr w:rsidR="00A86F31" w:rsidRPr="00A31CCA" w14:paraId="5620DF04" w14:textId="77777777" w:rsidTr="00361FD7">
        <w:trPr>
          <w:trHeight w:val="255"/>
          <w:jc w:val="center"/>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4E3F8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Polska</w:t>
            </w:r>
          </w:p>
        </w:tc>
        <w:tc>
          <w:tcPr>
            <w:tcW w:w="850" w:type="dxa"/>
            <w:tcBorders>
              <w:top w:val="nil"/>
              <w:left w:val="single" w:sz="4" w:space="0" w:color="000000"/>
              <w:bottom w:val="single" w:sz="4" w:space="0" w:color="000000"/>
              <w:right w:val="single" w:sz="4" w:space="0" w:color="000000"/>
            </w:tcBorders>
            <w:shd w:val="clear" w:color="auto" w:fill="auto"/>
            <w:noWrap/>
            <w:vAlign w:val="center"/>
          </w:tcPr>
          <w:p w14:paraId="18AF0DA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211</w:t>
            </w:r>
          </w:p>
        </w:tc>
        <w:tc>
          <w:tcPr>
            <w:tcW w:w="855" w:type="dxa"/>
            <w:tcBorders>
              <w:top w:val="nil"/>
              <w:left w:val="nil"/>
              <w:bottom w:val="single" w:sz="4" w:space="0" w:color="000000"/>
              <w:right w:val="single" w:sz="4" w:space="0" w:color="000000"/>
            </w:tcBorders>
            <w:shd w:val="clear" w:color="auto" w:fill="auto"/>
            <w:noWrap/>
            <w:vAlign w:val="center"/>
          </w:tcPr>
          <w:p w14:paraId="0EAC2CE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220</w:t>
            </w:r>
          </w:p>
        </w:tc>
        <w:tc>
          <w:tcPr>
            <w:tcW w:w="960" w:type="dxa"/>
            <w:tcBorders>
              <w:top w:val="nil"/>
              <w:left w:val="nil"/>
              <w:bottom w:val="single" w:sz="4" w:space="0" w:color="000000"/>
              <w:right w:val="single" w:sz="4" w:space="0" w:color="000000"/>
            </w:tcBorders>
            <w:shd w:val="clear" w:color="auto" w:fill="auto"/>
            <w:noWrap/>
            <w:vAlign w:val="center"/>
          </w:tcPr>
          <w:p w14:paraId="7E43038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960" w:type="dxa"/>
            <w:tcBorders>
              <w:top w:val="nil"/>
              <w:left w:val="nil"/>
              <w:bottom w:val="single" w:sz="4" w:space="0" w:color="000000"/>
              <w:right w:val="single" w:sz="4" w:space="0" w:color="000000"/>
            </w:tcBorders>
            <w:shd w:val="clear" w:color="auto" w:fill="auto"/>
            <w:noWrap/>
            <w:vAlign w:val="center"/>
          </w:tcPr>
          <w:p w14:paraId="6BEAAC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24F709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3446BE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224</w:t>
            </w:r>
          </w:p>
        </w:tc>
        <w:tc>
          <w:tcPr>
            <w:tcW w:w="960" w:type="dxa"/>
            <w:tcBorders>
              <w:top w:val="nil"/>
              <w:left w:val="nil"/>
              <w:bottom w:val="single" w:sz="4" w:space="0" w:color="000000"/>
              <w:right w:val="single" w:sz="4" w:space="0" w:color="000000"/>
            </w:tcBorders>
            <w:shd w:val="clear" w:color="auto" w:fill="auto"/>
            <w:noWrap/>
            <w:vAlign w:val="center"/>
          </w:tcPr>
          <w:p w14:paraId="190F7F3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223</w:t>
            </w:r>
          </w:p>
        </w:tc>
        <w:tc>
          <w:tcPr>
            <w:tcW w:w="960" w:type="dxa"/>
            <w:tcBorders>
              <w:top w:val="nil"/>
              <w:left w:val="nil"/>
              <w:bottom w:val="single" w:sz="4" w:space="0" w:color="000000"/>
              <w:right w:val="single" w:sz="4" w:space="0" w:color="000000"/>
            </w:tcBorders>
            <w:shd w:val="clear" w:color="auto" w:fill="auto"/>
            <w:noWrap/>
            <w:vAlign w:val="center"/>
          </w:tcPr>
          <w:p w14:paraId="028F7FA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r>
    </w:tbl>
    <w:p w14:paraId="461882E2" w14:textId="77777777" w:rsidR="00A86F31" w:rsidRPr="00A31CCA" w:rsidRDefault="00A86F31" w:rsidP="00A86F31">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na podstawie danych z Banku Danych Regionalnych, </w:t>
      </w:r>
      <w:hyperlink r:id="rId25" w:history="1">
        <w:r w:rsidRPr="00A31CCA">
          <w:rPr>
            <w:rStyle w:val="Hipercze"/>
            <w:rFonts w:ascii="Arial Narrow" w:hAnsi="Arial Narrow"/>
            <w:i/>
          </w:rPr>
          <w:t>www.stat.gov.pl</w:t>
        </w:r>
      </w:hyperlink>
    </w:p>
    <w:p w14:paraId="3561EE32" w14:textId="77777777" w:rsidR="00A86F31" w:rsidRPr="00A31CCA" w:rsidRDefault="00A86F31" w:rsidP="00A86F31">
      <w:pPr>
        <w:spacing w:after="0" w:line="240" w:lineRule="auto"/>
        <w:jc w:val="both"/>
        <w:rPr>
          <w:rFonts w:ascii="Arial Narrow" w:hAnsi="Arial Narrow"/>
        </w:rPr>
      </w:pPr>
    </w:p>
    <w:p w14:paraId="08FBC2B1" w14:textId="77777777" w:rsidR="00A86F31" w:rsidRDefault="00A86F31" w:rsidP="00A86F31">
      <w:pPr>
        <w:spacing w:after="0" w:line="240" w:lineRule="auto"/>
        <w:jc w:val="both"/>
        <w:rPr>
          <w:rFonts w:ascii="Arial Narrow" w:hAnsi="Arial Narrow"/>
        </w:rPr>
      </w:pPr>
      <w:r w:rsidRPr="00A31CCA">
        <w:rPr>
          <w:rFonts w:ascii="Arial Narrow" w:hAnsi="Arial Narrow"/>
        </w:rPr>
        <w:t>Na podstawie poniższej tabeli możemy natomiast zauważyć, iż liczba osób bezrobotnych zarejestrowanych w Powiatowych Urzędach Pracy rośnie – na koniec 2013 roku wynosiła 4</w:t>
      </w:r>
      <w:r>
        <w:rPr>
          <w:rFonts w:ascii="Arial Narrow" w:hAnsi="Arial Narrow"/>
        </w:rPr>
        <w:t xml:space="preserve"> </w:t>
      </w:r>
      <w:r w:rsidRPr="00A31CCA">
        <w:rPr>
          <w:rFonts w:ascii="Arial Narrow" w:hAnsi="Arial Narrow"/>
        </w:rPr>
        <w:t>109 i w stosunku do roku 2007 wzrosła o 1</w:t>
      </w:r>
      <w:r>
        <w:rPr>
          <w:rFonts w:ascii="Arial Narrow" w:hAnsi="Arial Narrow"/>
        </w:rPr>
        <w:t xml:space="preserve"> </w:t>
      </w:r>
      <w:r w:rsidRPr="00A31CCA">
        <w:rPr>
          <w:rFonts w:ascii="Arial Narrow" w:hAnsi="Arial Narrow"/>
        </w:rPr>
        <w:t>662 osoby, czyli prawie o 68%.</w:t>
      </w:r>
    </w:p>
    <w:p w14:paraId="3D68C190" w14:textId="77777777" w:rsidR="00A86F31" w:rsidRPr="009B4A23" w:rsidRDefault="00A86F31" w:rsidP="00A86F31">
      <w:pPr>
        <w:spacing w:after="0" w:line="240" w:lineRule="auto"/>
        <w:ind w:firstLine="709"/>
        <w:jc w:val="both"/>
        <w:rPr>
          <w:rFonts w:ascii="Arial Narrow" w:hAnsi="Arial Narrow"/>
          <w:sz w:val="16"/>
          <w:szCs w:val="16"/>
        </w:rPr>
      </w:pPr>
    </w:p>
    <w:p w14:paraId="76D6932A" w14:textId="31233EFE" w:rsidR="00A86F31" w:rsidRPr="00A31CCA" w:rsidRDefault="00A86F31" w:rsidP="00A86F31">
      <w:pPr>
        <w:pStyle w:val="Legenda"/>
        <w:spacing w:after="0"/>
        <w:jc w:val="both"/>
        <w:rPr>
          <w:rFonts w:ascii="Arial Narrow" w:hAnsi="Arial Narrow"/>
          <w:bCs w:val="0"/>
          <w:iCs/>
          <w:color w:val="auto"/>
          <w:sz w:val="22"/>
          <w:szCs w:val="22"/>
        </w:rPr>
      </w:pPr>
      <w:bookmarkStart w:id="59" w:name="_Toc406528427"/>
      <w:bookmarkStart w:id="60" w:name="_Toc43863981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15</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Liczba bezrobotnych zarejestrowana w Powiatowych Urzędach Pracy</w:t>
      </w:r>
      <w:bookmarkEnd w:id="59"/>
      <w:bookmarkEnd w:id="60"/>
    </w:p>
    <w:tbl>
      <w:tblPr>
        <w:tblW w:w="9610" w:type="dxa"/>
        <w:jc w:val="center"/>
        <w:tblCellMar>
          <w:left w:w="70" w:type="dxa"/>
          <w:right w:w="70" w:type="dxa"/>
        </w:tblCellMar>
        <w:tblLook w:val="04A0" w:firstRow="1" w:lastRow="0" w:firstColumn="1" w:lastColumn="0" w:noHBand="0" w:noVBand="1"/>
      </w:tblPr>
      <w:tblGrid>
        <w:gridCol w:w="2610"/>
        <w:gridCol w:w="1000"/>
        <w:gridCol w:w="1000"/>
        <w:gridCol w:w="1000"/>
        <w:gridCol w:w="1000"/>
        <w:gridCol w:w="1000"/>
        <w:gridCol w:w="1000"/>
        <w:gridCol w:w="1000"/>
      </w:tblGrid>
      <w:tr w:rsidR="00A86F31" w:rsidRPr="00A31CCA" w14:paraId="2B21D0EE" w14:textId="77777777" w:rsidTr="00361FD7">
        <w:trPr>
          <w:trHeight w:val="255"/>
          <w:jc w:val="center"/>
        </w:trPr>
        <w:tc>
          <w:tcPr>
            <w:tcW w:w="261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D8BB0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7000" w:type="dxa"/>
            <w:gridSpan w:val="7"/>
            <w:tcBorders>
              <w:top w:val="single" w:sz="4" w:space="0" w:color="000000"/>
              <w:left w:val="nil"/>
              <w:bottom w:val="single" w:sz="4" w:space="0" w:color="000000"/>
              <w:right w:val="single" w:sz="4" w:space="0" w:color="000000"/>
            </w:tcBorders>
            <w:shd w:val="clear" w:color="auto" w:fill="D9D9D9"/>
            <w:vAlign w:val="center"/>
            <w:hideMark/>
          </w:tcPr>
          <w:p w14:paraId="358ADBD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bezrobotnych zarejestrowana w Powiatowych Urzędach Pracy</w:t>
            </w:r>
          </w:p>
        </w:tc>
      </w:tr>
      <w:tr w:rsidR="00A86F31" w:rsidRPr="00A31CCA" w14:paraId="415AE35D" w14:textId="77777777" w:rsidTr="00361FD7">
        <w:trPr>
          <w:trHeight w:val="255"/>
          <w:jc w:val="center"/>
        </w:trPr>
        <w:tc>
          <w:tcPr>
            <w:tcW w:w="261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B5908E9" w14:textId="77777777" w:rsidR="00A86F31" w:rsidRPr="00A31CCA" w:rsidRDefault="00A86F31" w:rsidP="00361FD7">
            <w:pPr>
              <w:spacing w:after="0" w:line="240" w:lineRule="auto"/>
              <w:jc w:val="center"/>
              <w:rPr>
                <w:rFonts w:ascii="Arial Narrow" w:hAnsi="Arial Narrow"/>
                <w:b/>
                <w:bCs/>
              </w:rPr>
            </w:pPr>
          </w:p>
        </w:tc>
        <w:tc>
          <w:tcPr>
            <w:tcW w:w="1000" w:type="dxa"/>
            <w:tcBorders>
              <w:top w:val="nil"/>
              <w:left w:val="nil"/>
              <w:bottom w:val="single" w:sz="4" w:space="0" w:color="000000"/>
              <w:right w:val="single" w:sz="4" w:space="0" w:color="000000"/>
            </w:tcBorders>
            <w:shd w:val="clear" w:color="auto" w:fill="D9D9D9"/>
            <w:vAlign w:val="center"/>
            <w:hideMark/>
          </w:tcPr>
          <w:p w14:paraId="31B7B34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2007</w:t>
            </w:r>
          </w:p>
        </w:tc>
        <w:tc>
          <w:tcPr>
            <w:tcW w:w="1000" w:type="dxa"/>
            <w:tcBorders>
              <w:top w:val="nil"/>
              <w:left w:val="nil"/>
              <w:bottom w:val="single" w:sz="4" w:space="0" w:color="000000"/>
              <w:right w:val="single" w:sz="4" w:space="0" w:color="000000"/>
            </w:tcBorders>
            <w:shd w:val="clear" w:color="auto" w:fill="D9D9D9"/>
            <w:vAlign w:val="center"/>
            <w:hideMark/>
          </w:tcPr>
          <w:p w14:paraId="6F6676F3"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1000" w:type="dxa"/>
            <w:tcBorders>
              <w:top w:val="nil"/>
              <w:left w:val="nil"/>
              <w:bottom w:val="single" w:sz="4" w:space="0" w:color="000000"/>
              <w:right w:val="single" w:sz="4" w:space="0" w:color="000000"/>
            </w:tcBorders>
            <w:shd w:val="clear" w:color="auto" w:fill="D9D9D9"/>
            <w:vAlign w:val="center"/>
            <w:hideMark/>
          </w:tcPr>
          <w:p w14:paraId="48EE2A4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000" w:type="dxa"/>
            <w:tcBorders>
              <w:top w:val="nil"/>
              <w:left w:val="nil"/>
              <w:bottom w:val="single" w:sz="4" w:space="0" w:color="000000"/>
              <w:right w:val="single" w:sz="4" w:space="0" w:color="000000"/>
            </w:tcBorders>
            <w:shd w:val="clear" w:color="auto" w:fill="D9D9D9"/>
            <w:vAlign w:val="center"/>
            <w:hideMark/>
          </w:tcPr>
          <w:p w14:paraId="73D8FC7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000" w:type="dxa"/>
            <w:tcBorders>
              <w:top w:val="nil"/>
              <w:left w:val="nil"/>
              <w:bottom w:val="single" w:sz="4" w:space="0" w:color="000000"/>
              <w:right w:val="single" w:sz="4" w:space="0" w:color="000000"/>
            </w:tcBorders>
            <w:shd w:val="clear" w:color="auto" w:fill="D9D9D9"/>
            <w:vAlign w:val="center"/>
            <w:hideMark/>
          </w:tcPr>
          <w:p w14:paraId="665A928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1000" w:type="dxa"/>
            <w:tcBorders>
              <w:top w:val="nil"/>
              <w:left w:val="nil"/>
              <w:bottom w:val="single" w:sz="4" w:space="0" w:color="000000"/>
              <w:right w:val="single" w:sz="4" w:space="0" w:color="000000"/>
            </w:tcBorders>
            <w:shd w:val="clear" w:color="auto" w:fill="D9D9D9"/>
            <w:vAlign w:val="center"/>
            <w:hideMark/>
          </w:tcPr>
          <w:p w14:paraId="3BB37C7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1000" w:type="dxa"/>
            <w:tcBorders>
              <w:top w:val="nil"/>
              <w:left w:val="nil"/>
              <w:bottom w:val="single" w:sz="4" w:space="0" w:color="000000"/>
              <w:right w:val="single" w:sz="4" w:space="0" w:color="000000"/>
            </w:tcBorders>
            <w:shd w:val="clear" w:color="auto" w:fill="D9D9D9"/>
            <w:vAlign w:val="center"/>
            <w:hideMark/>
          </w:tcPr>
          <w:p w14:paraId="6FB9AE2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65FA2DF9"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56D12E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000" w:type="dxa"/>
            <w:tcBorders>
              <w:top w:val="nil"/>
              <w:left w:val="nil"/>
              <w:bottom w:val="single" w:sz="4" w:space="0" w:color="000000"/>
              <w:right w:val="single" w:sz="4" w:space="0" w:color="000000"/>
            </w:tcBorders>
            <w:shd w:val="clear" w:color="auto" w:fill="F2F2F2"/>
            <w:noWrap/>
            <w:vAlign w:val="bottom"/>
            <w:hideMark/>
          </w:tcPr>
          <w:p w14:paraId="31F16B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353</w:t>
            </w:r>
          </w:p>
        </w:tc>
        <w:tc>
          <w:tcPr>
            <w:tcW w:w="1000" w:type="dxa"/>
            <w:tcBorders>
              <w:top w:val="nil"/>
              <w:left w:val="nil"/>
              <w:bottom w:val="single" w:sz="4" w:space="0" w:color="000000"/>
              <w:right w:val="single" w:sz="4" w:space="0" w:color="000000"/>
            </w:tcBorders>
            <w:shd w:val="clear" w:color="auto" w:fill="F2F2F2"/>
            <w:noWrap/>
            <w:vAlign w:val="bottom"/>
            <w:hideMark/>
          </w:tcPr>
          <w:p w14:paraId="15A650F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353</w:t>
            </w:r>
          </w:p>
        </w:tc>
        <w:tc>
          <w:tcPr>
            <w:tcW w:w="1000" w:type="dxa"/>
            <w:tcBorders>
              <w:top w:val="nil"/>
              <w:left w:val="nil"/>
              <w:bottom w:val="single" w:sz="4" w:space="0" w:color="000000"/>
              <w:right w:val="single" w:sz="4" w:space="0" w:color="000000"/>
            </w:tcBorders>
            <w:shd w:val="clear" w:color="auto" w:fill="F2F2F2"/>
            <w:noWrap/>
            <w:vAlign w:val="bottom"/>
            <w:hideMark/>
          </w:tcPr>
          <w:p w14:paraId="287CAD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575</w:t>
            </w:r>
          </w:p>
        </w:tc>
        <w:tc>
          <w:tcPr>
            <w:tcW w:w="1000" w:type="dxa"/>
            <w:tcBorders>
              <w:top w:val="nil"/>
              <w:left w:val="nil"/>
              <w:bottom w:val="single" w:sz="4" w:space="0" w:color="000000"/>
              <w:right w:val="single" w:sz="4" w:space="0" w:color="000000"/>
            </w:tcBorders>
            <w:shd w:val="clear" w:color="auto" w:fill="F2F2F2"/>
            <w:noWrap/>
            <w:vAlign w:val="bottom"/>
            <w:hideMark/>
          </w:tcPr>
          <w:p w14:paraId="521EDA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588</w:t>
            </w:r>
          </w:p>
        </w:tc>
        <w:tc>
          <w:tcPr>
            <w:tcW w:w="1000" w:type="dxa"/>
            <w:tcBorders>
              <w:top w:val="nil"/>
              <w:left w:val="nil"/>
              <w:bottom w:val="single" w:sz="4" w:space="0" w:color="000000"/>
              <w:right w:val="single" w:sz="4" w:space="0" w:color="000000"/>
            </w:tcBorders>
            <w:shd w:val="clear" w:color="auto" w:fill="F2F2F2"/>
            <w:noWrap/>
            <w:vAlign w:val="bottom"/>
            <w:hideMark/>
          </w:tcPr>
          <w:p w14:paraId="049F09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646</w:t>
            </w:r>
          </w:p>
        </w:tc>
        <w:tc>
          <w:tcPr>
            <w:tcW w:w="1000" w:type="dxa"/>
            <w:tcBorders>
              <w:top w:val="nil"/>
              <w:left w:val="nil"/>
              <w:bottom w:val="single" w:sz="4" w:space="0" w:color="000000"/>
              <w:right w:val="single" w:sz="4" w:space="0" w:color="000000"/>
            </w:tcBorders>
            <w:shd w:val="clear" w:color="auto" w:fill="F2F2F2"/>
            <w:noWrap/>
            <w:vAlign w:val="bottom"/>
            <w:hideMark/>
          </w:tcPr>
          <w:p w14:paraId="6446B27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724</w:t>
            </w:r>
          </w:p>
        </w:tc>
        <w:tc>
          <w:tcPr>
            <w:tcW w:w="1000" w:type="dxa"/>
            <w:tcBorders>
              <w:top w:val="nil"/>
              <w:left w:val="nil"/>
              <w:bottom w:val="single" w:sz="4" w:space="0" w:color="000000"/>
              <w:right w:val="single" w:sz="4" w:space="0" w:color="000000"/>
            </w:tcBorders>
            <w:shd w:val="clear" w:color="auto" w:fill="F2F2F2"/>
            <w:noWrap/>
            <w:vAlign w:val="bottom"/>
            <w:hideMark/>
          </w:tcPr>
          <w:p w14:paraId="073A63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711</w:t>
            </w:r>
          </w:p>
        </w:tc>
      </w:tr>
      <w:tr w:rsidR="00A86F31" w:rsidRPr="00A31CCA" w14:paraId="44A4861A"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49C297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 (M)</w:t>
            </w:r>
          </w:p>
        </w:tc>
        <w:tc>
          <w:tcPr>
            <w:tcW w:w="1000" w:type="dxa"/>
            <w:tcBorders>
              <w:top w:val="nil"/>
              <w:left w:val="nil"/>
              <w:bottom w:val="single" w:sz="4" w:space="0" w:color="000000"/>
              <w:right w:val="single" w:sz="4" w:space="0" w:color="000000"/>
            </w:tcBorders>
            <w:shd w:val="clear" w:color="auto" w:fill="auto"/>
            <w:noWrap/>
            <w:vAlign w:val="bottom"/>
            <w:hideMark/>
          </w:tcPr>
          <w:p w14:paraId="494488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142</w:t>
            </w:r>
          </w:p>
        </w:tc>
        <w:tc>
          <w:tcPr>
            <w:tcW w:w="1000" w:type="dxa"/>
            <w:tcBorders>
              <w:top w:val="nil"/>
              <w:left w:val="nil"/>
              <w:bottom w:val="single" w:sz="4" w:space="0" w:color="000000"/>
              <w:right w:val="single" w:sz="4" w:space="0" w:color="000000"/>
            </w:tcBorders>
            <w:shd w:val="clear" w:color="auto" w:fill="auto"/>
            <w:noWrap/>
            <w:vAlign w:val="bottom"/>
            <w:hideMark/>
          </w:tcPr>
          <w:p w14:paraId="6547AB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140</w:t>
            </w:r>
          </w:p>
        </w:tc>
        <w:tc>
          <w:tcPr>
            <w:tcW w:w="1000" w:type="dxa"/>
            <w:tcBorders>
              <w:top w:val="nil"/>
              <w:left w:val="nil"/>
              <w:bottom w:val="single" w:sz="4" w:space="0" w:color="000000"/>
              <w:right w:val="single" w:sz="4" w:space="0" w:color="000000"/>
            </w:tcBorders>
            <w:shd w:val="clear" w:color="auto" w:fill="auto"/>
            <w:noWrap/>
            <w:vAlign w:val="bottom"/>
            <w:hideMark/>
          </w:tcPr>
          <w:p w14:paraId="0992B37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246</w:t>
            </w:r>
          </w:p>
        </w:tc>
        <w:tc>
          <w:tcPr>
            <w:tcW w:w="1000" w:type="dxa"/>
            <w:tcBorders>
              <w:top w:val="nil"/>
              <w:left w:val="nil"/>
              <w:bottom w:val="single" w:sz="4" w:space="0" w:color="000000"/>
              <w:right w:val="single" w:sz="4" w:space="0" w:color="000000"/>
            </w:tcBorders>
            <w:shd w:val="clear" w:color="auto" w:fill="auto"/>
            <w:noWrap/>
            <w:vAlign w:val="bottom"/>
            <w:hideMark/>
          </w:tcPr>
          <w:p w14:paraId="5BFABF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248</w:t>
            </w:r>
          </w:p>
        </w:tc>
        <w:tc>
          <w:tcPr>
            <w:tcW w:w="1000" w:type="dxa"/>
            <w:tcBorders>
              <w:top w:val="nil"/>
              <w:left w:val="nil"/>
              <w:bottom w:val="single" w:sz="4" w:space="0" w:color="000000"/>
              <w:right w:val="single" w:sz="4" w:space="0" w:color="000000"/>
            </w:tcBorders>
            <w:shd w:val="clear" w:color="auto" w:fill="auto"/>
            <w:noWrap/>
            <w:vAlign w:val="bottom"/>
            <w:hideMark/>
          </w:tcPr>
          <w:p w14:paraId="3D90AB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256</w:t>
            </w:r>
          </w:p>
        </w:tc>
        <w:tc>
          <w:tcPr>
            <w:tcW w:w="1000" w:type="dxa"/>
            <w:tcBorders>
              <w:top w:val="nil"/>
              <w:left w:val="nil"/>
              <w:bottom w:val="single" w:sz="4" w:space="0" w:color="000000"/>
              <w:right w:val="single" w:sz="4" w:space="0" w:color="000000"/>
            </w:tcBorders>
            <w:shd w:val="clear" w:color="auto" w:fill="auto"/>
            <w:noWrap/>
            <w:vAlign w:val="bottom"/>
            <w:hideMark/>
          </w:tcPr>
          <w:p w14:paraId="721C84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281</w:t>
            </w:r>
          </w:p>
        </w:tc>
        <w:tc>
          <w:tcPr>
            <w:tcW w:w="1000" w:type="dxa"/>
            <w:tcBorders>
              <w:top w:val="nil"/>
              <w:left w:val="nil"/>
              <w:bottom w:val="single" w:sz="4" w:space="0" w:color="000000"/>
              <w:right w:val="single" w:sz="4" w:space="0" w:color="000000"/>
            </w:tcBorders>
            <w:shd w:val="clear" w:color="auto" w:fill="auto"/>
            <w:noWrap/>
            <w:vAlign w:val="bottom"/>
            <w:hideMark/>
          </w:tcPr>
          <w:p w14:paraId="4B20CE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257</w:t>
            </w:r>
          </w:p>
        </w:tc>
      </w:tr>
      <w:tr w:rsidR="00A86F31" w:rsidRPr="00A31CCA" w14:paraId="2BB9B779" w14:textId="77777777" w:rsidTr="00361FD7">
        <w:trPr>
          <w:trHeight w:val="77"/>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76B97E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 (W)</w:t>
            </w:r>
          </w:p>
        </w:tc>
        <w:tc>
          <w:tcPr>
            <w:tcW w:w="1000" w:type="dxa"/>
            <w:tcBorders>
              <w:top w:val="nil"/>
              <w:left w:val="nil"/>
              <w:bottom w:val="single" w:sz="4" w:space="0" w:color="000000"/>
              <w:right w:val="single" w:sz="4" w:space="0" w:color="000000"/>
            </w:tcBorders>
            <w:shd w:val="clear" w:color="auto" w:fill="auto"/>
            <w:noWrap/>
            <w:vAlign w:val="bottom"/>
            <w:hideMark/>
          </w:tcPr>
          <w:p w14:paraId="45349D9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211</w:t>
            </w:r>
          </w:p>
        </w:tc>
        <w:tc>
          <w:tcPr>
            <w:tcW w:w="1000" w:type="dxa"/>
            <w:tcBorders>
              <w:top w:val="nil"/>
              <w:left w:val="nil"/>
              <w:bottom w:val="single" w:sz="4" w:space="0" w:color="000000"/>
              <w:right w:val="single" w:sz="4" w:space="0" w:color="000000"/>
            </w:tcBorders>
            <w:shd w:val="clear" w:color="auto" w:fill="auto"/>
            <w:noWrap/>
            <w:vAlign w:val="bottom"/>
            <w:hideMark/>
          </w:tcPr>
          <w:p w14:paraId="0E8DF93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213</w:t>
            </w:r>
          </w:p>
        </w:tc>
        <w:tc>
          <w:tcPr>
            <w:tcW w:w="1000" w:type="dxa"/>
            <w:tcBorders>
              <w:top w:val="nil"/>
              <w:left w:val="nil"/>
              <w:bottom w:val="single" w:sz="4" w:space="0" w:color="000000"/>
              <w:right w:val="single" w:sz="4" w:space="0" w:color="000000"/>
            </w:tcBorders>
            <w:shd w:val="clear" w:color="auto" w:fill="auto"/>
            <w:noWrap/>
            <w:vAlign w:val="bottom"/>
            <w:hideMark/>
          </w:tcPr>
          <w:p w14:paraId="779F045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329</w:t>
            </w:r>
          </w:p>
        </w:tc>
        <w:tc>
          <w:tcPr>
            <w:tcW w:w="1000" w:type="dxa"/>
            <w:tcBorders>
              <w:top w:val="nil"/>
              <w:left w:val="nil"/>
              <w:bottom w:val="single" w:sz="4" w:space="0" w:color="000000"/>
              <w:right w:val="single" w:sz="4" w:space="0" w:color="000000"/>
            </w:tcBorders>
            <w:shd w:val="clear" w:color="auto" w:fill="auto"/>
            <w:noWrap/>
            <w:vAlign w:val="bottom"/>
            <w:hideMark/>
          </w:tcPr>
          <w:p w14:paraId="2A75F7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340</w:t>
            </w:r>
          </w:p>
        </w:tc>
        <w:tc>
          <w:tcPr>
            <w:tcW w:w="1000" w:type="dxa"/>
            <w:tcBorders>
              <w:top w:val="nil"/>
              <w:left w:val="nil"/>
              <w:bottom w:val="single" w:sz="4" w:space="0" w:color="000000"/>
              <w:right w:val="single" w:sz="4" w:space="0" w:color="000000"/>
            </w:tcBorders>
            <w:shd w:val="clear" w:color="auto" w:fill="auto"/>
            <w:noWrap/>
            <w:vAlign w:val="bottom"/>
            <w:hideMark/>
          </w:tcPr>
          <w:p w14:paraId="0AABE7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390</w:t>
            </w:r>
          </w:p>
        </w:tc>
        <w:tc>
          <w:tcPr>
            <w:tcW w:w="1000" w:type="dxa"/>
            <w:tcBorders>
              <w:top w:val="nil"/>
              <w:left w:val="nil"/>
              <w:bottom w:val="single" w:sz="4" w:space="0" w:color="000000"/>
              <w:right w:val="single" w:sz="4" w:space="0" w:color="000000"/>
            </w:tcBorders>
            <w:shd w:val="clear" w:color="auto" w:fill="auto"/>
            <w:noWrap/>
            <w:vAlign w:val="bottom"/>
            <w:hideMark/>
          </w:tcPr>
          <w:p w14:paraId="7FDA9E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443</w:t>
            </w:r>
          </w:p>
        </w:tc>
        <w:tc>
          <w:tcPr>
            <w:tcW w:w="1000" w:type="dxa"/>
            <w:tcBorders>
              <w:top w:val="nil"/>
              <w:left w:val="nil"/>
              <w:bottom w:val="single" w:sz="4" w:space="0" w:color="000000"/>
              <w:right w:val="single" w:sz="4" w:space="0" w:color="000000"/>
            </w:tcBorders>
            <w:shd w:val="clear" w:color="auto" w:fill="auto"/>
            <w:noWrap/>
            <w:vAlign w:val="bottom"/>
            <w:hideMark/>
          </w:tcPr>
          <w:p w14:paraId="011207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454</w:t>
            </w:r>
          </w:p>
        </w:tc>
      </w:tr>
      <w:tr w:rsidR="00A86F31" w:rsidRPr="00A31CCA" w14:paraId="1C9A2D36"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0EC056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000" w:type="dxa"/>
            <w:tcBorders>
              <w:top w:val="nil"/>
              <w:left w:val="nil"/>
              <w:bottom w:val="single" w:sz="4" w:space="0" w:color="000000"/>
              <w:right w:val="single" w:sz="4" w:space="0" w:color="000000"/>
            </w:tcBorders>
            <w:shd w:val="clear" w:color="auto" w:fill="F2F2F2"/>
            <w:noWrap/>
            <w:vAlign w:val="bottom"/>
            <w:hideMark/>
          </w:tcPr>
          <w:p w14:paraId="03BDA54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1 023</w:t>
            </w:r>
          </w:p>
        </w:tc>
        <w:tc>
          <w:tcPr>
            <w:tcW w:w="1000" w:type="dxa"/>
            <w:tcBorders>
              <w:top w:val="nil"/>
              <w:left w:val="nil"/>
              <w:bottom w:val="single" w:sz="4" w:space="0" w:color="000000"/>
              <w:right w:val="single" w:sz="4" w:space="0" w:color="000000"/>
            </w:tcBorders>
            <w:shd w:val="clear" w:color="auto" w:fill="F2F2F2"/>
            <w:noWrap/>
            <w:vAlign w:val="bottom"/>
            <w:hideMark/>
          </w:tcPr>
          <w:p w14:paraId="1D7A908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1 204</w:t>
            </w:r>
          </w:p>
        </w:tc>
        <w:tc>
          <w:tcPr>
            <w:tcW w:w="1000" w:type="dxa"/>
            <w:tcBorders>
              <w:top w:val="nil"/>
              <w:left w:val="nil"/>
              <w:bottom w:val="single" w:sz="4" w:space="0" w:color="000000"/>
              <w:right w:val="single" w:sz="4" w:space="0" w:color="000000"/>
            </w:tcBorders>
            <w:shd w:val="clear" w:color="auto" w:fill="F2F2F2"/>
            <w:noWrap/>
            <w:vAlign w:val="bottom"/>
            <w:hideMark/>
          </w:tcPr>
          <w:p w14:paraId="0207C4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1 939</w:t>
            </w:r>
          </w:p>
        </w:tc>
        <w:tc>
          <w:tcPr>
            <w:tcW w:w="1000" w:type="dxa"/>
            <w:tcBorders>
              <w:top w:val="nil"/>
              <w:left w:val="nil"/>
              <w:bottom w:val="single" w:sz="4" w:space="0" w:color="000000"/>
              <w:right w:val="single" w:sz="4" w:space="0" w:color="000000"/>
            </w:tcBorders>
            <w:shd w:val="clear" w:color="auto" w:fill="F2F2F2"/>
            <w:noWrap/>
            <w:vAlign w:val="bottom"/>
            <w:hideMark/>
          </w:tcPr>
          <w:p w14:paraId="7EF72F9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1 842</w:t>
            </w:r>
          </w:p>
        </w:tc>
        <w:tc>
          <w:tcPr>
            <w:tcW w:w="1000" w:type="dxa"/>
            <w:tcBorders>
              <w:top w:val="nil"/>
              <w:left w:val="nil"/>
              <w:bottom w:val="single" w:sz="4" w:space="0" w:color="000000"/>
              <w:right w:val="single" w:sz="4" w:space="0" w:color="000000"/>
            </w:tcBorders>
            <w:shd w:val="clear" w:color="auto" w:fill="F2F2F2"/>
            <w:noWrap/>
            <w:vAlign w:val="bottom"/>
            <w:hideMark/>
          </w:tcPr>
          <w:p w14:paraId="6BE9B8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1 630</w:t>
            </w:r>
          </w:p>
        </w:tc>
        <w:tc>
          <w:tcPr>
            <w:tcW w:w="1000" w:type="dxa"/>
            <w:tcBorders>
              <w:top w:val="nil"/>
              <w:left w:val="nil"/>
              <w:bottom w:val="single" w:sz="4" w:space="0" w:color="000000"/>
              <w:right w:val="single" w:sz="4" w:space="0" w:color="000000"/>
            </w:tcBorders>
            <w:shd w:val="clear" w:color="auto" w:fill="F2F2F2"/>
            <w:noWrap/>
            <w:vAlign w:val="bottom"/>
            <w:hideMark/>
          </w:tcPr>
          <w:p w14:paraId="005894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1 715</w:t>
            </w:r>
          </w:p>
        </w:tc>
        <w:tc>
          <w:tcPr>
            <w:tcW w:w="1000" w:type="dxa"/>
            <w:tcBorders>
              <w:top w:val="nil"/>
              <w:left w:val="nil"/>
              <w:bottom w:val="single" w:sz="4" w:space="0" w:color="000000"/>
              <w:right w:val="single" w:sz="4" w:space="0" w:color="000000"/>
            </w:tcBorders>
            <w:shd w:val="clear" w:color="auto" w:fill="F2F2F2"/>
            <w:noWrap/>
            <w:vAlign w:val="bottom"/>
            <w:hideMark/>
          </w:tcPr>
          <w:p w14:paraId="614484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1 695</w:t>
            </w:r>
          </w:p>
        </w:tc>
      </w:tr>
      <w:tr w:rsidR="00A86F31" w:rsidRPr="00A31CCA" w14:paraId="37D595FA"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61C535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 (M)</w:t>
            </w:r>
          </w:p>
        </w:tc>
        <w:tc>
          <w:tcPr>
            <w:tcW w:w="1000" w:type="dxa"/>
            <w:tcBorders>
              <w:top w:val="nil"/>
              <w:left w:val="nil"/>
              <w:bottom w:val="single" w:sz="4" w:space="0" w:color="000000"/>
              <w:right w:val="single" w:sz="4" w:space="0" w:color="000000"/>
            </w:tcBorders>
            <w:shd w:val="clear" w:color="auto" w:fill="auto"/>
            <w:noWrap/>
            <w:vAlign w:val="bottom"/>
            <w:hideMark/>
          </w:tcPr>
          <w:p w14:paraId="659021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793</w:t>
            </w:r>
          </w:p>
        </w:tc>
        <w:tc>
          <w:tcPr>
            <w:tcW w:w="1000" w:type="dxa"/>
            <w:tcBorders>
              <w:top w:val="nil"/>
              <w:left w:val="nil"/>
              <w:bottom w:val="single" w:sz="4" w:space="0" w:color="000000"/>
              <w:right w:val="single" w:sz="4" w:space="0" w:color="000000"/>
            </w:tcBorders>
            <w:shd w:val="clear" w:color="auto" w:fill="auto"/>
            <w:noWrap/>
            <w:vAlign w:val="bottom"/>
            <w:hideMark/>
          </w:tcPr>
          <w:p w14:paraId="6555170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942</w:t>
            </w:r>
          </w:p>
        </w:tc>
        <w:tc>
          <w:tcPr>
            <w:tcW w:w="1000" w:type="dxa"/>
            <w:tcBorders>
              <w:top w:val="nil"/>
              <w:left w:val="nil"/>
              <w:bottom w:val="single" w:sz="4" w:space="0" w:color="000000"/>
              <w:right w:val="single" w:sz="4" w:space="0" w:color="000000"/>
            </w:tcBorders>
            <w:shd w:val="clear" w:color="auto" w:fill="auto"/>
            <w:noWrap/>
            <w:vAlign w:val="bottom"/>
            <w:hideMark/>
          </w:tcPr>
          <w:p w14:paraId="0C607D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1 542</w:t>
            </w:r>
          </w:p>
        </w:tc>
        <w:tc>
          <w:tcPr>
            <w:tcW w:w="1000" w:type="dxa"/>
            <w:tcBorders>
              <w:top w:val="nil"/>
              <w:left w:val="nil"/>
              <w:bottom w:val="single" w:sz="4" w:space="0" w:color="000000"/>
              <w:right w:val="single" w:sz="4" w:space="0" w:color="000000"/>
            </w:tcBorders>
            <w:shd w:val="clear" w:color="auto" w:fill="auto"/>
            <w:noWrap/>
            <w:vAlign w:val="bottom"/>
            <w:hideMark/>
          </w:tcPr>
          <w:p w14:paraId="6CCA8F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1 431</w:t>
            </w:r>
          </w:p>
        </w:tc>
        <w:tc>
          <w:tcPr>
            <w:tcW w:w="1000" w:type="dxa"/>
            <w:tcBorders>
              <w:top w:val="nil"/>
              <w:left w:val="nil"/>
              <w:bottom w:val="single" w:sz="4" w:space="0" w:color="000000"/>
              <w:right w:val="single" w:sz="4" w:space="0" w:color="000000"/>
            </w:tcBorders>
            <w:shd w:val="clear" w:color="auto" w:fill="auto"/>
            <w:noWrap/>
            <w:vAlign w:val="bottom"/>
            <w:hideMark/>
          </w:tcPr>
          <w:p w14:paraId="31F710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1 255</w:t>
            </w:r>
          </w:p>
        </w:tc>
        <w:tc>
          <w:tcPr>
            <w:tcW w:w="1000" w:type="dxa"/>
            <w:tcBorders>
              <w:top w:val="nil"/>
              <w:left w:val="nil"/>
              <w:bottom w:val="single" w:sz="4" w:space="0" w:color="000000"/>
              <w:right w:val="single" w:sz="4" w:space="0" w:color="000000"/>
            </w:tcBorders>
            <w:shd w:val="clear" w:color="auto" w:fill="auto"/>
            <w:noWrap/>
            <w:vAlign w:val="bottom"/>
            <w:hideMark/>
          </w:tcPr>
          <w:p w14:paraId="6E30B1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1 284</w:t>
            </w:r>
          </w:p>
        </w:tc>
        <w:tc>
          <w:tcPr>
            <w:tcW w:w="1000" w:type="dxa"/>
            <w:tcBorders>
              <w:top w:val="nil"/>
              <w:left w:val="nil"/>
              <w:bottom w:val="single" w:sz="4" w:space="0" w:color="000000"/>
              <w:right w:val="single" w:sz="4" w:space="0" w:color="000000"/>
            </w:tcBorders>
            <w:shd w:val="clear" w:color="auto" w:fill="auto"/>
            <w:noWrap/>
            <w:vAlign w:val="bottom"/>
            <w:hideMark/>
          </w:tcPr>
          <w:p w14:paraId="5D1633F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1 290</w:t>
            </w:r>
          </w:p>
        </w:tc>
      </w:tr>
      <w:tr w:rsidR="00A86F31" w:rsidRPr="00A31CCA" w14:paraId="3DEBC1BD" w14:textId="77777777" w:rsidTr="00361FD7">
        <w:trPr>
          <w:trHeight w:val="255"/>
          <w:jc w:val="center"/>
        </w:trPr>
        <w:tc>
          <w:tcPr>
            <w:tcW w:w="2610" w:type="dxa"/>
            <w:tcBorders>
              <w:top w:val="nil"/>
              <w:left w:val="single" w:sz="4" w:space="0" w:color="000000"/>
              <w:bottom w:val="single" w:sz="4" w:space="0" w:color="auto"/>
              <w:right w:val="single" w:sz="4" w:space="0" w:color="000000"/>
            </w:tcBorders>
            <w:shd w:val="clear" w:color="auto" w:fill="auto"/>
            <w:vAlign w:val="center"/>
            <w:hideMark/>
          </w:tcPr>
          <w:p w14:paraId="17E777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 (W)</w:t>
            </w:r>
          </w:p>
        </w:tc>
        <w:tc>
          <w:tcPr>
            <w:tcW w:w="1000" w:type="dxa"/>
            <w:tcBorders>
              <w:top w:val="nil"/>
              <w:left w:val="nil"/>
              <w:bottom w:val="single" w:sz="4" w:space="0" w:color="auto"/>
              <w:right w:val="single" w:sz="4" w:space="0" w:color="000000"/>
            </w:tcBorders>
            <w:shd w:val="clear" w:color="auto" w:fill="auto"/>
            <w:noWrap/>
            <w:vAlign w:val="bottom"/>
            <w:hideMark/>
          </w:tcPr>
          <w:p w14:paraId="25E347D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230</w:t>
            </w:r>
          </w:p>
        </w:tc>
        <w:tc>
          <w:tcPr>
            <w:tcW w:w="1000" w:type="dxa"/>
            <w:tcBorders>
              <w:top w:val="nil"/>
              <w:left w:val="nil"/>
              <w:bottom w:val="single" w:sz="4" w:space="0" w:color="auto"/>
              <w:right w:val="single" w:sz="4" w:space="0" w:color="000000"/>
            </w:tcBorders>
            <w:shd w:val="clear" w:color="auto" w:fill="auto"/>
            <w:noWrap/>
            <w:vAlign w:val="bottom"/>
            <w:hideMark/>
          </w:tcPr>
          <w:p w14:paraId="1B483C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262</w:t>
            </w:r>
          </w:p>
        </w:tc>
        <w:tc>
          <w:tcPr>
            <w:tcW w:w="1000" w:type="dxa"/>
            <w:tcBorders>
              <w:top w:val="nil"/>
              <w:left w:val="nil"/>
              <w:bottom w:val="single" w:sz="4" w:space="0" w:color="auto"/>
              <w:right w:val="single" w:sz="4" w:space="0" w:color="000000"/>
            </w:tcBorders>
            <w:shd w:val="clear" w:color="auto" w:fill="auto"/>
            <w:noWrap/>
            <w:vAlign w:val="bottom"/>
            <w:hideMark/>
          </w:tcPr>
          <w:p w14:paraId="3D563B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397</w:t>
            </w:r>
          </w:p>
        </w:tc>
        <w:tc>
          <w:tcPr>
            <w:tcW w:w="1000" w:type="dxa"/>
            <w:tcBorders>
              <w:top w:val="nil"/>
              <w:left w:val="nil"/>
              <w:bottom w:val="single" w:sz="4" w:space="0" w:color="auto"/>
              <w:right w:val="single" w:sz="4" w:space="0" w:color="000000"/>
            </w:tcBorders>
            <w:shd w:val="clear" w:color="auto" w:fill="auto"/>
            <w:noWrap/>
            <w:vAlign w:val="bottom"/>
            <w:hideMark/>
          </w:tcPr>
          <w:p w14:paraId="30458E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411</w:t>
            </w:r>
          </w:p>
        </w:tc>
        <w:tc>
          <w:tcPr>
            <w:tcW w:w="1000" w:type="dxa"/>
            <w:tcBorders>
              <w:top w:val="nil"/>
              <w:left w:val="nil"/>
              <w:bottom w:val="single" w:sz="4" w:space="0" w:color="auto"/>
              <w:right w:val="single" w:sz="4" w:space="0" w:color="000000"/>
            </w:tcBorders>
            <w:shd w:val="clear" w:color="auto" w:fill="auto"/>
            <w:noWrap/>
            <w:vAlign w:val="bottom"/>
            <w:hideMark/>
          </w:tcPr>
          <w:p w14:paraId="7784F01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375</w:t>
            </w:r>
          </w:p>
        </w:tc>
        <w:tc>
          <w:tcPr>
            <w:tcW w:w="1000" w:type="dxa"/>
            <w:tcBorders>
              <w:top w:val="nil"/>
              <w:left w:val="nil"/>
              <w:bottom w:val="single" w:sz="4" w:space="0" w:color="auto"/>
              <w:right w:val="single" w:sz="4" w:space="0" w:color="000000"/>
            </w:tcBorders>
            <w:shd w:val="clear" w:color="auto" w:fill="auto"/>
            <w:noWrap/>
            <w:vAlign w:val="bottom"/>
            <w:hideMark/>
          </w:tcPr>
          <w:p w14:paraId="41FABD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431</w:t>
            </w:r>
          </w:p>
        </w:tc>
        <w:tc>
          <w:tcPr>
            <w:tcW w:w="1000" w:type="dxa"/>
            <w:tcBorders>
              <w:top w:val="nil"/>
              <w:left w:val="nil"/>
              <w:bottom w:val="single" w:sz="4" w:space="0" w:color="auto"/>
              <w:right w:val="single" w:sz="4" w:space="0" w:color="000000"/>
            </w:tcBorders>
            <w:shd w:val="clear" w:color="auto" w:fill="auto"/>
            <w:noWrap/>
            <w:vAlign w:val="bottom"/>
            <w:hideMark/>
          </w:tcPr>
          <w:p w14:paraId="4B56043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405</w:t>
            </w:r>
          </w:p>
        </w:tc>
      </w:tr>
      <w:tr w:rsidR="00A86F31" w:rsidRPr="00A31CCA" w14:paraId="388C1C09" w14:textId="77777777" w:rsidTr="00361FD7">
        <w:trPr>
          <w:trHeight w:val="255"/>
          <w:jc w:val="center"/>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7445C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A4CB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130</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2513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122</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7700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157</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6CBF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04EF2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161</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58AE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179</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18EE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189</w:t>
            </w:r>
          </w:p>
        </w:tc>
      </w:tr>
      <w:tr w:rsidR="00A86F31" w:rsidRPr="00A31CCA" w14:paraId="3BFEF899" w14:textId="77777777" w:rsidTr="00361FD7">
        <w:trPr>
          <w:trHeight w:val="255"/>
          <w:jc w:val="center"/>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1C48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2128E0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69</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DF911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60</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CCE9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91</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29B9A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96</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AC3B17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106</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7C7A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103</w:t>
            </w:r>
          </w:p>
        </w:tc>
        <w:tc>
          <w:tcPr>
            <w:tcW w:w="10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7635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107</w:t>
            </w:r>
          </w:p>
        </w:tc>
      </w:tr>
      <w:tr w:rsidR="00A86F31" w:rsidRPr="00A31CCA" w14:paraId="5AEC061F" w14:textId="77777777" w:rsidTr="00361FD7">
        <w:trPr>
          <w:trHeight w:val="255"/>
          <w:jc w:val="center"/>
        </w:trPr>
        <w:tc>
          <w:tcPr>
            <w:tcW w:w="26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F93CE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 (M)</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45421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AA5BE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537849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56</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48AEFC4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7C1079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55</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1F1975F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w:t>
            </w:r>
          </w:p>
        </w:tc>
        <w:tc>
          <w:tcPr>
            <w:tcW w:w="1000" w:type="dxa"/>
            <w:tcBorders>
              <w:top w:val="single" w:sz="4" w:space="0" w:color="auto"/>
              <w:left w:val="nil"/>
              <w:bottom w:val="single" w:sz="4" w:space="0" w:color="000000"/>
              <w:right w:val="single" w:sz="4" w:space="0" w:color="000000"/>
            </w:tcBorders>
            <w:shd w:val="clear" w:color="auto" w:fill="auto"/>
            <w:noWrap/>
            <w:vAlign w:val="bottom"/>
            <w:hideMark/>
          </w:tcPr>
          <w:p w14:paraId="2ECF1F2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w:t>
            </w:r>
          </w:p>
        </w:tc>
      </w:tr>
      <w:tr w:rsidR="00A86F31" w:rsidRPr="00A31CCA" w14:paraId="3C025B4E"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2BB3A8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 (W)</w:t>
            </w:r>
          </w:p>
        </w:tc>
        <w:tc>
          <w:tcPr>
            <w:tcW w:w="1000" w:type="dxa"/>
            <w:tcBorders>
              <w:top w:val="nil"/>
              <w:left w:val="nil"/>
              <w:bottom w:val="single" w:sz="4" w:space="0" w:color="000000"/>
              <w:right w:val="single" w:sz="4" w:space="0" w:color="000000"/>
            </w:tcBorders>
            <w:shd w:val="clear" w:color="auto" w:fill="auto"/>
            <w:noWrap/>
            <w:vAlign w:val="bottom"/>
            <w:hideMark/>
          </w:tcPr>
          <w:p w14:paraId="264118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w:t>
            </w:r>
          </w:p>
        </w:tc>
        <w:tc>
          <w:tcPr>
            <w:tcW w:w="1000" w:type="dxa"/>
            <w:tcBorders>
              <w:top w:val="nil"/>
              <w:left w:val="nil"/>
              <w:bottom w:val="single" w:sz="4" w:space="0" w:color="000000"/>
              <w:right w:val="single" w:sz="4" w:space="0" w:color="000000"/>
            </w:tcBorders>
            <w:shd w:val="clear" w:color="auto" w:fill="auto"/>
            <w:noWrap/>
            <w:vAlign w:val="bottom"/>
            <w:hideMark/>
          </w:tcPr>
          <w:p w14:paraId="2A6587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w:t>
            </w:r>
          </w:p>
        </w:tc>
        <w:tc>
          <w:tcPr>
            <w:tcW w:w="1000" w:type="dxa"/>
            <w:tcBorders>
              <w:top w:val="nil"/>
              <w:left w:val="nil"/>
              <w:bottom w:val="single" w:sz="4" w:space="0" w:color="000000"/>
              <w:right w:val="single" w:sz="4" w:space="0" w:color="000000"/>
            </w:tcBorders>
            <w:shd w:val="clear" w:color="auto" w:fill="auto"/>
            <w:noWrap/>
            <w:vAlign w:val="bottom"/>
            <w:hideMark/>
          </w:tcPr>
          <w:p w14:paraId="14149F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c>
          <w:tcPr>
            <w:tcW w:w="1000" w:type="dxa"/>
            <w:tcBorders>
              <w:top w:val="nil"/>
              <w:left w:val="nil"/>
              <w:bottom w:val="single" w:sz="4" w:space="0" w:color="000000"/>
              <w:right w:val="single" w:sz="4" w:space="0" w:color="000000"/>
            </w:tcBorders>
            <w:shd w:val="clear" w:color="auto" w:fill="auto"/>
            <w:noWrap/>
            <w:vAlign w:val="bottom"/>
            <w:hideMark/>
          </w:tcPr>
          <w:p w14:paraId="7630E1D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55</w:t>
            </w:r>
          </w:p>
        </w:tc>
        <w:tc>
          <w:tcPr>
            <w:tcW w:w="1000" w:type="dxa"/>
            <w:tcBorders>
              <w:top w:val="nil"/>
              <w:left w:val="nil"/>
              <w:bottom w:val="single" w:sz="4" w:space="0" w:color="000000"/>
              <w:right w:val="single" w:sz="4" w:space="0" w:color="000000"/>
            </w:tcBorders>
            <w:shd w:val="clear" w:color="auto" w:fill="auto"/>
            <w:noWrap/>
            <w:vAlign w:val="bottom"/>
            <w:hideMark/>
          </w:tcPr>
          <w:p w14:paraId="4C5488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c>
          <w:tcPr>
            <w:tcW w:w="1000" w:type="dxa"/>
            <w:tcBorders>
              <w:top w:val="nil"/>
              <w:left w:val="nil"/>
              <w:bottom w:val="single" w:sz="4" w:space="0" w:color="000000"/>
              <w:right w:val="single" w:sz="4" w:space="0" w:color="000000"/>
            </w:tcBorders>
            <w:shd w:val="clear" w:color="auto" w:fill="auto"/>
            <w:noWrap/>
            <w:vAlign w:val="bottom"/>
            <w:hideMark/>
          </w:tcPr>
          <w:p w14:paraId="6203056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c>
          <w:tcPr>
            <w:tcW w:w="1000" w:type="dxa"/>
            <w:tcBorders>
              <w:top w:val="nil"/>
              <w:left w:val="nil"/>
              <w:bottom w:val="single" w:sz="4" w:space="0" w:color="000000"/>
              <w:right w:val="single" w:sz="4" w:space="0" w:color="000000"/>
            </w:tcBorders>
            <w:shd w:val="clear" w:color="auto" w:fill="auto"/>
            <w:noWrap/>
            <w:vAlign w:val="bottom"/>
            <w:hideMark/>
          </w:tcPr>
          <w:p w14:paraId="28F4378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w:t>
            </w:r>
          </w:p>
        </w:tc>
      </w:tr>
      <w:tr w:rsidR="00A86F31" w:rsidRPr="00A31CCA" w14:paraId="240E544A" w14:textId="77777777" w:rsidTr="00361FD7">
        <w:trPr>
          <w:trHeight w:val="255"/>
          <w:jc w:val="center"/>
        </w:trPr>
        <w:tc>
          <w:tcPr>
            <w:tcW w:w="261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14:paraId="41759A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57B302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182</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0980125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150</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114CB4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217</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46C5C4B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250</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2C1841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254</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398550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276</w:t>
            </w:r>
          </w:p>
        </w:tc>
        <w:tc>
          <w:tcPr>
            <w:tcW w:w="1000" w:type="dxa"/>
            <w:tcBorders>
              <w:top w:val="single" w:sz="4" w:space="0" w:color="000000"/>
              <w:left w:val="nil"/>
              <w:bottom w:val="single" w:sz="4" w:space="0" w:color="auto"/>
              <w:right w:val="single" w:sz="4" w:space="0" w:color="000000"/>
            </w:tcBorders>
            <w:shd w:val="clear" w:color="auto" w:fill="F2F2F2"/>
            <w:noWrap/>
            <w:vAlign w:val="bottom"/>
            <w:hideMark/>
          </w:tcPr>
          <w:p w14:paraId="4A651C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284</w:t>
            </w:r>
          </w:p>
        </w:tc>
      </w:tr>
      <w:tr w:rsidR="00A86F31" w:rsidRPr="00A31CCA" w14:paraId="0FDC6CFB" w14:textId="77777777" w:rsidTr="00361FD7">
        <w:trPr>
          <w:trHeight w:val="255"/>
          <w:jc w:val="center"/>
        </w:trPr>
        <w:tc>
          <w:tcPr>
            <w:tcW w:w="261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14:paraId="54C46B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0E65BE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160</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7046243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132</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4DE972E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208</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0FE9147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7BC283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254</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703BAB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291</w:t>
            </w:r>
          </w:p>
        </w:tc>
        <w:tc>
          <w:tcPr>
            <w:tcW w:w="1000" w:type="dxa"/>
            <w:tcBorders>
              <w:top w:val="single" w:sz="4" w:space="0" w:color="auto"/>
              <w:left w:val="nil"/>
              <w:bottom w:val="single" w:sz="4" w:space="0" w:color="000000"/>
              <w:right w:val="single" w:sz="4" w:space="0" w:color="000000"/>
            </w:tcBorders>
            <w:shd w:val="clear" w:color="auto" w:fill="F2F2F2"/>
            <w:noWrap/>
            <w:vAlign w:val="bottom"/>
            <w:hideMark/>
          </w:tcPr>
          <w:p w14:paraId="3C39C8E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324</w:t>
            </w:r>
          </w:p>
        </w:tc>
      </w:tr>
      <w:tr w:rsidR="00A86F31" w:rsidRPr="00A31CCA" w14:paraId="68D11771"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164D9B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 (M)</w:t>
            </w:r>
          </w:p>
        </w:tc>
        <w:tc>
          <w:tcPr>
            <w:tcW w:w="1000" w:type="dxa"/>
            <w:tcBorders>
              <w:top w:val="nil"/>
              <w:left w:val="nil"/>
              <w:bottom w:val="single" w:sz="4" w:space="0" w:color="000000"/>
              <w:right w:val="single" w:sz="4" w:space="0" w:color="000000"/>
            </w:tcBorders>
            <w:shd w:val="clear" w:color="auto" w:fill="auto"/>
            <w:noWrap/>
            <w:vAlign w:val="bottom"/>
            <w:hideMark/>
          </w:tcPr>
          <w:p w14:paraId="3A5BC7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w:t>
            </w:r>
          </w:p>
        </w:tc>
        <w:tc>
          <w:tcPr>
            <w:tcW w:w="1000" w:type="dxa"/>
            <w:tcBorders>
              <w:top w:val="nil"/>
              <w:left w:val="nil"/>
              <w:bottom w:val="single" w:sz="4" w:space="0" w:color="000000"/>
              <w:right w:val="single" w:sz="4" w:space="0" w:color="000000"/>
            </w:tcBorders>
            <w:shd w:val="clear" w:color="auto" w:fill="auto"/>
            <w:noWrap/>
            <w:vAlign w:val="bottom"/>
            <w:hideMark/>
          </w:tcPr>
          <w:p w14:paraId="6DF0E6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1000" w:type="dxa"/>
            <w:tcBorders>
              <w:top w:val="nil"/>
              <w:left w:val="nil"/>
              <w:bottom w:val="single" w:sz="4" w:space="0" w:color="000000"/>
              <w:right w:val="single" w:sz="4" w:space="0" w:color="000000"/>
            </w:tcBorders>
            <w:shd w:val="clear" w:color="auto" w:fill="auto"/>
            <w:noWrap/>
            <w:vAlign w:val="bottom"/>
            <w:hideMark/>
          </w:tcPr>
          <w:p w14:paraId="4DCAFB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81</w:t>
            </w:r>
          </w:p>
        </w:tc>
        <w:tc>
          <w:tcPr>
            <w:tcW w:w="1000" w:type="dxa"/>
            <w:tcBorders>
              <w:top w:val="nil"/>
              <w:left w:val="nil"/>
              <w:bottom w:val="single" w:sz="4" w:space="0" w:color="000000"/>
              <w:right w:val="single" w:sz="4" w:space="0" w:color="000000"/>
            </w:tcBorders>
            <w:shd w:val="clear" w:color="auto" w:fill="auto"/>
            <w:noWrap/>
            <w:vAlign w:val="bottom"/>
            <w:hideMark/>
          </w:tcPr>
          <w:p w14:paraId="7F253C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87</w:t>
            </w:r>
          </w:p>
        </w:tc>
        <w:tc>
          <w:tcPr>
            <w:tcW w:w="1000" w:type="dxa"/>
            <w:tcBorders>
              <w:top w:val="nil"/>
              <w:left w:val="nil"/>
              <w:bottom w:val="single" w:sz="4" w:space="0" w:color="000000"/>
              <w:right w:val="single" w:sz="4" w:space="0" w:color="000000"/>
            </w:tcBorders>
            <w:shd w:val="clear" w:color="auto" w:fill="auto"/>
            <w:noWrap/>
            <w:vAlign w:val="bottom"/>
            <w:hideMark/>
          </w:tcPr>
          <w:p w14:paraId="529EB1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100</w:t>
            </w:r>
          </w:p>
        </w:tc>
        <w:tc>
          <w:tcPr>
            <w:tcW w:w="1000" w:type="dxa"/>
            <w:tcBorders>
              <w:top w:val="nil"/>
              <w:left w:val="nil"/>
              <w:bottom w:val="single" w:sz="4" w:space="0" w:color="000000"/>
              <w:right w:val="single" w:sz="4" w:space="0" w:color="000000"/>
            </w:tcBorders>
            <w:shd w:val="clear" w:color="auto" w:fill="auto"/>
            <w:noWrap/>
            <w:vAlign w:val="bottom"/>
            <w:hideMark/>
          </w:tcPr>
          <w:p w14:paraId="2D0D5D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110</w:t>
            </w:r>
          </w:p>
        </w:tc>
        <w:tc>
          <w:tcPr>
            <w:tcW w:w="1000" w:type="dxa"/>
            <w:tcBorders>
              <w:top w:val="nil"/>
              <w:left w:val="nil"/>
              <w:bottom w:val="single" w:sz="4" w:space="0" w:color="000000"/>
              <w:right w:val="single" w:sz="4" w:space="0" w:color="000000"/>
            </w:tcBorders>
            <w:shd w:val="clear" w:color="auto" w:fill="auto"/>
            <w:noWrap/>
            <w:vAlign w:val="bottom"/>
            <w:hideMark/>
          </w:tcPr>
          <w:p w14:paraId="74CFF40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125</w:t>
            </w:r>
          </w:p>
        </w:tc>
      </w:tr>
      <w:tr w:rsidR="00A86F31" w:rsidRPr="00A31CCA" w14:paraId="7F2B7523"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auto"/>
            <w:vAlign w:val="center"/>
            <w:hideMark/>
          </w:tcPr>
          <w:p w14:paraId="387D29B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 (W)</w:t>
            </w:r>
          </w:p>
        </w:tc>
        <w:tc>
          <w:tcPr>
            <w:tcW w:w="1000" w:type="dxa"/>
            <w:tcBorders>
              <w:top w:val="nil"/>
              <w:left w:val="nil"/>
              <w:bottom w:val="single" w:sz="4" w:space="0" w:color="000000"/>
              <w:right w:val="single" w:sz="4" w:space="0" w:color="000000"/>
            </w:tcBorders>
            <w:shd w:val="clear" w:color="auto" w:fill="auto"/>
            <w:noWrap/>
            <w:vAlign w:val="bottom"/>
            <w:hideMark/>
          </w:tcPr>
          <w:p w14:paraId="34B6E9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92</w:t>
            </w:r>
          </w:p>
        </w:tc>
        <w:tc>
          <w:tcPr>
            <w:tcW w:w="1000" w:type="dxa"/>
            <w:tcBorders>
              <w:top w:val="nil"/>
              <w:left w:val="nil"/>
              <w:bottom w:val="single" w:sz="4" w:space="0" w:color="000000"/>
              <w:right w:val="single" w:sz="4" w:space="0" w:color="000000"/>
            </w:tcBorders>
            <w:shd w:val="clear" w:color="auto" w:fill="auto"/>
            <w:noWrap/>
            <w:vAlign w:val="bottom"/>
            <w:hideMark/>
          </w:tcPr>
          <w:p w14:paraId="682552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w:t>
            </w:r>
          </w:p>
        </w:tc>
        <w:tc>
          <w:tcPr>
            <w:tcW w:w="1000" w:type="dxa"/>
            <w:tcBorders>
              <w:top w:val="nil"/>
              <w:left w:val="nil"/>
              <w:bottom w:val="single" w:sz="4" w:space="0" w:color="000000"/>
              <w:right w:val="single" w:sz="4" w:space="0" w:color="000000"/>
            </w:tcBorders>
            <w:shd w:val="clear" w:color="auto" w:fill="auto"/>
            <w:noWrap/>
            <w:vAlign w:val="bottom"/>
            <w:hideMark/>
          </w:tcPr>
          <w:p w14:paraId="7AD57ED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127</w:t>
            </w:r>
          </w:p>
        </w:tc>
        <w:tc>
          <w:tcPr>
            <w:tcW w:w="1000" w:type="dxa"/>
            <w:tcBorders>
              <w:top w:val="nil"/>
              <w:left w:val="nil"/>
              <w:bottom w:val="single" w:sz="4" w:space="0" w:color="000000"/>
              <w:right w:val="single" w:sz="4" w:space="0" w:color="000000"/>
            </w:tcBorders>
            <w:shd w:val="clear" w:color="auto" w:fill="auto"/>
            <w:noWrap/>
            <w:vAlign w:val="bottom"/>
            <w:hideMark/>
          </w:tcPr>
          <w:p w14:paraId="6B70F6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139</w:t>
            </w:r>
          </w:p>
        </w:tc>
        <w:tc>
          <w:tcPr>
            <w:tcW w:w="1000" w:type="dxa"/>
            <w:tcBorders>
              <w:top w:val="nil"/>
              <w:left w:val="nil"/>
              <w:bottom w:val="single" w:sz="4" w:space="0" w:color="000000"/>
              <w:right w:val="single" w:sz="4" w:space="0" w:color="000000"/>
            </w:tcBorders>
            <w:shd w:val="clear" w:color="auto" w:fill="auto"/>
            <w:noWrap/>
            <w:vAlign w:val="bottom"/>
            <w:hideMark/>
          </w:tcPr>
          <w:p w14:paraId="67B201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154</w:t>
            </w:r>
          </w:p>
        </w:tc>
        <w:tc>
          <w:tcPr>
            <w:tcW w:w="1000" w:type="dxa"/>
            <w:tcBorders>
              <w:top w:val="nil"/>
              <w:left w:val="nil"/>
              <w:bottom w:val="single" w:sz="4" w:space="0" w:color="000000"/>
              <w:right w:val="single" w:sz="4" w:space="0" w:color="000000"/>
            </w:tcBorders>
            <w:shd w:val="clear" w:color="auto" w:fill="auto"/>
            <w:noWrap/>
            <w:vAlign w:val="bottom"/>
            <w:hideMark/>
          </w:tcPr>
          <w:p w14:paraId="32FE35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181</w:t>
            </w:r>
          </w:p>
        </w:tc>
        <w:tc>
          <w:tcPr>
            <w:tcW w:w="1000" w:type="dxa"/>
            <w:tcBorders>
              <w:top w:val="nil"/>
              <w:left w:val="nil"/>
              <w:bottom w:val="single" w:sz="4" w:space="0" w:color="000000"/>
              <w:right w:val="single" w:sz="4" w:space="0" w:color="000000"/>
            </w:tcBorders>
            <w:shd w:val="clear" w:color="auto" w:fill="auto"/>
            <w:noWrap/>
            <w:vAlign w:val="bottom"/>
            <w:hideMark/>
          </w:tcPr>
          <w:p w14:paraId="5D5774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199</w:t>
            </w:r>
          </w:p>
        </w:tc>
      </w:tr>
      <w:tr w:rsidR="00A86F31" w:rsidRPr="00A31CCA" w14:paraId="4294C045"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4139AF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000" w:type="dxa"/>
            <w:tcBorders>
              <w:top w:val="nil"/>
              <w:left w:val="nil"/>
              <w:bottom w:val="single" w:sz="4" w:space="0" w:color="000000"/>
              <w:right w:val="single" w:sz="4" w:space="0" w:color="000000"/>
            </w:tcBorders>
            <w:shd w:val="clear" w:color="auto" w:fill="F2F2F2"/>
            <w:noWrap/>
            <w:vAlign w:val="bottom"/>
            <w:hideMark/>
          </w:tcPr>
          <w:p w14:paraId="5D14A8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117</w:t>
            </w:r>
          </w:p>
        </w:tc>
        <w:tc>
          <w:tcPr>
            <w:tcW w:w="1000" w:type="dxa"/>
            <w:tcBorders>
              <w:top w:val="nil"/>
              <w:left w:val="nil"/>
              <w:bottom w:val="single" w:sz="4" w:space="0" w:color="000000"/>
              <w:right w:val="single" w:sz="4" w:space="0" w:color="000000"/>
            </w:tcBorders>
            <w:shd w:val="clear" w:color="auto" w:fill="F2F2F2"/>
            <w:noWrap/>
            <w:vAlign w:val="bottom"/>
            <w:hideMark/>
          </w:tcPr>
          <w:p w14:paraId="7C87B8D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89</w:t>
            </w:r>
          </w:p>
        </w:tc>
        <w:tc>
          <w:tcPr>
            <w:tcW w:w="1000" w:type="dxa"/>
            <w:tcBorders>
              <w:top w:val="nil"/>
              <w:left w:val="nil"/>
              <w:bottom w:val="single" w:sz="4" w:space="0" w:color="000000"/>
              <w:right w:val="single" w:sz="4" w:space="0" w:color="000000"/>
            </w:tcBorders>
            <w:shd w:val="clear" w:color="auto" w:fill="F2F2F2"/>
            <w:noWrap/>
            <w:vAlign w:val="bottom"/>
            <w:hideMark/>
          </w:tcPr>
          <w:p w14:paraId="7DCB6A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107</w:t>
            </w:r>
          </w:p>
        </w:tc>
        <w:tc>
          <w:tcPr>
            <w:tcW w:w="1000" w:type="dxa"/>
            <w:tcBorders>
              <w:top w:val="nil"/>
              <w:left w:val="nil"/>
              <w:bottom w:val="single" w:sz="4" w:space="0" w:color="000000"/>
              <w:right w:val="single" w:sz="4" w:space="0" w:color="000000"/>
            </w:tcBorders>
            <w:shd w:val="clear" w:color="auto" w:fill="F2F2F2"/>
            <w:noWrap/>
            <w:vAlign w:val="bottom"/>
            <w:hideMark/>
          </w:tcPr>
          <w:p w14:paraId="7FD39B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122</w:t>
            </w:r>
          </w:p>
        </w:tc>
        <w:tc>
          <w:tcPr>
            <w:tcW w:w="1000" w:type="dxa"/>
            <w:tcBorders>
              <w:top w:val="nil"/>
              <w:left w:val="nil"/>
              <w:bottom w:val="single" w:sz="4" w:space="0" w:color="000000"/>
              <w:right w:val="single" w:sz="4" w:space="0" w:color="000000"/>
            </w:tcBorders>
            <w:shd w:val="clear" w:color="auto" w:fill="F2F2F2"/>
            <w:noWrap/>
            <w:vAlign w:val="bottom"/>
            <w:hideMark/>
          </w:tcPr>
          <w:p w14:paraId="74130D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139</w:t>
            </w:r>
          </w:p>
        </w:tc>
        <w:tc>
          <w:tcPr>
            <w:tcW w:w="1000" w:type="dxa"/>
            <w:tcBorders>
              <w:top w:val="nil"/>
              <w:left w:val="nil"/>
              <w:bottom w:val="single" w:sz="4" w:space="0" w:color="000000"/>
              <w:right w:val="single" w:sz="4" w:space="0" w:color="000000"/>
            </w:tcBorders>
            <w:shd w:val="clear" w:color="auto" w:fill="F2F2F2"/>
            <w:noWrap/>
            <w:vAlign w:val="bottom"/>
            <w:hideMark/>
          </w:tcPr>
          <w:p w14:paraId="19FBA45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137</w:t>
            </w:r>
          </w:p>
        </w:tc>
        <w:tc>
          <w:tcPr>
            <w:tcW w:w="1000" w:type="dxa"/>
            <w:tcBorders>
              <w:top w:val="nil"/>
              <w:left w:val="nil"/>
              <w:bottom w:val="single" w:sz="4" w:space="0" w:color="000000"/>
              <w:right w:val="single" w:sz="4" w:space="0" w:color="000000"/>
            </w:tcBorders>
            <w:shd w:val="clear" w:color="auto" w:fill="F2F2F2"/>
            <w:noWrap/>
            <w:vAlign w:val="bottom"/>
            <w:hideMark/>
          </w:tcPr>
          <w:p w14:paraId="65DBF6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w:t>
            </w:r>
          </w:p>
        </w:tc>
      </w:tr>
      <w:tr w:rsidR="00A86F31" w:rsidRPr="00A31CCA" w14:paraId="408D0DEA"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5FA0DF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000" w:type="dxa"/>
            <w:tcBorders>
              <w:top w:val="nil"/>
              <w:left w:val="nil"/>
              <w:bottom w:val="single" w:sz="4" w:space="0" w:color="000000"/>
              <w:right w:val="single" w:sz="4" w:space="0" w:color="000000"/>
            </w:tcBorders>
            <w:shd w:val="clear" w:color="auto" w:fill="F2F2F2"/>
            <w:noWrap/>
            <w:vAlign w:val="bottom"/>
            <w:hideMark/>
          </w:tcPr>
          <w:p w14:paraId="39A0647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w:t>
            </w:r>
          </w:p>
        </w:tc>
        <w:tc>
          <w:tcPr>
            <w:tcW w:w="1000" w:type="dxa"/>
            <w:tcBorders>
              <w:top w:val="nil"/>
              <w:left w:val="nil"/>
              <w:bottom w:val="single" w:sz="4" w:space="0" w:color="000000"/>
              <w:right w:val="single" w:sz="4" w:space="0" w:color="000000"/>
            </w:tcBorders>
            <w:shd w:val="clear" w:color="auto" w:fill="F2F2F2"/>
            <w:noWrap/>
            <w:vAlign w:val="bottom"/>
            <w:hideMark/>
          </w:tcPr>
          <w:p w14:paraId="593B5C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w:t>
            </w:r>
          </w:p>
        </w:tc>
        <w:tc>
          <w:tcPr>
            <w:tcW w:w="1000" w:type="dxa"/>
            <w:tcBorders>
              <w:top w:val="nil"/>
              <w:left w:val="nil"/>
              <w:bottom w:val="single" w:sz="4" w:space="0" w:color="000000"/>
              <w:right w:val="single" w:sz="4" w:space="0" w:color="000000"/>
            </w:tcBorders>
            <w:shd w:val="clear" w:color="auto" w:fill="F2F2F2"/>
            <w:noWrap/>
            <w:vAlign w:val="bottom"/>
            <w:hideMark/>
          </w:tcPr>
          <w:p w14:paraId="5565404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w:t>
            </w:r>
          </w:p>
        </w:tc>
        <w:tc>
          <w:tcPr>
            <w:tcW w:w="1000" w:type="dxa"/>
            <w:tcBorders>
              <w:top w:val="nil"/>
              <w:left w:val="nil"/>
              <w:bottom w:val="single" w:sz="4" w:space="0" w:color="000000"/>
              <w:right w:val="single" w:sz="4" w:space="0" w:color="000000"/>
            </w:tcBorders>
            <w:shd w:val="clear" w:color="auto" w:fill="F2F2F2"/>
            <w:noWrap/>
            <w:vAlign w:val="bottom"/>
            <w:hideMark/>
          </w:tcPr>
          <w:p w14:paraId="285FC9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w:t>
            </w:r>
          </w:p>
        </w:tc>
        <w:tc>
          <w:tcPr>
            <w:tcW w:w="1000" w:type="dxa"/>
            <w:tcBorders>
              <w:top w:val="nil"/>
              <w:left w:val="nil"/>
              <w:bottom w:val="single" w:sz="4" w:space="0" w:color="000000"/>
              <w:right w:val="single" w:sz="4" w:space="0" w:color="000000"/>
            </w:tcBorders>
            <w:shd w:val="clear" w:color="auto" w:fill="F2F2F2"/>
            <w:noWrap/>
            <w:vAlign w:val="bottom"/>
            <w:hideMark/>
          </w:tcPr>
          <w:p w14:paraId="7DAFADD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w:t>
            </w:r>
          </w:p>
        </w:tc>
        <w:tc>
          <w:tcPr>
            <w:tcW w:w="1000" w:type="dxa"/>
            <w:tcBorders>
              <w:top w:val="nil"/>
              <w:left w:val="nil"/>
              <w:bottom w:val="single" w:sz="4" w:space="0" w:color="000000"/>
              <w:right w:val="single" w:sz="4" w:space="0" w:color="000000"/>
            </w:tcBorders>
            <w:shd w:val="clear" w:color="auto" w:fill="F2F2F2"/>
            <w:noWrap/>
            <w:vAlign w:val="bottom"/>
            <w:hideMark/>
          </w:tcPr>
          <w:p w14:paraId="57ADEA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82</w:t>
            </w:r>
          </w:p>
        </w:tc>
        <w:tc>
          <w:tcPr>
            <w:tcW w:w="1000" w:type="dxa"/>
            <w:tcBorders>
              <w:top w:val="nil"/>
              <w:left w:val="nil"/>
              <w:bottom w:val="single" w:sz="4" w:space="0" w:color="000000"/>
              <w:right w:val="single" w:sz="4" w:space="0" w:color="000000"/>
            </w:tcBorders>
            <w:shd w:val="clear" w:color="auto" w:fill="F2F2F2"/>
            <w:noWrap/>
            <w:vAlign w:val="bottom"/>
            <w:hideMark/>
          </w:tcPr>
          <w:p w14:paraId="46081EA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67</w:t>
            </w:r>
          </w:p>
        </w:tc>
      </w:tr>
      <w:tr w:rsidR="00A86F31" w:rsidRPr="00A31CCA" w14:paraId="17342388"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7E5B9F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000" w:type="dxa"/>
            <w:tcBorders>
              <w:top w:val="nil"/>
              <w:left w:val="nil"/>
              <w:bottom w:val="single" w:sz="4" w:space="0" w:color="000000"/>
              <w:right w:val="single" w:sz="4" w:space="0" w:color="000000"/>
            </w:tcBorders>
            <w:shd w:val="clear" w:color="auto" w:fill="F2F2F2"/>
            <w:noWrap/>
            <w:vAlign w:val="bottom"/>
            <w:hideMark/>
          </w:tcPr>
          <w:p w14:paraId="1C0894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194</w:t>
            </w:r>
          </w:p>
        </w:tc>
        <w:tc>
          <w:tcPr>
            <w:tcW w:w="1000" w:type="dxa"/>
            <w:tcBorders>
              <w:top w:val="nil"/>
              <w:left w:val="nil"/>
              <w:bottom w:val="single" w:sz="4" w:space="0" w:color="000000"/>
              <w:right w:val="single" w:sz="4" w:space="0" w:color="000000"/>
            </w:tcBorders>
            <w:shd w:val="clear" w:color="auto" w:fill="F2F2F2"/>
            <w:noWrap/>
            <w:vAlign w:val="bottom"/>
            <w:hideMark/>
          </w:tcPr>
          <w:p w14:paraId="103F3D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185</w:t>
            </w:r>
          </w:p>
        </w:tc>
        <w:tc>
          <w:tcPr>
            <w:tcW w:w="1000" w:type="dxa"/>
            <w:tcBorders>
              <w:top w:val="nil"/>
              <w:left w:val="nil"/>
              <w:bottom w:val="single" w:sz="4" w:space="0" w:color="000000"/>
              <w:right w:val="single" w:sz="4" w:space="0" w:color="000000"/>
            </w:tcBorders>
            <w:shd w:val="clear" w:color="auto" w:fill="F2F2F2"/>
            <w:noWrap/>
            <w:vAlign w:val="bottom"/>
            <w:hideMark/>
          </w:tcPr>
          <w:p w14:paraId="65282B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195</w:t>
            </w:r>
          </w:p>
        </w:tc>
        <w:tc>
          <w:tcPr>
            <w:tcW w:w="1000" w:type="dxa"/>
            <w:tcBorders>
              <w:top w:val="nil"/>
              <w:left w:val="nil"/>
              <w:bottom w:val="single" w:sz="4" w:space="0" w:color="000000"/>
              <w:right w:val="single" w:sz="4" w:space="0" w:color="000000"/>
            </w:tcBorders>
            <w:shd w:val="clear" w:color="auto" w:fill="F2F2F2"/>
            <w:noWrap/>
            <w:vAlign w:val="bottom"/>
            <w:hideMark/>
          </w:tcPr>
          <w:p w14:paraId="510F18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184</w:t>
            </w:r>
          </w:p>
        </w:tc>
        <w:tc>
          <w:tcPr>
            <w:tcW w:w="1000" w:type="dxa"/>
            <w:tcBorders>
              <w:top w:val="nil"/>
              <w:left w:val="nil"/>
              <w:bottom w:val="single" w:sz="4" w:space="0" w:color="000000"/>
              <w:right w:val="single" w:sz="4" w:space="0" w:color="000000"/>
            </w:tcBorders>
            <w:shd w:val="clear" w:color="auto" w:fill="F2F2F2"/>
            <w:noWrap/>
            <w:vAlign w:val="bottom"/>
            <w:hideMark/>
          </w:tcPr>
          <w:p w14:paraId="4B3DFE8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231</w:t>
            </w:r>
          </w:p>
        </w:tc>
        <w:tc>
          <w:tcPr>
            <w:tcW w:w="1000" w:type="dxa"/>
            <w:tcBorders>
              <w:top w:val="nil"/>
              <w:left w:val="nil"/>
              <w:bottom w:val="single" w:sz="4" w:space="0" w:color="000000"/>
              <w:right w:val="single" w:sz="4" w:space="0" w:color="000000"/>
            </w:tcBorders>
            <w:shd w:val="clear" w:color="auto" w:fill="F2F2F2"/>
            <w:noWrap/>
            <w:vAlign w:val="bottom"/>
            <w:hideMark/>
          </w:tcPr>
          <w:p w14:paraId="245AFE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252</w:t>
            </w:r>
          </w:p>
        </w:tc>
        <w:tc>
          <w:tcPr>
            <w:tcW w:w="1000" w:type="dxa"/>
            <w:tcBorders>
              <w:top w:val="nil"/>
              <w:left w:val="nil"/>
              <w:bottom w:val="single" w:sz="4" w:space="0" w:color="000000"/>
              <w:right w:val="single" w:sz="4" w:space="0" w:color="000000"/>
            </w:tcBorders>
            <w:shd w:val="clear" w:color="auto" w:fill="F2F2F2"/>
            <w:noWrap/>
            <w:vAlign w:val="bottom"/>
            <w:hideMark/>
          </w:tcPr>
          <w:p w14:paraId="51E3475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270</w:t>
            </w:r>
          </w:p>
        </w:tc>
      </w:tr>
      <w:tr w:rsidR="00A86F31" w:rsidRPr="00A31CCA" w14:paraId="4EFE58EE"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4643CC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000" w:type="dxa"/>
            <w:tcBorders>
              <w:top w:val="nil"/>
              <w:left w:val="nil"/>
              <w:bottom w:val="single" w:sz="4" w:space="0" w:color="000000"/>
              <w:right w:val="single" w:sz="4" w:space="0" w:color="000000"/>
            </w:tcBorders>
            <w:shd w:val="clear" w:color="auto" w:fill="F2F2F2"/>
            <w:noWrap/>
            <w:vAlign w:val="bottom"/>
            <w:hideMark/>
          </w:tcPr>
          <w:p w14:paraId="3216CD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112</w:t>
            </w:r>
          </w:p>
        </w:tc>
        <w:tc>
          <w:tcPr>
            <w:tcW w:w="1000" w:type="dxa"/>
            <w:tcBorders>
              <w:top w:val="nil"/>
              <w:left w:val="nil"/>
              <w:bottom w:val="single" w:sz="4" w:space="0" w:color="000000"/>
              <w:right w:val="single" w:sz="4" w:space="0" w:color="000000"/>
            </w:tcBorders>
            <w:shd w:val="clear" w:color="auto" w:fill="F2F2F2"/>
            <w:noWrap/>
            <w:vAlign w:val="bottom"/>
            <w:hideMark/>
          </w:tcPr>
          <w:p w14:paraId="2FC6DB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104</w:t>
            </w:r>
          </w:p>
        </w:tc>
        <w:tc>
          <w:tcPr>
            <w:tcW w:w="1000" w:type="dxa"/>
            <w:tcBorders>
              <w:top w:val="nil"/>
              <w:left w:val="nil"/>
              <w:bottom w:val="single" w:sz="4" w:space="0" w:color="000000"/>
              <w:right w:val="single" w:sz="4" w:space="0" w:color="000000"/>
            </w:tcBorders>
            <w:shd w:val="clear" w:color="auto" w:fill="F2F2F2"/>
            <w:noWrap/>
            <w:vAlign w:val="bottom"/>
            <w:hideMark/>
          </w:tcPr>
          <w:p w14:paraId="7AEED9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132</w:t>
            </w:r>
          </w:p>
        </w:tc>
        <w:tc>
          <w:tcPr>
            <w:tcW w:w="1000" w:type="dxa"/>
            <w:tcBorders>
              <w:top w:val="nil"/>
              <w:left w:val="nil"/>
              <w:bottom w:val="single" w:sz="4" w:space="0" w:color="000000"/>
              <w:right w:val="single" w:sz="4" w:space="0" w:color="000000"/>
            </w:tcBorders>
            <w:shd w:val="clear" w:color="auto" w:fill="F2F2F2"/>
            <w:noWrap/>
            <w:vAlign w:val="bottom"/>
            <w:hideMark/>
          </w:tcPr>
          <w:p w14:paraId="3820A00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153</w:t>
            </w:r>
          </w:p>
        </w:tc>
        <w:tc>
          <w:tcPr>
            <w:tcW w:w="1000" w:type="dxa"/>
            <w:tcBorders>
              <w:top w:val="nil"/>
              <w:left w:val="nil"/>
              <w:bottom w:val="single" w:sz="4" w:space="0" w:color="000000"/>
              <w:right w:val="single" w:sz="4" w:space="0" w:color="000000"/>
            </w:tcBorders>
            <w:shd w:val="clear" w:color="auto" w:fill="F2F2F2"/>
            <w:noWrap/>
            <w:vAlign w:val="bottom"/>
            <w:hideMark/>
          </w:tcPr>
          <w:p w14:paraId="56A7130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159</w:t>
            </w:r>
          </w:p>
        </w:tc>
        <w:tc>
          <w:tcPr>
            <w:tcW w:w="1000" w:type="dxa"/>
            <w:tcBorders>
              <w:top w:val="nil"/>
              <w:left w:val="nil"/>
              <w:bottom w:val="single" w:sz="4" w:space="0" w:color="000000"/>
              <w:right w:val="single" w:sz="4" w:space="0" w:color="000000"/>
            </w:tcBorders>
            <w:shd w:val="clear" w:color="auto" w:fill="F2F2F2"/>
            <w:noWrap/>
            <w:vAlign w:val="bottom"/>
            <w:hideMark/>
          </w:tcPr>
          <w:p w14:paraId="6291535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170</w:t>
            </w:r>
          </w:p>
        </w:tc>
        <w:tc>
          <w:tcPr>
            <w:tcW w:w="1000" w:type="dxa"/>
            <w:tcBorders>
              <w:top w:val="nil"/>
              <w:left w:val="nil"/>
              <w:bottom w:val="single" w:sz="4" w:space="0" w:color="000000"/>
              <w:right w:val="single" w:sz="4" w:space="0" w:color="000000"/>
            </w:tcBorders>
            <w:shd w:val="clear" w:color="auto" w:fill="F2F2F2"/>
            <w:noWrap/>
            <w:vAlign w:val="bottom"/>
            <w:hideMark/>
          </w:tcPr>
          <w:p w14:paraId="7C366CF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201</w:t>
            </w:r>
          </w:p>
        </w:tc>
      </w:tr>
      <w:tr w:rsidR="00A86F31" w:rsidRPr="00A31CCA" w14:paraId="6033F6AF"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F2F2F2"/>
            <w:vAlign w:val="center"/>
            <w:hideMark/>
          </w:tcPr>
          <w:p w14:paraId="0EA6743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000" w:type="dxa"/>
            <w:tcBorders>
              <w:top w:val="nil"/>
              <w:left w:val="nil"/>
              <w:bottom w:val="single" w:sz="4" w:space="0" w:color="000000"/>
              <w:right w:val="single" w:sz="4" w:space="0" w:color="000000"/>
            </w:tcBorders>
            <w:shd w:val="clear" w:color="auto" w:fill="F2F2F2"/>
            <w:noWrap/>
            <w:vAlign w:val="bottom"/>
            <w:hideMark/>
          </w:tcPr>
          <w:p w14:paraId="22C4F5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w:t>
            </w:r>
          </w:p>
        </w:tc>
        <w:tc>
          <w:tcPr>
            <w:tcW w:w="1000" w:type="dxa"/>
            <w:tcBorders>
              <w:top w:val="nil"/>
              <w:left w:val="nil"/>
              <w:bottom w:val="single" w:sz="4" w:space="0" w:color="000000"/>
              <w:right w:val="single" w:sz="4" w:space="0" w:color="000000"/>
            </w:tcBorders>
            <w:shd w:val="clear" w:color="auto" w:fill="F2F2F2"/>
            <w:noWrap/>
            <w:vAlign w:val="bottom"/>
            <w:hideMark/>
          </w:tcPr>
          <w:p w14:paraId="790F522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w:t>
            </w:r>
          </w:p>
        </w:tc>
        <w:tc>
          <w:tcPr>
            <w:tcW w:w="1000" w:type="dxa"/>
            <w:tcBorders>
              <w:top w:val="nil"/>
              <w:left w:val="nil"/>
              <w:bottom w:val="single" w:sz="4" w:space="0" w:color="000000"/>
              <w:right w:val="single" w:sz="4" w:space="0" w:color="000000"/>
            </w:tcBorders>
            <w:shd w:val="clear" w:color="auto" w:fill="F2F2F2"/>
            <w:noWrap/>
            <w:vAlign w:val="bottom"/>
            <w:hideMark/>
          </w:tcPr>
          <w:p w14:paraId="5BCEFB3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w:t>
            </w:r>
          </w:p>
        </w:tc>
        <w:tc>
          <w:tcPr>
            <w:tcW w:w="1000" w:type="dxa"/>
            <w:tcBorders>
              <w:top w:val="nil"/>
              <w:left w:val="nil"/>
              <w:bottom w:val="single" w:sz="4" w:space="0" w:color="000000"/>
              <w:right w:val="single" w:sz="4" w:space="0" w:color="000000"/>
            </w:tcBorders>
            <w:shd w:val="clear" w:color="auto" w:fill="F2F2F2"/>
            <w:noWrap/>
            <w:vAlign w:val="bottom"/>
            <w:hideMark/>
          </w:tcPr>
          <w:p w14:paraId="2E87E8B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73</w:t>
            </w:r>
          </w:p>
        </w:tc>
        <w:tc>
          <w:tcPr>
            <w:tcW w:w="1000" w:type="dxa"/>
            <w:tcBorders>
              <w:top w:val="nil"/>
              <w:left w:val="nil"/>
              <w:bottom w:val="single" w:sz="4" w:space="0" w:color="000000"/>
              <w:right w:val="single" w:sz="4" w:space="0" w:color="000000"/>
            </w:tcBorders>
            <w:shd w:val="clear" w:color="auto" w:fill="F2F2F2"/>
            <w:noWrap/>
            <w:vAlign w:val="bottom"/>
            <w:hideMark/>
          </w:tcPr>
          <w:p w14:paraId="2EF75A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86</w:t>
            </w:r>
          </w:p>
        </w:tc>
        <w:tc>
          <w:tcPr>
            <w:tcW w:w="1000" w:type="dxa"/>
            <w:tcBorders>
              <w:top w:val="nil"/>
              <w:left w:val="nil"/>
              <w:bottom w:val="single" w:sz="4" w:space="0" w:color="000000"/>
              <w:right w:val="single" w:sz="4" w:space="0" w:color="000000"/>
            </w:tcBorders>
            <w:shd w:val="clear" w:color="auto" w:fill="F2F2F2"/>
            <w:noWrap/>
            <w:vAlign w:val="bottom"/>
            <w:hideMark/>
          </w:tcPr>
          <w:p w14:paraId="6253AB1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w:t>
            </w:r>
          </w:p>
        </w:tc>
        <w:tc>
          <w:tcPr>
            <w:tcW w:w="1000" w:type="dxa"/>
            <w:tcBorders>
              <w:top w:val="nil"/>
              <w:left w:val="nil"/>
              <w:bottom w:val="single" w:sz="4" w:space="0" w:color="000000"/>
              <w:right w:val="single" w:sz="4" w:space="0" w:color="000000"/>
            </w:tcBorders>
            <w:shd w:val="clear" w:color="auto" w:fill="F2F2F2"/>
            <w:noWrap/>
            <w:vAlign w:val="bottom"/>
            <w:hideMark/>
          </w:tcPr>
          <w:p w14:paraId="3ED72F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86</w:t>
            </w:r>
          </w:p>
        </w:tc>
      </w:tr>
      <w:tr w:rsidR="00A86F31" w:rsidRPr="00A31CCA" w14:paraId="11FF5FC9" w14:textId="77777777" w:rsidTr="00361FD7">
        <w:trPr>
          <w:trHeight w:val="255"/>
          <w:jc w:val="center"/>
        </w:trPr>
        <w:tc>
          <w:tcPr>
            <w:tcW w:w="2610" w:type="dxa"/>
            <w:tcBorders>
              <w:top w:val="nil"/>
              <w:left w:val="single" w:sz="4" w:space="0" w:color="000000"/>
              <w:bottom w:val="single" w:sz="4" w:space="0" w:color="000000"/>
              <w:right w:val="single" w:sz="4" w:space="0" w:color="000000"/>
            </w:tcBorders>
            <w:shd w:val="clear" w:color="auto" w:fill="D9D9D9"/>
            <w:vAlign w:val="center"/>
            <w:hideMark/>
          </w:tcPr>
          <w:p w14:paraId="448B7AE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000" w:type="dxa"/>
            <w:tcBorders>
              <w:top w:val="nil"/>
              <w:left w:val="nil"/>
              <w:bottom w:val="single" w:sz="4" w:space="0" w:color="000000"/>
              <w:right w:val="single" w:sz="4" w:space="0" w:color="000000"/>
            </w:tcBorders>
            <w:shd w:val="clear" w:color="auto" w:fill="D9D9D9"/>
            <w:vAlign w:val="center"/>
            <w:hideMark/>
          </w:tcPr>
          <w:p w14:paraId="35F7D0C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2 447</w:t>
            </w:r>
          </w:p>
        </w:tc>
        <w:tc>
          <w:tcPr>
            <w:tcW w:w="1000" w:type="dxa"/>
            <w:tcBorders>
              <w:top w:val="nil"/>
              <w:left w:val="nil"/>
              <w:bottom w:val="single" w:sz="4" w:space="0" w:color="000000"/>
              <w:right w:val="single" w:sz="4" w:space="0" w:color="000000"/>
            </w:tcBorders>
            <w:shd w:val="clear" w:color="auto" w:fill="D9D9D9"/>
            <w:vAlign w:val="center"/>
            <w:hideMark/>
          </w:tcPr>
          <w:p w14:paraId="7F10633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2 484</w:t>
            </w:r>
          </w:p>
        </w:tc>
        <w:tc>
          <w:tcPr>
            <w:tcW w:w="1000" w:type="dxa"/>
            <w:tcBorders>
              <w:top w:val="nil"/>
              <w:left w:val="nil"/>
              <w:bottom w:val="single" w:sz="4" w:space="0" w:color="000000"/>
              <w:right w:val="single" w:sz="4" w:space="0" w:color="000000"/>
            </w:tcBorders>
            <w:shd w:val="clear" w:color="auto" w:fill="D9D9D9"/>
            <w:vAlign w:val="center"/>
            <w:hideMark/>
          </w:tcPr>
          <w:p w14:paraId="32BB0C6C"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3 737</w:t>
            </w:r>
          </w:p>
        </w:tc>
        <w:tc>
          <w:tcPr>
            <w:tcW w:w="1000" w:type="dxa"/>
            <w:tcBorders>
              <w:top w:val="nil"/>
              <w:left w:val="nil"/>
              <w:bottom w:val="single" w:sz="4" w:space="0" w:color="000000"/>
              <w:right w:val="single" w:sz="4" w:space="0" w:color="000000"/>
            </w:tcBorders>
            <w:shd w:val="clear" w:color="auto" w:fill="D9D9D9"/>
            <w:vAlign w:val="center"/>
            <w:hideMark/>
          </w:tcPr>
          <w:p w14:paraId="4CD8642C"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3 763</w:t>
            </w:r>
          </w:p>
        </w:tc>
        <w:tc>
          <w:tcPr>
            <w:tcW w:w="1000" w:type="dxa"/>
            <w:tcBorders>
              <w:top w:val="nil"/>
              <w:left w:val="nil"/>
              <w:bottom w:val="single" w:sz="4" w:space="0" w:color="000000"/>
              <w:right w:val="single" w:sz="4" w:space="0" w:color="000000"/>
            </w:tcBorders>
            <w:shd w:val="clear" w:color="auto" w:fill="D9D9D9"/>
            <w:vAlign w:val="center"/>
            <w:hideMark/>
          </w:tcPr>
          <w:p w14:paraId="2487DD21"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3 725</w:t>
            </w:r>
          </w:p>
        </w:tc>
        <w:tc>
          <w:tcPr>
            <w:tcW w:w="1000" w:type="dxa"/>
            <w:tcBorders>
              <w:top w:val="nil"/>
              <w:left w:val="nil"/>
              <w:bottom w:val="single" w:sz="4" w:space="0" w:color="000000"/>
              <w:right w:val="single" w:sz="4" w:space="0" w:color="000000"/>
            </w:tcBorders>
            <w:shd w:val="clear" w:color="auto" w:fill="D9D9D9"/>
            <w:vAlign w:val="center"/>
            <w:hideMark/>
          </w:tcPr>
          <w:p w14:paraId="0B3AF91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4 008</w:t>
            </w:r>
          </w:p>
        </w:tc>
        <w:tc>
          <w:tcPr>
            <w:tcW w:w="1000" w:type="dxa"/>
            <w:tcBorders>
              <w:top w:val="nil"/>
              <w:left w:val="nil"/>
              <w:bottom w:val="single" w:sz="4" w:space="0" w:color="000000"/>
              <w:right w:val="single" w:sz="4" w:space="0" w:color="000000"/>
            </w:tcBorders>
            <w:shd w:val="clear" w:color="auto" w:fill="D9D9D9"/>
            <w:vAlign w:val="center"/>
            <w:hideMark/>
          </w:tcPr>
          <w:p w14:paraId="70734A89"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4 109</w:t>
            </w:r>
          </w:p>
        </w:tc>
      </w:tr>
    </w:tbl>
    <w:p w14:paraId="0D0A58CC"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informację o sytuacji na rynku pracy Powiatowych Urzędów Pracy</w:t>
      </w:r>
    </w:p>
    <w:p w14:paraId="60FD351E" w14:textId="77777777" w:rsidR="00A86F31" w:rsidRPr="009B4A23" w:rsidRDefault="00A86F31" w:rsidP="00A86F31">
      <w:pPr>
        <w:spacing w:after="0" w:line="240" w:lineRule="auto"/>
        <w:ind w:firstLine="709"/>
        <w:jc w:val="both"/>
        <w:rPr>
          <w:rFonts w:ascii="Arial Narrow" w:hAnsi="Arial Narrow"/>
          <w:sz w:val="16"/>
          <w:szCs w:val="16"/>
        </w:rPr>
      </w:pPr>
    </w:p>
    <w:p w14:paraId="6CEBA3C7"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Gwałtowny wzrost liczby bezrobotnych w roku 2009, wiązał się z jednej strony z fazą początkową kryzysu gospodarczego, z drugiej zaś z likwidacją Cukrowni (XII.2008r. – 250 osób) i Zakładu Naprawczego Taboru Kolejowego w Łapach (2009r. – 750 osób). W stosunku do roku 2007 znacznie zmienił się stosunek kobiet i mężczyzn w liczbie bezrobotnych: w roku 2007 na obszarze LGD N.A.R.E.W. było zarejestrowanych w Powiatowym Urzędzie Pracy 1</w:t>
      </w:r>
      <w:r>
        <w:rPr>
          <w:rFonts w:ascii="Arial Narrow" w:hAnsi="Arial Narrow"/>
        </w:rPr>
        <w:t xml:space="preserve"> </w:t>
      </w:r>
      <w:r w:rsidRPr="00A31CCA">
        <w:rPr>
          <w:rFonts w:ascii="Arial Narrow" w:hAnsi="Arial Narrow"/>
        </w:rPr>
        <w:t>094 mężczyzn i 1</w:t>
      </w:r>
      <w:r>
        <w:rPr>
          <w:rFonts w:ascii="Arial Narrow" w:hAnsi="Arial Narrow"/>
        </w:rPr>
        <w:t xml:space="preserve"> </w:t>
      </w:r>
      <w:r w:rsidRPr="00A31CCA">
        <w:rPr>
          <w:rFonts w:ascii="Arial Narrow" w:hAnsi="Arial Narrow"/>
        </w:rPr>
        <w:t>353 kobiet, z tego w gminie Łapy 400 mężczyzn i 623 kobiety. W roku 2009 na 2150 bezrobotnych mężczyzn przypadało 1587 bezrobotnych kobiet (w gminie Łapy odpowiednio 1</w:t>
      </w:r>
      <w:r>
        <w:rPr>
          <w:rFonts w:ascii="Arial Narrow" w:hAnsi="Arial Narrow"/>
        </w:rPr>
        <w:t xml:space="preserve"> </w:t>
      </w:r>
      <w:r w:rsidRPr="00A31CCA">
        <w:rPr>
          <w:rFonts w:ascii="Arial Narrow" w:hAnsi="Arial Narrow"/>
        </w:rPr>
        <w:t>148 i 791). W roku 2013 na ogólną liczbę bezrobotnych wynoszącą 4</w:t>
      </w:r>
      <w:r>
        <w:rPr>
          <w:rFonts w:ascii="Arial Narrow" w:hAnsi="Arial Narrow"/>
        </w:rPr>
        <w:t xml:space="preserve"> </w:t>
      </w:r>
      <w:r w:rsidRPr="00A31CCA">
        <w:rPr>
          <w:rFonts w:ascii="Arial Narrow" w:hAnsi="Arial Narrow"/>
        </w:rPr>
        <w:t>109 osób było 2</w:t>
      </w:r>
      <w:r>
        <w:rPr>
          <w:rFonts w:ascii="Arial Narrow" w:hAnsi="Arial Narrow"/>
        </w:rPr>
        <w:t xml:space="preserve"> </w:t>
      </w:r>
      <w:r w:rsidRPr="00A31CCA">
        <w:rPr>
          <w:rFonts w:ascii="Arial Narrow" w:hAnsi="Arial Narrow"/>
        </w:rPr>
        <w:t>366 mężczyzn i 1</w:t>
      </w:r>
      <w:r>
        <w:rPr>
          <w:rFonts w:ascii="Arial Narrow" w:hAnsi="Arial Narrow"/>
        </w:rPr>
        <w:t xml:space="preserve"> </w:t>
      </w:r>
      <w:r w:rsidRPr="00A31CCA">
        <w:rPr>
          <w:rFonts w:ascii="Arial Narrow" w:hAnsi="Arial Narrow"/>
        </w:rPr>
        <w:t xml:space="preserve">743 kobiety, z tego w gminie Łapy na 1002 mężczyzn przypadały 693 kobiety. </w:t>
      </w:r>
    </w:p>
    <w:p w14:paraId="26F6E80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 roku 2013 wskaźnik bezrobocia – liczony jak liczba bezrobotnych zarejestrowanych w relacji do liczby ludności w wieku produkcyjnym - na obszarze LGD N.A.R.E.W. wynosił 8,17% i był zbliżony do średniej krajowej (8,8%) i wojewódzkiej (9,3%).</w:t>
      </w:r>
    </w:p>
    <w:p w14:paraId="692F389D" w14:textId="77777777" w:rsidR="00A86F31" w:rsidRPr="009B4A23" w:rsidRDefault="00A86F31" w:rsidP="00A86F31">
      <w:pPr>
        <w:spacing w:after="0" w:line="240" w:lineRule="auto"/>
        <w:jc w:val="both"/>
        <w:rPr>
          <w:rFonts w:ascii="Arial Narrow" w:hAnsi="Arial Narrow"/>
          <w:b/>
          <w:sz w:val="16"/>
          <w:szCs w:val="16"/>
        </w:rPr>
      </w:pPr>
    </w:p>
    <w:p w14:paraId="539BDF76" w14:textId="260FC4B4" w:rsidR="00A86F31" w:rsidRPr="00A31CCA" w:rsidRDefault="00A86F31" w:rsidP="00A86F31">
      <w:pPr>
        <w:pStyle w:val="Legenda"/>
        <w:spacing w:after="0"/>
        <w:jc w:val="both"/>
        <w:rPr>
          <w:rFonts w:ascii="Arial Narrow" w:hAnsi="Arial Narrow"/>
          <w:bCs w:val="0"/>
          <w:iCs/>
          <w:color w:val="auto"/>
          <w:sz w:val="22"/>
          <w:szCs w:val="22"/>
        </w:rPr>
      </w:pPr>
      <w:bookmarkStart w:id="61" w:name="_Toc406528428"/>
      <w:bookmarkStart w:id="62" w:name="_Toc43863981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16</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iCs/>
          <w:color w:val="auto"/>
          <w:sz w:val="22"/>
          <w:szCs w:val="22"/>
        </w:rPr>
        <w:t>Procentowy udział bezrobotnych w liczbie ludności w wieku produkcyjnym</w:t>
      </w:r>
      <w:bookmarkEnd w:id="61"/>
      <w:bookmarkEnd w:id="62"/>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1000"/>
        <w:gridCol w:w="1000"/>
        <w:gridCol w:w="1000"/>
        <w:gridCol w:w="1000"/>
        <w:gridCol w:w="1000"/>
        <w:gridCol w:w="1000"/>
        <w:gridCol w:w="1000"/>
      </w:tblGrid>
      <w:tr w:rsidR="00A86F31" w:rsidRPr="00A31CCA" w14:paraId="23CC3067" w14:textId="77777777" w:rsidTr="00361FD7">
        <w:trPr>
          <w:trHeight w:val="255"/>
          <w:jc w:val="center"/>
        </w:trPr>
        <w:tc>
          <w:tcPr>
            <w:tcW w:w="2512" w:type="dxa"/>
            <w:vMerge w:val="restart"/>
            <w:shd w:val="clear" w:color="auto" w:fill="D9D9D9"/>
            <w:vAlign w:val="center"/>
            <w:hideMark/>
          </w:tcPr>
          <w:p w14:paraId="1DD8987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7000" w:type="dxa"/>
            <w:gridSpan w:val="7"/>
            <w:shd w:val="clear" w:color="auto" w:fill="D9D9D9"/>
            <w:vAlign w:val="center"/>
            <w:hideMark/>
          </w:tcPr>
          <w:p w14:paraId="195D1A7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procentowy udział bezrobotnych w liczbie ludności w wieku produkcyjnym</w:t>
            </w:r>
          </w:p>
        </w:tc>
      </w:tr>
      <w:tr w:rsidR="00A86F31" w:rsidRPr="00A31CCA" w14:paraId="417B639A" w14:textId="77777777" w:rsidTr="00361FD7">
        <w:trPr>
          <w:trHeight w:val="255"/>
          <w:jc w:val="center"/>
        </w:trPr>
        <w:tc>
          <w:tcPr>
            <w:tcW w:w="2512" w:type="dxa"/>
            <w:vMerge/>
            <w:shd w:val="clear" w:color="auto" w:fill="D9D9D9"/>
            <w:vAlign w:val="center"/>
            <w:hideMark/>
          </w:tcPr>
          <w:p w14:paraId="6B69A09A" w14:textId="77777777" w:rsidR="00A86F31" w:rsidRPr="00A31CCA" w:rsidRDefault="00A86F31" w:rsidP="00361FD7">
            <w:pPr>
              <w:spacing w:after="0" w:line="240" w:lineRule="auto"/>
              <w:jc w:val="center"/>
              <w:rPr>
                <w:rFonts w:ascii="Arial Narrow" w:hAnsi="Arial Narrow"/>
                <w:b/>
                <w:bCs/>
              </w:rPr>
            </w:pPr>
          </w:p>
        </w:tc>
        <w:tc>
          <w:tcPr>
            <w:tcW w:w="1000" w:type="dxa"/>
            <w:shd w:val="clear" w:color="auto" w:fill="D9D9D9"/>
            <w:vAlign w:val="center"/>
            <w:hideMark/>
          </w:tcPr>
          <w:p w14:paraId="4E43353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2007</w:t>
            </w:r>
          </w:p>
        </w:tc>
        <w:tc>
          <w:tcPr>
            <w:tcW w:w="1000" w:type="dxa"/>
            <w:shd w:val="clear" w:color="auto" w:fill="D9D9D9"/>
            <w:vAlign w:val="center"/>
            <w:hideMark/>
          </w:tcPr>
          <w:p w14:paraId="035CA5B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1000" w:type="dxa"/>
            <w:shd w:val="clear" w:color="auto" w:fill="D9D9D9"/>
            <w:vAlign w:val="center"/>
            <w:hideMark/>
          </w:tcPr>
          <w:p w14:paraId="144F370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000" w:type="dxa"/>
            <w:shd w:val="clear" w:color="auto" w:fill="D9D9D9"/>
            <w:vAlign w:val="center"/>
            <w:hideMark/>
          </w:tcPr>
          <w:p w14:paraId="3DFFBD1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000" w:type="dxa"/>
            <w:shd w:val="clear" w:color="auto" w:fill="D9D9D9"/>
            <w:vAlign w:val="center"/>
            <w:hideMark/>
          </w:tcPr>
          <w:p w14:paraId="1705431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1000" w:type="dxa"/>
            <w:shd w:val="clear" w:color="auto" w:fill="D9D9D9"/>
            <w:vAlign w:val="center"/>
            <w:hideMark/>
          </w:tcPr>
          <w:p w14:paraId="3FEBA43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1000" w:type="dxa"/>
            <w:shd w:val="clear" w:color="auto" w:fill="D9D9D9"/>
            <w:vAlign w:val="center"/>
            <w:hideMark/>
          </w:tcPr>
          <w:p w14:paraId="4E08C50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7854F204" w14:textId="77777777" w:rsidTr="00361FD7">
        <w:trPr>
          <w:trHeight w:val="255"/>
          <w:jc w:val="center"/>
        </w:trPr>
        <w:tc>
          <w:tcPr>
            <w:tcW w:w="2512" w:type="dxa"/>
            <w:shd w:val="clear" w:color="auto" w:fill="auto"/>
            <w:vAlign w:val="center"/>
            <w:hideMark/>
          </w:tcPr>
          <w:p w14:paraId="35A8DE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000" w:type="dxa"/>
            <w:shd w:val="clear" w:color="auto" w:fill="auto"/>
            <w:noWrap/>
            <w:vAlign w:val="bottom"/>
            <w:hideMark/>
          </w:tcPr>
          <w:p w14:paraId="2A696F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3,85%</w:t>
            </w:r>
          </w:p>
        </w:tc>
        <w:tc>
          <w:tcPr>
            <w:tcW w:w="1000" w:type="dxa"/>
            <w:shd w:val="clear" w:color="auto" w:fill="auto"/>
            <w:noWrap/>
            <w:vAlign w:val="bottom"/>
            <w:hideMark/>
          </w:tcPr>
          <w:p w14:paraId="29EE6A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3,82%</w:t>
            </w:r>
          </w:p>
        </w:tc>
        <w:tc>
          <w:tcPr>
            <w:tcW w:w="1000" w:type="dxa"/>
            <w:shd w:val="clear" w:color="auto" w:fill="auto"/>
            <w:noWrap/>
            <w:vAlign w:val="bottom"/>
            <w:hideMark/>
          </w:tcPr>
          <w:p w14:paraId="3A8B1A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6,13%</w:t>
            </w:r>
          </w:p>
        </w:tc>
        <w:tc>
          <w:tcPr>
            <w:tcW w:w="1000" w:type="dxa"/>
            <w:shd w:val="clear" w:color="auto" w:fill="auto"/>
            <w:noWrap/>
            <w:vAlign w:val="bottom"/>
            <w:hideMark/>
          </w:tcPr>
          <w:p w14:paraId="057C73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6,12%</w:t>
            </w:r>
          </w:p>
        </w:tc>
        <w:tc>
          <w:tcPr>
            <w:tcW w:w="1000" w:type="dxa"/>
            <w:shd w:val="clear" w:color="auto" w:fill="auto"/>
            <w:noWrap/>
            <w:vAlign w:val="bottom"/>
            <w:hideMark/>
          </w:tcPr>
          <w:p w14:paraId="1265280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6,65%</w:t>
            </w:r>
          </w:p>
        </w:tc>
        <w:tc>
          <w:tcPr>
            <w:tcW w:w="1000" w:type="dxa"/>
            <w:shd w:val="clear" w:color="auto" w:fill="auto"/>
            <w:noWrap/>
            <w:vAlign w:val="bottom"/>
            <w:hideMark/>
          </w:tcPr>
          <w:p w14:paraId="4DBDE2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7,38%</w:t>
            </w:r>
          </w:p>
        </w:tc>
        <w:tc>
          <w:tcPr>
            <w:tcW w:w="1000" w:type="dxa"/>
            <w:shd w:val="clear" w:color="auto" w:fill="auto"/>
            <w:noWrap/>
            <w:vAlign w:val="bottom"/>
            <w:hideMark/>
          </w:tcPr>
          <w:p w14:paraId="08B08E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7,17%</w:t>
            </w:r>
          </w:p>
        </w:tc>
      </w:tr>
      <w:tr w:rsidR="00A86F31" w:rsidRPr="00A31CCA" w14:paraId="628DE84F" w14:textId="77777777" w:rsidTr="00361FD7">
        <w:trPr>
          <w:trHeight w:val="255"/>
          <w:jc w:val="center"/>
        </w:trPr>
        <w:tc>
          <w:tcPr>
            <w:tcW w:w="2512" w:type="dxa"/>
            <w:shd w:val="clear" w:color="auto" w:fill="auto"/>
            <w:vAlign w:val="center"/>
            <w:hideMark/>
          </w:tcPr>
          <w:p w14:paraId="6DD57E6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000" w:type="dxa"/>
            <w:shd w:val="clear" w:color="auto" w:fill="auto"/>
            <w:noWrap/>
            <w:vAlign w:val="bottom"/>
            <w:hideMark/>
          </w:tcPr>
          <w:p w14:paraId="325F5E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6,48%</w:t>
            </w:r>
          </w:p>
        </w:tc>
        <w:tc>
          <w:tcPr>
            <w:tcW w:w="1000" w:type="dxa"/>
            <w:shd w:val="clear" w:color="auto" w:fill="auto"/>
            <w:noWrap/>
            <w:vAlign w:val="bottom"/>
            <w:hideMark/>
          </w:tcPr>
          <w:p w14:paraId="0FC5DF6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7,66%</w:t>
            </w:r>
          </w:p>
        </w:tc>
        <w:tc>
          <w:tcPr>
            <w:tcW w:w="1000" w:type="dxa"/>
            <w:shd w:val="clear" w:color="auto" w:fill="auto"/>
            <w:noWrap/>
            <w:vAlign w:val="bottom"/>
            <w:hideMark/>
          </w:tcPr>
          <w:p w14:paraId="351769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12,35%</w:t>
            </w:r>
          </w:p>
        </w:tc>
        <w:tc>
          <w:tcPr>
            <w:tcW w:w="1000" w:type="dxa"/>
            <w:shd w:val="clear" w:color="auto" w:fill="auto"/>
            <w:noWrap/>
            <w:vAlign w:val="bottom"/>
            <w:hideMark/>
          </w:tcPr>
          <w:p w14:paraId="5E35391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11,66%</w:t>
            </w:r>
          </w:p>
        </w:tc>
        <w:tc>
          <w:tcPr>
            <w:tcW w:w="1000" w:type="dxa"/>
            <w:shd w:val="clear" w:color="auto" w:fill="auto"/>
            <w:noWrap/>
            <w:vAlign w:val="bottom"/>
            <w:hideMark/>
          </w:tcPr>
          <w:p w14:paraId="3ADD13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10,40%</w:t>
            </w:r>
          </w:p>
        </w:tc>
        <w:tc>
          <w:tcPr>
            <w:tcW w:w="1000" w:type="dxa"/>
            <w:shd w:val="clear" w:color="auto" w:fill="auto"/>
            <w:noWrap/>
            <w:vAlign w:val="bottom"/>
            <w:hideMark/>
          </w:tcPr>
          <w:p w14:paraId="4E47F3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11,07%</w:t>
            </w:r>
          </w:p>
        </w:tc>
        <w:tc>
          <w:tcPr>
            <w:tcW w:w="1000" w:type="dxa"/>
            <w:shd w:val="clear" w:color="auto" w:fill="auto"/>
            <w:noWrap/>
            <w:vAlign w:val="bottom"/>
            <w:hideMark/>
          </w:tcPr>
          <w:p w14:paraId="39468CA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11,07%</w:t>
            </w:r>
          </w:p>
        </w:tc>
      </w:tr>
      <w:tr w:rsidR="00A86F31" w:rsidRPr="00A31CCA" w14:paraId="46624DF2" w14:textId="77777777" w:rsidTr="00361FD7">
        <w:trPr>
          <w:trHeight w:val="255"/>
          <w:jc w:val="center"/>
        </w:trPr>
        <w:tc>
          <w:tcPr>
            <w:tcW w:w="2512" w:type="dxa"/>
            <w:shd w:val="clear" w:color="auto" w:fill="auto"/>
            <w:vAlign w:val="center"/>
            <w:hideMark/>
          </w:tcPr>
          <w:p w14:paraId="791607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000" w:type="dxa"/>
            <w:shd w:val="clear" w:color="auto" w:fill="auto"/>
            <w:noWrap/>
            <w:vAlign w:val="bottom"/>
            <w:hideMark/>
          </w:tcPr>
          <w:p w14:paraId="5D1D1E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5,63%</w:t>
            </w:r>
          </w:p>
        </w:tc>
        <w:tc>
          <w:tcPr>
            <w:tcW w:w="1000" w:type="dxa"/>
            <w:shd w:val="clear" w:color="auto" w:fill="auto"/>
            <w:noWrap/>
            <w:vAlign w:val="bottom"/>
            <w:hideMark/>
          </w:tcPr>
          <w:p w14:paraId="412B3B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5,29%</w:t>
            </w:r>
          </w:p>
        </w:tc>
        <w:tc>
          <w:tcPr>
            <w:tcW w:w="1000" w:type="dxa"/>
            <w:shd w:val="clear" w:color="auto" w:fill="auto"/>
            <w:noWrap/>
            <w:vAlign w:val="bottom"/>
            <w:hideMark/>
          </w:tcPr>
          <w:p w14:paraId="32A8DDB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6,86%</w:t>
            </w:r>
          </w:p>
        </w:tc>
        <w:tc>
          <w:tcPr>
            <w:tcW w:w="1000" w:type="dxa"/>
            <w:shd w:val="clear" w:color="auto" w:fill="auto"/>
            <w:noWrap/>
            <w:vAlign w:val="bottom"/>
            <w:hideMark/>
          </w:tcPr>
          <w:p w14:paraId="134E343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7,42%</w:t>
            </w:r>
          </w:p>
        </w:tc>
        <w:tc>
          <w:tcPr>
            <w:tcW w:w="1000" w:type="dxa"/>
            <w:shd w:val="clear" w:color="auto" w:fill="auto"/>
            <w:noWrap/>
            <w:vAlign w:val="bottom"/>
            <w:hideMark/>
          </w:tcPr>
          <w:p w14:paraId="3A35AB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6,86%</w:t>
            </w:r>
          </w:p>
        </w:tc>
        <w:tc>
          <w:tcPr>
            <w:tcW w:w="1000" w:type="dxa"/>
            <w:shd w:val="clear" w:color="auto" w:fill="auto"/>
            <w:noWrap/>
            <w:vAlign w:val="bottom"/>
            <w:hideMark/>
          </w:tcPr>
          <w:p w14:paraId="3809A33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7,65%</w:t>
            </w:r>
          </w:p>
        </w:tc>
        <w:tc>
          <w:tcPr>
            <w:tcW w:w="1000" w:type="dxa"/>
            <w:shd w:val="clear" w:color="auto" w:fill="auto"/>
            <w:noWrap/>
            <w:vAlign w:val="bottom"/>
            <w:hideMark/>
          </w:tcPr>
          <w:p w14:paraId="64C721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8,08%</w:t>
            </w:r>
          </w:p>
        </w:tc>
      </w:tr>
      <w:tr w:rsidR="00A86F31" w:rsidRPr="00A31CCA" w14:paraId="7D9225A2" w14:textId="77777777" w:rsidTr="00361FD7">
        <w:trPr>
          <w:trHeight w:val="255"/>
          <w:jc w:val="center"/>
        </w:trPr>
        <w:tc>
          <w:tcPr>
            <w:tcW w:w="2512" w:type="dxa"/>
            <w:shd w:val="clear" w:color="auto" w:fill="auto"/>
            <w:vAlign w:val="center"/>
            <w:hideMark/>
          </w:tcPr>
          <w:p w14:paraId="44550D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000" w:type="dxa"/>
            <w:shd w:val="clear" w:color="auto" w:fill="auto"/>
            <w:noWrap/>
            <w:vAlign w:val="bottom"/>
            <w:hideMark/>
          </w:tcPr>
          <w:p w14:paraId="0DFAEB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5,47%</w:t>
            </w:r>
          </w:p>
        </w:tc>
        <w:tc>
          <w:tcPr>
            <w:tcW w:w="1000" w:type="dxa"/>
            <w:shd w:val="clear" w:color="auto" w:fill="auto"/>
            <w:noWrap/>
            <w:vAlign w:val="bottom"/>
            <w:hideMark/>
          </w:tcPr>
          <w:p w14:paraId="6E26DA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4,74%</w:t>
            </w:r>
          </w:p>
        </w:tc>
        <w:tc>
          <w:tcPr>
            <w:tcW w:w="1000" w:type="dxa"/>
            <w:shd w:val="clear" w:color="auto" w:fill="auto"/>
            <w:noWrap/>
            <w:vAlign w:val="bottom"/>
            <w:hideMark/>
          </w:tcPr>
          <w:p w14:paraId="639E8C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7,15%</w:t>
            </w:r>
          </w:p>
        </w:tc>
        <w:tc>
          <w:tcPr>
            <w:tcW w:w="1000" w:type="dxa"/>
            <w:shd w:val="clear" w:color="auto" w:fill="auto"/>
            <w:noWrap/>
            <w:vAlign w:val="bottom"/>
            <w:hideMark/>
          </w:tcPr>
          <w:p w14:paraId="548DBD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7,56%</w:t>
            </w:r>
          </w:p>
        </w:tc>
        <w:tc>
          <w:tcPr>
            <w:tcW w:w="1000" w:type="dxa"/>
            <w:shd w:val="clear" w:color="auto" w:fill="auto"/>
            <w:noWrap/>
            <w:vAlign w:val="bottom"/>
            <w:hideMark/>
          </w:tcPr>
          <w:p w14:paraId="5CB301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8,28%</w:t>
            </w:r>
          </w:p>
        </w:tc>
        <w:tc>
          <w:tcPr>
            <w:tcW w:w="1000" w:type="dxa"/>
            <w:shd w:val="clear" w:color="auto" w:fill="auto"/>
            <w:noWrap/>
            <w:vAlign w:val="bottom"/>
            <w:hideMark/>
          </w:tcPr>
          <w:p w14:paraId="5A5BA8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7,98%</w:t>
            </w:r>
          </w:p>
        </w:tc>
        <w:tc>
          <w:tcPr>
            <w:tcW w:w="1000" w:type="dxa"/>
            <w:shd w:val="clear" w:color="auto" w:fill="auto"/>
            <w:noWrap/>
            <w:vAlign w:val="bottom"/>
            <w:hideMark/>
          </w:tcPr>
          <w:p w14:paraId="09542E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8,25%</w:t>
            </w:r>
          </w:p>
        </w:tc>
      </w:tr>
      <w:tr w:rsidR="00A86F31" w:rsidRPr="00A31CCA" w14:paraId="59AE188F" w14:textId="77777777" w:rsidTr="00361FD7">
        <w:trPr>
          <w:trHeight w:val="255"/>
          <w:jc w:val="center"/>
        </w:trPr>
        <w:tc>
          <w:tcPr>
            <w:tcW w:w="2512" w:type="dxa"/>
            <w:shd w:val="clear" w:color="auto" w:fill="auto"/>
            <w:vAlign w:val="center"/>
            <w:hideMark/>
          </w:tcPr>
          <w:p w14:paraId="6ABAA6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000" w:type="dxa"/>
            <w:shd w:val="clear" w:color="auto" w:fill="auto"/>
            <w:noWrap/>
            <w:vAlign w:val="bottom"/>
            <w:hideMark/>
          </w:tcPr>
          <w:p w14:paraId="158A81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5,18%</w:t>
            </w:r>
          </w:p>
        </w:tc>
        <w:tc>
          <w:tcPr>
            <w:tcW w:w="1000" w:type="dxa"/>
            <w:shd w:val="clear" w:color="auto" w:fill="auto"/>
            <w:noWrap/>
            <w:vAlign w:val="bottom"/>
            <w:hideMark/>
          </w:tcPr>
          <w:p w14:paraId="7D991D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4,16%</w:t>
            </w:r>
          </w:p>
        </w:tc>
        <w:tc>
          <w:tcPr>
            <w:tcW w:w="1000" w:type="dxa"/>
            <w:shd w:val="clear" w:color="auto" w:fill="auto"/>
            <w:noWrap/>
            <w:vAlign w:val="bottom"/>
            <w:hideMark/>
          </w:tcPr>
          <w:p w14:paraId="760E57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5,91%</w:t>
            </w:r>
          </w:p>
        </w:tc>
        <w:tc>
          <w:tcPr>
            <w:tcW w:w="1000" w:type="dxa"/>
            <w:shd w:val="clear" w:color="auto" w:fill="auto"/>
            <w:noWrap/>
            <w:vAlign w:val="bottom"/>
            <w:hideMark/>
          </w:tcPr>
          <w:p w14:paraId="1F4372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6,65%</w:t>
            </w:r>
          </w:p>
        </w:tc>
        <w:tc>
          <w:tcPr>
            <w:tcW w:w="1000" w:type="dxa"/>
            <w:shd w:val="clear" w:color="auto" w:fill="auto"/>
            <w:noWrap/>
            <w:vAlign w:val="bottom"/>
            <w:hideMark/>
          </w:tcPr>
          <w:p w14:paraId="797F3F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6,56%</w:t>
            </w:r>
          </w:p>
        </w:tc>
        <w:tc>
          <w:tcPr>
            <w:tcW w:w="1000" w:type="dxa"/>
            <w:shd w:val="clear" w:color="auto" w:fill="auto"/>
            <w:noWrap/>
            <w:vAlign w:val="bottom"/>
            <w:hideMark/>
          </w:tcPr>
          <w:p w14:paraId="21C04C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7,01%</w:t>
            </w:r>
          </w:p>
        </w:tc>
        <w:tc>
          <w:tcPr>
            <w:tcW w:w="1000" w:type="dxa"/>
            <w:shd w:val="clear" w:color="auto" w:fill="auto"/>
            <w:noWrap/>
            <w:vAlign w:val="bottom"/>
            <w:hideMark/>
          </w:tcPr>
          <w:p w14:paraId="6946BC2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7,14%</w:t>
            </w:r>
          </w:p>
        </w:tc>
      </w:tr>
      <w:tr w:rsidR="00A86F31" w:rsidRPr="00A31CCA" w14:paraId="0B20D356" w14:textId="77777777" w:rsidTr="00361FD7">
        <w:trPr>
          <w:trHeight w:val="255"/>
          <w:jc w:val="center"/>
        </w:trPr>
        <w:tc>
          <w:tcPr>
            <w:tcW w:w="2512" w:type="dxa"/>
            <w:shd w:val="clear" w:color="auto" w:fill="auto"/>
            <w:vAlign w:val="center"/>
            <w:hideMark/>
          </w:tcPr>
          <w:p w14:paraId="06F11C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000" w:type="dxa"/>
            <w:shd w:val="clear" w:color="auto" w:fill="auto"/>
            <w:noWrap/>
            <w:vAlign w:val="bottom"/>
            <w:hideMark/>
          </w:tcPr>
          <w:p w14:paraId="6AE7482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3,85%</w:t>
            </w:r>
          </w:p>
        </w:tc>
        <w:tc>
          <w:tcPr>
            <w:tcW w:w="1000" w:type="dxa"/>
            <w:shd w:val="clear" w:color="auto" w:fill="auto"/>
            <w:noWrap/>
            <w:vAlign w:val="bottom"/>
            <w:hideMark/>
          </w:tcPr>
          <w:p w14:paraId="45C72E4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3,18%</w:t>
            </w:r>
          </w:p>
        </w:tc>
        <w:tc>
          <w:tcPr>
            <w:tcW w:w="1000" w:type="dxa"/>
            <w:shd w:val="clear" w:color="auto" w:fill="auto"/>
            <w:noWrap/>
            <w:vAlign w:val="bottom"/>
            <w:hideMark/>
          </w:tcPr>
          <w:p w14:paraId="0546F8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4,98%</w:t>
            </w:r>
          </w:p>
        </w:tc>
        <w:tc>
          <w:tcPr>
            <w:tcW w:w="1000" w:type="dxa"/>
            <w:shd w:val="clear" w:color="auto" w:fill="auto"/>
            <w:noWrap/>
            <w:vAlign w:val="bottom"/>
            <w:hideMark/>
          </w:tcPr>
          <w:p w14:paraId="0EC704E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5,37%</w:t>
            </w:r>
          </w:p>
        </w:tc>
        <w:tc>
          <w:tcPr>
            <w:tcW w:w="1000" w:type="dxa"/>
            <w:shd w:val="clear" w:color="auto" w:fill="auto"/>
            <w:noWrap/>
            <w:vAlign w:val="bottom"/>
            <w:hideMark/>
          </w:tcPr>
          <w:p w14:paraId="041466C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6,02%</w:t>
            </w:r>
          </w:p>
        </w:tc>
        <w:tc>
          <w:tcPr>
            <w:tcW w:w="1000" w:type="dxa"/>
            <w:shd w:val="clear" w:color="auto" w:fill="auto"/>
            <w:noWrap/>
            <w:vAlign w:val="bottom"/>
            <w:hideMark/>
          </w:tcPr>
          <w:p w14:paraId="1DB82EC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6,94%</w:t>
            </w:r>
          </w:p>
        </w:tc>
        <w:tc>
          <w:tcPr>
            <w:tcW w:w="1000" w:type="dxa"/>
            <w:shd w:val="clear" w:color="auto" w:fill="auto"/>
            <w:noWrap/>
            <w:vAlign w:val="bottom"/>
            <w:hideMark/>
          </w:tcPr>
          <w:p w14:paraId="3DE812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7,73%</w:t>
            </w:r>
          </w:p>
        </w:tc>
      </w:tr>
      <w:tr w:rsidR="00A86F31" w:rsidRPr="00A31CCA" w14:paraId="396FF341" w14:textId="77777777" w:rsidTr="00361FD7">
        <w:trPr>
          <w:trHeight w:val="255"/>
          <w:jc w:val="center"/>
        </w:trPr>
        <w:tc>
          <w:tcPr>
            <w:tcW w:w="2512" w:type="dxa"/>
            <w:shd w:val="clear" w:color="auto" w:fill="auto"/>
            <w:vAlign w:val="center"/>
            <w:hideMark/>
          </w:tcPr>
          <w:p w14:paraId="055839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000" w:type="dxa"/>
            <w:shd w:val="clear" w:color="auto" w:fill="auto"/>
            <w:noWrap/>
            <w:vAlign w:val="bottom"/>
            <w:hideMark/>
          </w:tcPr>
          <w:p w14:paraId="24B4D3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4,09%</w:t>
            </w:r>
          </w:p>
        </w:tc>
        <w:tc>
          <w:tcPr>
            <w:tcW w:w="1000" w:type="dxa"/>
            <w:shd w:val="clear" w:color="auto" w:fill="auto"/>
            <w:noWrap/>
            <w:vAlign w:val="bottom"/>
            <w:hideMark/>
          </w:tcPr>
          <w:p w14:paraId="48352BC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3,12%</w:t>
            </w:r>
          </w:p>
        </w:tc>
        <w:tc>
          <w:tcPr>
            <w:tcW w:w="1000" w:type="dxa"/>
            <w:shd w:val="clear" w:color="auto" w:fill="auto"/>
            <w:noWrap/>
            <w:vAlign w:val="bottom"/>
            <w:hideMark/>
          </w:tcPr>
          <w:p w14:paraId="3ADE860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3,75%</w:t>
            </w:r>
          </w:p>
        </w:tc>
        <w:tc>
          <w:tcPr>
            <w:tcW w:w="1000" w:type="dxa"/>
            <w:shd w:val="clear" w:color="auto" w:fill="auto"/>
            <w:noWrap/>
            <w:vAlign w:val="bottom"/>
            <w:hideMark/>
          </w:tcPr>
          <w:p w14:paraId="05C9A97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4,32%</w:t>
            </w:r>
          </w:p>
        </w:tc>
        <w:tc>
          <w:tcPr>
            <w:tcW w:w="1000" w:type="dxa"/>
            <w:shd w:val="clear" w:color="auto" w:fill="auto"/>
            <w:noWrap/>
            <w:vAlign w:val="bottom"/>
            <w:hideMark/>
          </w:tcPr>
          <w:p w14:paraId="2477270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4,97%</w:t>
            </w:r>
          </w:p>
        </w:tc>
        <w:tc>
          <w:tcPr>
            <w:tcW w:w="1000" w:type="dxa"/>
            <w:shd w:val="clear" w:color="auto" w:fill="auto"/>
            <w:noWrap/>
            <w:vAlign w:val="bottom"/>
            <w:hideMark/>
          </w:tcPr>
          <w:p w14:paraId="0A2107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4,91%</w:t>
            </w:r>
          </w:p>
        </w:tc>
        <w:tc>
          <w:tcPr>
            <w:tcW w:w="1000" w:type="dxa"/>
            <w:shd w:val="clear" w:color="auto" w:fill="auto"/>
            <w:noWrap/>
            <w:vAlign w:val="bottom"/>
            <w:hideMark/>
          </w:tcPr>
          <w:p w14:paraId="30293F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6,33%</w:t>
            </w:r>
          </w:p>
        </w:tc>
      </w:tr>
      <w:tr w:rsidR="00A86F31" w:rsidRPr="00A31CCA" w14:paraId="195B8EA3" w14:textId="77777777" w:rsidTr="00361FD7">
        <w:trPr>
          <w:trHeight w:val="255"/>
          <w:jc w:val="center"/>
        </w:trPr>
        <w:tc>
          <w:tcPr>
            <w:tcW w:w="2512" w:type="dxa"/>
            <w:shd w:val="clear" w:color="auto" w:fill="auto"/>
            <w:vAlign w:val="center"/>
            <w:hideMark/>
          </w:tcPr>
          <w:p w14:paraId="16D3C7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000" w:type="dxa"/>
            <w:shd w:val="clear" w:color="auto" w:fill="auto"/>
            <w:noWrap/>
            <w:vAlign w:val="bottom"/>
            <w:hideMark/>
          </w:tcPr>
          <w:p w14:paraId="55A2E0F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2,09%</w:t>
            </w:r>
          </w:p>
        </w:tc>
        <w:tc>
          <w:tcPr>
            <w:tcW w:w="1000" w:type="dxa"/>
            <w:shd w:val="clear" w:color="auto" w:fill="auto"/>
            <w:noWrap/>
            <w:vAlign w:val="bottom"/>
            <w:hideMark/>
          </w:tcPr>
          <w:p w14:paraId="649E851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w:t>
            </w:r>
          </w:p>
        </w:tc>
        <w:tc>
          <w:tcPr>
            <w:tcW w:w="1000" w:type="dxa"/>
            <w:shd w:val="clear" w:color="auto" w:fill="auto"/>
            <w:noWrap/>
            <w:vAlign w:val="bottom"/>
            <w:hideMark/>
          </w:tcPr>
          <w:p w14:paraId="3064466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2,46%</w:t>
            </w:r>
          </w:p>
        </w:tc>
        <w:tc>
          <w:tcPr>
            <w:tcW w:w="1000" w:type="dxa"/>
            <w:shd w:val="clear" w:color="auto" w:fill="auto"/>
            <w:noWrap/>
            <w:vAlign w:val="bottom"/>
            <w:hideMark/>
          </w:tcPr>
          <w:p w14:paraId="11EEAE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2,55%</w:t>
            </w:r>
          </w:p>
        </w:tc>
        <w:tc>
          <w:tcPr>
            <w:tcW w:w="1000" w:type="dxa"/>
            <w:shd w:val="clear" w:color="auto" w:fill="auto"/>
            <w:noWrap/>
            <w:vAlign w:val="bottom"/>
            <w:hideMark/>
          </w:tcPr>
          <w:p w14:paraId="0CACE5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2,76%</w:t>
            </w:r>
          </w:p>
        </w:tc>
        <w:tc>
          <w:tcPr>
            <w:tcW w:w="1000" w:type="dxa"/>
            <w:shd w:val="clear" w:color="auto" w:fill="auto"/>
            <w:noWrap/>
            <w:vAlign w:val="bottom"/>
            <w:hideMark/>
          </w:tcPr>
          <w:p w14:paraId="5FF692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3,87%</w:t>
            </w:r>
          </w:p>
        </w:tc>
        <w:tc>
          <w:tcPr>
            <w:tcW w:w="1000" w:type="dxa"/>
            <w:shd w:val="clear" w:color="auto" w:fill="auto"/>
            <w:noWrap/>
            <w:vAlign w:val="bottom"/>
            <w:hideMark/>
          </w:tcPr>
          <w:p w14:paraId="11698D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3,16%</w:t>
            </w:r>
          </w:p>
        </w:tc>
      </w:tr>
      <w:tr w:rsidR="00A86F31" w:rsidRPr="00A31CCA" w14:paraId="663A1C39" w14:textId="77777777" w:rsidTr="00361FD7">
        <w:trPr>
          <w:trHeight w:val="255"/>
          <w:jc w:val="center"/>
        </w:trPr>
        <w:tc>
          <w:tcPr>
            <w:tcW w:w="2512" w:type="dxa"/>
            <w:shd w:val="clear" w:color="auto" w:fill="auto"/>
            <w:vAlign w:val="center"/>
            <w:hideMark/>
          </w:tcPr>
          <w:p w14:paraId="687BCF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000" w:type="dxa"/>
            <w:shd w:val="clear" w:color="auto" w:fill="auto"/>
            <w:noWrap/>
            <w:vAlign w:val="bottom"/>
            <w:hideMark/>
          </w:tcPr>
          <w:p w14:paraId="70CB4B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5,07%</w:t>
            </w:r>
          </w:p>
        </w:tc>
        <w:tc>
          <w:tcPr>
            <w:tcW w:w="1000" w:type="dxa"/>
            <w:shd w:val="clear" w:color="auto" w:fill="auto"/>
            <w:noWrap/>
            <w:vAlign w:val="bottom"/>
            <w:hideMark/>
          </w:tcPr>
          <w:p w14:paraId="421E56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4,84%</w:t>
            </w:r>
          </w:p>
        </w:tc>
        <w:tc>
          <w:tcPr>
            <w:tcW w:w="1000" w:type="dxa"/>
            <w:shd w:val="clear" w:color="auto" w:fill="auto"/>
            <w:noWrap/>
            <w:vAlign w:val="bottom"/>
            <w:hideMark/>
          </w:tcPr>
          <w:p w14:paraId="20FBD7A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5,10%</w:t>
            </w:r>
          </w:p>
        </w:tc>
        <w:tc>
          <w:tcPr>
            <w:tcW w:w="1000" w:type="dxa"/>
            <w:shd w:val="clear" w:color="auto" w:fill="auto"/>
            <w:noWrap/>
            <w:vAlign w:val="bottom"/>
            <w:hideMark/>
          </w:tcPr>
          <w:p w14:paraId="788C7D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4,70%</w:t>
            </w:r>
          </w:p>
        </w:tc>
        <w:tc>
          <w:tcPr>
            <w:tcW w:w="1000" w:type="dxa"/>
            <w:shd w:val="clear" w:color="auto" w:fill="auto"/>
            <w:noWrap/>
            <w:vAlign w:val="bottom"/>
            <w:hideMark/>
          </w:tcPr>
          <w:p w14:paraId="40A8361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5,92%</w:t>
            </w:r>
          </w:p>
        </w:tc>
        <w:tc>
          <w:tcPr>
            <w:tcW w:w="1000" w:type="dxa"/>
            <w:shd w:val="clear" w:color="auto" w:fill="auto"/>
            <w:noWrap/>
            <w:vAlign w:val="bottom"/>
            <w:hideMark/>
          </w:tcPr>
          <w:p w14:paraId="102F32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6,48%</w:t>
            </w:r>
          </w:p>
        </w:tc>
        <w:tc>
          <w:tcPr>
            <w:tcW w:w="1000" w:type="dxa"/>
            <w:shd w:val="clear" w:color="auto" w:fill="auto"/>
            <w:noWrap/>
            <w:vAlign w:val="bottom"/>
            <w:hideMark/>
          </w:tcPr>
          <w:p w14:paraId="7DB00EF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7,03%</w:t>
            </w:r>
          </w:p>
        </w:tc>
      </w:tr>
      <w:tr w:rsidR="00A86F31" w:rsidRPr="00A31CCA" w14:paraId="47162A4E" w14:textId="77777777" w:rsidTr="00361FD7">
        <w:trPr>
          <w:trHeight w:val="255"/>
          <w:jc w:val="center"/>
        </w:trPr>
        <w:tc>
          <w:tcPr>
            <w:tcW w:w="2512" w:type="dxa"/>
            <w:shd w:val="clear" w:color="auto" w:fill="auto"/>
            <w:vAlign w:val="center"/>
            <w:hideMark/>
          </w:tcPr>
          <w:p w14:paraId="5E59AD7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000" w:type="dxa"/>
            <w:shd w:val="clear" w:color="auto" w:fill="auto"/>
            <w:noWrap/>
            <w:vAlign w:val="bottom"/>
            <w:hideMark/>
          </w:tcPr>
          <w:p w14:paraId="3160AA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4,44%</w:t>
            </w:r>
          </w:p>
        </w:tc>
        <w:tc>
          <w:tcPr>
            <w:tcW w:w="1000" w:type="dxa"/>
            <w:shd w:val="clear" w:color="auto" w:fill="auto"/>
            <w:noWrap/>
            <w:vAlign w:val="bottom"/>
            <w:hideMark/>
          </w:tcPr>
          <w:p w14:paraId="647E109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4,08%</w:t>
            </w:r>
          </w:p>
        </w:tc>
        <w:tc>
          <w:tcPr>
            <w:tcW w:w="1000" w:type="dxa"/>
            <w:shd w:val="clear" w:color="auto" w:fill="auto"/>
            <w:noWrap/>
            <w:vAlign w:val="bottom"/>
            <w:hideMark/>
          </w:tcPr>
          <w:p w14:paraId="534F5C9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5,16%</w:t>
            </w:r>
          </w:p>
        </w:tc>
        <w:tc>
          <w:tcPr>
            <w:tcW w:w="1000" w:type="dxa"/>
            <w:shd w:val="clear" w:color="auto" w:fill="auto"/>
            <w:noWrap/>
            <w:vAlign w:val="bottom"/>
            <w:hideMark/>
          </w:tcPr>
          <w:p w14:paraId="26A0616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5,76%</w:t>
            </w:r>
          </w:p>
        </w:tc>
        <w:tc>
          <w:tcPr>
            <w:tcW w:w="1000" w:type="dxa"/>
            <w:shd w:val="clear" w:color="auto" w:fill="auto"/>
            <w:noWrap/>
            <w:vAlign w:val="bottom"/>
            <w:hideMark/>
          </w:tcPr>
          <w:p w14:paraId="71C678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5,95%</w:t>
            </w:r>
          </w:p>
        </w:tc>
        <w:tc>
          <w:tcPr>
            <w:tcW w:w="1000" w:type="dxa"/>
            <w:shd w:val="clear" w:color="auto" w:fill="auto"/>
            <w:noWrap/>
            <w:vAlign w:val="bottom"/>
            <w:hideMark/>
          </w:tcPr>
          <w:p w14:paraId="6609A1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6,37%</w:t>
            </w:r>
          </w:p>
        </w:tc>
        <w:tc>
          <w:tcPr>
            <w:tcW w:w="1000" w:type="dxa"/>
            <w:shd w:val="clear" w:color="auto" w:fill="auto"/>
            <w:noWrap/>
            <w:vAlign w:val="bottom"/>
            <w:hideMark/>
          </w:tcPr>
          <w:p w14:paraId="1A86F94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7,56%</w:t>
            </w:r>
          </w:p>
        </w:tc>
      </w:tr>
      <w:tr w:rsidR="00A86F31" w:rsidRPr="00A31CCA" w14:paraId="774A7301" w14:textId="77777777" w:rsidTr="00361FD7">
        <w:trPr>
          <w:trHeight w:val="255"/>
          <w:jc w:val="center"/>
        </w:trPr>
        <w:tc>
          <w:tcPr>
            <w:tcW w:w="2512" w:type="dxa"/>
            <w:shd w:val="clear" w:color="auto" w:fill="auto"/>
            <w:vAlign w:val="center"/>
            <w:hideMark/>
          </w:tcPr>
          <w:p w14:paraId="3861C2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000" w:type="dxa"/>
            <w:shd w:val="clear" w:color="auto" w:fill="auto"/>
            <w:noWrap/>
            <w:vAlign w:val="bottom"/>
            <w:hideMark/>
          </w:tcPr>
          <w:p w14:paraId="196CFC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3,43%</w:t>
            </w:r>
          </w:p>
        </w:tc>
        <w:tc>
          <w:tcPr>
            <w:tcW w:w="1000" w:type="dxa"/>
            <w:shd w:val="clear" w:color="auto" w:fill="auto"/>
            <w:noWrap/>
            <w:vAlign w:val="bottom"/>
            <w:hideMark/>
          </w:tcPr>
          <w:p w14:paraId="052C4F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2,59%</w:t>
            </w:r>
          </w:p>
        </w:tc>
        <w:tc>
          <w:tcPr>
            <w:tcW w:w="1000" w:type="dxa"/>
            <w:shd w:val="clear" w:color="auto" w:fill="auto"/>
            <w:noWrap/>
            <w:vAlign w:val="bottom"/>
            <w:hideMark/>
          </w:tcPr>
          <w:p w14:paraId="0FEFA61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3,44%</w:t>
            </w:r>
          </w:p>
        </w:tc>
        <w:tc>
          <w:tcPr>
            <w:tcW w:w="1000" w:type="dxa"/>
            <w:shd w:val="clear" w:color="auto" w:fill="auto"/>
            <w:noWrap/>
            <w:vAlign w:val="bottom"/>
            <w:hideMark/>
          </w:tcPr>
          <w:p w14:paraId="77C4BC7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3,84%</w:t>
            </w:r>
          </w:p>
        </w:tc>
        <w:tc>
          <w:tcPr>
            <w:tcW w:w="1000" w:type="dxa"/>
            <w:shd w:val="clear" w:color="auto" w:fill="auto"/>
            <w:noWrap/>
            <w:vAlign w:val="bottom"/>
            <w:hideMark/>
          </w:tcPr>
          <w:p w14:paraId="517F0CD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4,53%</w:t>
            </w:r>
          </w:p>
        </w:tc>
        <w:tc>
          <w:tcPr>
            <w:tcW w:w="1000" w:type="dxa"/>
            <w:shd w:val="clear" w:color="auto" w:fill="auto"/>
            <w:noWrap/>
            <w:vAlign w:val="bottom"/>
            <w:hideMark/>
          </w:tcPr>
          <w:p w14:paraId="121BF4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4,16%</w:t>
            </w:r>
          </w:p>
        </w:tc>
        <w:tc>
          <w:tcPr>
            <w:tcW w:w="1000" w:type="dxa"/>
            <w:shd w:val="clear" w:color="auto" w:fill="auto"/>
            <w:noWrap/>
            <w:vAlign w:val="bottom"/>
            <w:hideMark/>
          </w:tcPr>
          <w:p w14:paraId="558200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4,56%</w:t>
            </w:r>
          </w:p>
        </w:tc>
      </w:tr>
      <w:tr w:rsidR="00A86F31" w:rsidRPr="00A31CCA" w14:paraId="221DB782" w14:textId="77777777" w:rsidTr="00361FD7">
        <w:trPr>
          <w:trHeight w:val="255"/>
          <w:jc w:val="center"/>
        </w:trPr>
        <w:tc>
          <w:tcPr>
            <w:tcW w:w="2512" w:type="dxa"/>
            <w:shd w:val="clear" w:color="auto" w:fill="D9D9D9"/>
            <w:vAlign w:val="center"/>
            <w:hideMark/>
          </w:tcPr>
          <w:p w14:paraId="7E2AE8D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000" w:type="dxa"/>
            <w:shd w:val="clear" w:color="auto" w:fill="D9D9D9"/>
            <w:noWrap/>
            <w:vAlign w:val="bottom"/>
            <w:hideMark/>
          </w:tcPr>
          <w:p w14:paraId="4F338D7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4,96%</w:t>
            </w:r>
          </w:p>
        </w:tc>
        <w:tc>
          <w:tcPr>
            <w:tcW w:w="1000" w:type="dxa"/>
            <w:shd w:val="clear" w:color="auto" w:fill="D9D9D9"/>
            <w:noWrap/>
            <w:vAlign w:val="bottom"/>
            <w:hideMark/>
          </w:tcPr>
          <w:p w14:paraId="07C811B0"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5,02%</w:t>
            </w:r>
          </w:p>
        </w:tc>
        <w:tc>
          <w:tcPr>
            <w:tcW w:w="1000" w:type="dxa"/>
            <w:shd w:val="clear" w:color="auto" w:fill="D9D9D9"/>
            <w:noWrap/>
            <w:vAlign w:val="bottom"/>
            <w:hideMark/>
          </w:tcPr>
          <w:p w14:paraId="215B4A8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7,52%</w:t>
            </w:r>
          </w:p>
        </w:tc>
        <w:tc>
          <w:tcPr>
            <w:tcW w:w="1000" w:type="dxa"/>
            <w:shd w:val="clear" w:color="auto" w:fill="D9D9D9"/>
            <w:noWrap/>
            <w:vAlign w:val="bottom"/>
            <w:hideMark/>
          </w:tcPr>
          <w:p w14:paraId="464702B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7,46%</w:t>
            </w:r>
          </w:p>
        </w:tc>
        <w:tc>
          <w:tcPr>
            <w:tcW w:w="1000" w:type="dxa"/>
            <w:shd w:val="clear" w:color="auto" w:fill="D9D9D9"/>
            <w:noWrap/>
            <w:vAlign w:val="bottom"/>
            <w:hideMark/>
          </w:tcPr>
          <w:p w14:paraId="2D40395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7,38%</w:t>
            </w:r>
          </w:p>
        </w:tc>
        <w:tc>
          <w:tcPr>
            <w:tcW w:w="1000" w:type="dxa"/>
            <w:shd w:val="clear" w:color="auto" w:fill="D9D9D9"/>
            <w:noWrap/>
            <w:vAlign w:val="bottom"/>
            <w:hideMark/>
          </w:tcPr>
          <w:p w14:paraId="13E4990C"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7,95%</w:t>
            </w:r>
          </w:p>
        </w:tc>
        <w:tc>
          <w:tcPr>
            <w:tcW w:w="1000" w:type="dxa"/>
            <w:shd w:val="clear" w:color="auto" w:fill="D9D9D9"/>
            <w:noWrap/>
            <w:vAlign w:val="bottom"/>
            <w:hideMark/>
          </w:tcPr>
          <w:p w14:paraId="43D01E0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8,17%</w:t>
            </w:r>
          </w:p>
        </w:tc>
      </w:tr>
      <w:tr w:rsidR="00A86F31" w:rsidRPr="00A31CCA" w14:paraId="661F93E2" w14:textId="77777777" w:rsidTr="00361FD7">
        <w:trPr>
          <w:trHeight w:val="255"/>
          <w:jc w:val="center"/>
        </w:trPr>
        <w:tc>
          <w:tcPr>
            <w:tcW w:w="2512" w:type="dxa"/>
            <w:shd w:val="clear" w:color="auto" w:fill="auto"/>
            <w:vAlign w:val="center"/>
            <w:hideMark/>
          </w:tcPr>
          <w:p w14:paraId="6915C77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Podlaskie</w:t>
            </w:r>
          </w:p>
        </w:tc>
        <w:tc>
          <w:tcPr>
            <w:tcW w:w="1000" w:type="dxa"/>
            <w:shd w:val="clear" w:color="auto" w:fill="auto"/>
            <w:noWrap/>
            <w:vAlign w:val="bottom"/>
            <w:hideMark/>
          </w:tcPr>
          <w:p w14:paraId="03915CB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6,5%</w:t>
            </w:r>
          </w:p>
        </w:tc>
        <w:tc>
          <w:tcPr>
            <w:tcW w:w="1000" w:type="dxa"/>
            <w:shd w:val="clear" w:color="auto" w:fill="auto"/>
            <w:noWrap/>
            <w:vAlign w:val="bottom"/>
            <w:hideMark/>
          </w:tcPr>
          <w:p w14:paraId="7A9EE5C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6,1%</w:t>
            </w:r>
          </w:p>
        </w:tc>
        <w:tc>
          <w:tcPr>
            <w:tcW w:w="1000" w:type="dxa"/>
            <w:shd w:val="clear" w:color="auto" w:fill="auto"/>
            <w:noWrap/>
            <w:vAlign w:val="bottom"/>
            <w:hideMark/>
          </w:tcPr>
          <w:p w14:paraId="3CE28C9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8,1%</w:t>
            </w:r>
          </w:p>
        </w:tc>
        <w:tc>
          <w:tcPr>
            <w:tcW w:w="1000" w:type="dxa"/>
            <w:shd w:val="clear" w:color="auto" w:fill="auto"/>
            <w:noWrap/>
            <w:vAlign w:val="bottom"/>
            <w:hideMark/>
          </w:tcPr>
          <w:p w14:paraId="5A39443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8,3%</w:t>
            </w:r>
          </w:p>
        </w:tc>
        <w:tc>
          <w:tcPr>
            <w:tcW w:w="1000" w:type="dxa"/>
            <w:shd w:val="clear" w:color="auto" w:fill="auto"/>
            <w:noWrap/>
            <w:vAlign w:val="bottom"/>
            <w:hideMark/>
          </w:tcPr>
          <w:p w14:paraId="61FAE25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8,6%</w:t>
            </w:r>
          </w:p>
        </w:tc>
        <w:tc>
          <w:tcPr>
            <w:tcW w:w="1000" w:type="dxa"/>
            <w:shd w:val="clear" w:color="auto" w:fill="auto"/>
            <w:noWrap/>
            <w:vAlign w:val="bottom"/>
            <w:hideMark/>
          </w:tcPr>
          <w:p w14:paraId="70CB420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9,0%</w:t>
            </w:r>
          </w:p>
        </w:tc>
        <w:tc>
          <w:tcPr>
            <w:tcW w:w="1000" w:type="dxa"/>
            <w:shd w:val="clear" w:color="auto" w:fill="auto"/>
            <w:noWrap/>
            <w:vAlign w:val="bottom"/>
            <w:hideMark/>
          </w:tcPr>
          <w:p w14:paraId="40B11FD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9,3%</w:t>
            </w:r>
          </w:p>
        </w:tc>
      </w:tr>
    </w:tbl>
    <w:p w14:paraId="64792CF3" w14:textId="77777777" w:rsidR="00A86F31" w:rsidRPr="00A31CCA" w:rsidRDefault="00A86F31" w:rsidP="00A86F31">
      <w:pPr>
        <w:shd w:val="clear" w:color="auto" w:fill="FFFFFF"/>
        <w:spacing w:after="0" w:line="240" w:lineRule="auto"/>
        <w:jc w:val="both"/>
        <w:rPr>
          <w:rFonts w:ascii="Arial Narrow" w:hAnsi="Arial Narrow"/>
          <w:i/>
        </w:rPr>
      </w:pPr>
      <w:r w:rsidRPr="00A31CCA">
        <w:rPr>
          <w:rFonts w:ascii="Arial Narrow" w:hAnsi="Arial Narrow"/>
          <w:i/>
        </w:rPr>
        <w:t xml:space="preserve">Źródło: Opracowanie własne w oparciu o informację o sytuacji na rynku pracy Powiatowych Urzędów Pracy oraz na podstawie danych z Banku Danych Regionalnych, </w:t>
      </w:r>
      <w:r w:rsidRPr="00B67A9C">
        <w:rPr>
          <w:rFonts w:ascii="Arial Narrow" w:hAnsi="Arial Narrow"/>
          <w:i/>
        </w:rPr>
        <w:t>www.stat.gov.pl</w:t>
      </w:r>
    </w:p>
    <w:p w14:paraId="17BE5D0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Nieco niższa wartość tego wskaźnika w LGD N.A.R.E.W. związana jest z rolniczym charakterem obszaru, a co za tym idzie dużą liczbą osób podlegających ubezpieczeniu w KRUS. Wg danych GUS najlepiej sytuacja wygląda w gminie Kobylin- Borzymy i Zawady, w których bezrobocie utrzymane jest na poziomie bezrobocia naturalnego. Problemem na obszarze może być jednak duże bezrobocie ukryte – wskazywałoby na to duże rozdrobnienie gospodarstw rolnych – jak wynika z analizy danych dot. wielkośc</w:t>
      </w:r>
      <w:r>
        <w:rPr>
          <w:rFonts w:ascii="Arial Narrow" w:hAnsi="Arial Narrow"/>
        </w:rPr>
        <w:t xml:space="preserve">i gospodarstw rolnych, ponad 20 </w:t>
      </w:r>
      <w:r w:rsidRPr="00A31CCA">
        <w:rPr>
          <w:rFonts w:ascii="Arial Narrow" w:hAnsi="Arial Narrow"/>
        </w:rPr>
        <w:t>000 gospodarstw to gospodarstwa do 5 ha, co stanowi blisko 74% ogólnej liczby gospodarstw. Małe gospodarstwa są często niskotowarowe, niewymagające dużych nakładów pracy oraz nie przynoszące wystarczających dochodów – jednak ze względu na korzystniejsze warunki ubezpieczenia mieszkańcy podlegają ubezpieczeniu w KRUS, zarówno jako właściciele gospodarstw jak i domownicy, co utrudnia określenie rzeczywistego obrazu sytuacji.</w:t>
      </w:r>
    </w:p>
    <w:p w14:paraId="7D041EA6"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Najwyższy wskaźnik bezrobocia odnotowany jest w gminie Łapy (11%) i przekracza on znacznie zarówno średnią LGD N.A.R.E.W, jak i średnią wojewódzką i krajową. Związane jest to z zamknięciem Cukrowni w Łapach oraz Zakładów Naprawczych Taboru Kolejowego, które stanowiły miejsce zatrudnienia wielu mieszkańców gminy. Tę niekorzystną sytuację obrazuje także stopa bezrobocia rejestrowego, która w Polsce w roku 2013 wyniosła 13,4%, w woj. podlaskim 15,1%, a w powiecie białostockim, do którego należy 7 z 11 gmin Partnerstwa, w tym gmina Łapy – 18,6%. </w:t>
      </w:r>
    </w:p>
    <w:p w14:paraId="2218B43A" w14:textId="77777777" w:rsidR="00A86F31" w:rsidRPr="00A31CCA" w:rsidRDefault="00A86F31" w:rsidP="00A86F31">
      <w:pPr>
        <w:pStyle w:val="Legenda"/>
        <w:spacing w:after="0"/>
        <w:jc w:val="both"/>
        <w:rPr>
          <w:rFonts w:ascii="Arial Narrow" w:hAnsi="Arial Narrow"/>
          <w:color w:val="auto"/>
          <w:sz w:val="22"/>
          <w:szCs w:val="22"/>
        </w:rPr>
      </w:pPr>
      <w:bookmarkStart w:id="63" w:name="_Toc406528430"/>
    </w:p>
    <w:p w14:paraId="28C6DA88" w14:textId="055EA8FD" w:rsidR="00A86F31" w:rsidRPr="00A31CCA" w:rsidRDefault="00A86F31" w:rsidP="00A86F31">
      <w:pPr>
        <w:pStyle w:val="Legenda"/>
        <w:spacing w:after="0"/>
        <w:jc w:val="both"/>
        <w:rPr>
          <w:rFonts w:ascii="Arial Narrow" w:hAnsi="Arial Narrow"/>
          <w:color w:val="auto"/>
          <w:sz w:val="22"/>
          <w:szCs w:val="22"/>
        </w:rPr>
      </w:pPr>
      <w:bookmarkStart w:id="64" w:name="_Toc438639818"/>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17</w:t>
      </w:r>
      <w:r w:rsidRPr="00A31CCA">
        <w:rPr>
          <w:rFonts w:ascii="Arial Narrow" w:hAnsi="Arial Narrow"/>
          <w:color w:val="auto"/>
          <w:sz w:val="22"/>
          <w:szCs w:val="22"/>
        </w:rPr>
        <w:fldChar w:fldCharType="end"/>
      </w:r>
      <w:r w:rsidRPr="00A31CCA">
        <w:rPr>
          <w:rFonts w:ascii="Arial Narrow" w:hAnsi="Arial Narrow"/>
          <w:color w:val="auto"/>
          <w:sz w:val="22"/>
          <w:szCs w:val="22"/>
        </w:rPr>
        <w:t>. Ludność w wieku mobilnym (grupa wieku produkcyjnego obejmująca ludność w wieku 18-44 lata</w:t>
      </w:r>
      <w:bookmarkEnd w:id="63"/>
      <w:r w:rsidRPr="00A31CCA">
        <w:rPr>
          <w:rFonts w:ascii="Arial Narrow" w:hAnsi="Arial Narrow"/>
          <w:color w:val="auto"/>
          <w:sz w:val="22"/>
          <w:szCs w:val="22"/>
        </w:rPr>
        <w:t>)</w:t>
      </w:r>
      <w:bookmarkEnd w:id="64"/>
    </w:p>
    <w:tbl>
      <w:tblPr>
        <w:tblW w:w="8700" w:type="dxa"/>
        <w:jc w:val="center"/>
        <w:tblCellMar>
          <w:left w:w="70" w:type="dxa"/>
          <w:right w:w="70" w:type="dxa"/>
        </w:tblCellMar>
        <w:tblLook w:val="04A0" w:firstRow="1" w:lastRow="0" w:firstColumn="1" w:lastColumn="0" w:noHBand="0" w:noVBand="1"/>
      </w:tblPr>
      <w:tblGrid>
        <w:gridCol w:w="3500"/>
        <w:gridCol w:w="1040"/>
        <w:gridCol w:w="1040"/>
        <w:gridCol w:w="1040"/>
        <w:gridCol w:w="1040"/>
        <w:gridCol w:w="1040"/>
      </w:tblGrid>
      <w:tr w:rsidR="00A86F31" w:rsidRPr="00A31CCA" w14:paraId="61ABB712" w14:textId="77777777" w:rsidTr="00361FD7">
        <w:trPr>
          <w:trHeight w:val="210"/>
          <w:jc w:val="center"/>
        </w:trPr>
        <w:tc>
          <w:tcPr>
            <w:tcW w:w="3500"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6FBA557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5200" w:type="dxa"/>
            <w:gridSpan w:val="5"/>
            <w:tcBorders>
              <w:top w:val="single" w:sz="4" w:space="0" w:color="000000"/>
              <w:left w:val="nil"/>
              <w:bottom w:val="single" w:sz="4" w:space="0" w:color="000000"/>
              <w:right w:val="single" w:sz="4" w:space="0" w:color="000000"/>
            </w:tcBorders>
            <w:shd w:val="clear" w:color="auto" w:fill="D9D9D9"/>
            <w:noWrap/>
            <w:vAlign w:val="center"/>
            <w:hideMark/>
          </w:tcPr>
          <w:p w14:paraId="5A6EA48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osoby w wieku produkcyjnym mobilnym</w:t>
            </w:r>
          </w:p>
        </w:tc>
      </w:tr>
      <w:tr w:rsidR="00A86F31" w:rsidRPr="00A31CCA" w14:paraId="78DB8EA7" w14:textId="77777777" w:rsidTr="00361FD7">
        <w:trPr>
          <w:trHeight w:val="210"/>
          <w:jc w:val="center"/>
        </w:trPr>
        <w:tc>
          <w:tcPr>
            <w:tcW w:w="3500" w:type="dxa"/>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9B256D" w14:textId="77777777" w:rsidR="00A86F31" w:rsidRPr="00A31CCA" w:rsidRDefault="00A86F31" w:rsidP="00361FD7">
            <w:pPr>
              <w:spacing w:after="0" w:line="240" w:lineRule="auto"/>
              <w:jc w:val="center"/>
              <w:rPr>
                <w:rFonts w:ascii="Arial Narrow" w:hAnsi="Arial Narrow"/>
                <w:b/>
                <w:bCs/>
              </w:rPr>
            </w:pPr>
          </w:p>
        </w:tc>
        <w:tc>
          <w:tcPr>
            <w:tcW w:w="1040" w:type="dxa"/>
            <w:tcBorders>
              <w:top w:val="nil"/>
              <w:left w:val="nil"/>
              <w:bottom w:val="single" w:sz="4" w:space="0" w:color="000000"/>
              <w:right w:val="single" w:sz="4" w:space="0" w:color="000000"/>
            </w:tcBorders>
            <w:shd w:val="clear" w:color="auto" w:fill="D9D9D9"/>
            <w:noWrap/>
            <w:vAlign w:val="center"/>
            <w:hideMark/>
          </w:tcPr>
          <w:p w14:paraId="41F7920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040" w:type="dxa"/>
            <w:tcBorders>
              <w:top w:val="nil"/>
              <w:left w:val="nil"/>
              <w:bottom w:val="single" w:sz="4" w:space="0" w:color="000000"/>
              <w:right w:val="single" w:sz="4" w:space="0" w:color="000000"/>
            </w:tcBorders>
            <w:shd w:val="clear" w:color="auto" w:fill="D9D9D9"/>
            <w:noWrap/>
            <w:vAlign w:val="center"/>
            <w:hideMark/>
          </w:tcPr>
          <w:p w14:paraId="51AAD33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040" w:type="dxa"/>
            <w:tcBorders>
              <w:top w:val="nil"/>
              <w:left w:val="nil"/>
              <w:bottom w:val="single" w:sz="4" w:space="0" w:color="000000"/>
              <w:right w:val="single" w:sz="4" w:space="0" w:color="000000"/>
            </w:tcBorders>
            <w:shd w:val="clear" w:color="auto" w:fill="D9D9D9"/>
            <w:noWrap/>
            <w:vAlign w:val="center"/>
            <w:hideMark/>
          </w:tcPr>
          <w:p w14:paraId="2174C9C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1040" w:type="dxa"/>
            <w:tcBorders>
              <w:top w:val="nil"/>
              <w:left w:val="nil"/>
              <w:bottom w:val="single" w:sz="4" w:space="0" w:color="000000"/>
              <w:right w:val="single" w:sz="4" w:space="0" w:color="000000"/>
            </w:tcBorders>
            <w:shd w:val="clear" w:color="auto" w:fill="D9D9D9"/>
            <w:noWrap/>
            <w:vAlign w:val="center"/>
            <w:hideMark/>
          </w:tcPr>
          <w:p w14:paraId="186EB6D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1040" w:type="dxa"/>
            <w:tcBorders>
              <w:top w:val="nil"/>
              <w:left w:val="nil"/>
              <w:bottom w:val="single" w:sz="4" w:space="0" w:color="000000"/>
              <w:right w:val="single" w:sz="4" w:space="0" w:color="000000"/>
            </w:tcBorders>
            <w:shd w:val="clear" w:color="auto" w:fill="D9D9D9"/>
            <w:noWrap/>
            <w:vAlign w:val="center"/>
            <w:hideMark/>
          </w:tcPr>
          <w:p w14:paraId="6A69D34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4189A7AF" w14:textId="77777777" w:rsidTr="00361FD7">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19FC95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0A0135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555</w:t>
            </w:r>
          </w:p>
        </w:tc>
        <w:tc>
          <w:tcPr>
            <w:tcW w:w="1040" w:type="dxa"/>
            <w:tcBorders>
              <w:top w:val="nil"/>
              <w:left w:val="nil"/>
              <w:bottom w:val="single" w:sz="4" w:space="0" w:color="000000"/>
              <w:right w:val="single" w:sz="4" w:space="0" w:color="000000"/>
            </w:tcBorders>
            <w:shd w:val="clear" w:color="auto" w:fill="auto"/>
            <w:noWrap/>
            <w:vAlign w:val="bottom"/>
            <w:hideMark/>
          </w:tcPr>
          <w:p w14:paraId="6B6BB1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692</w:t>
            </w:r>
          </w:p>
        </w:tc>
        <w:tc>
          <w:tcPr>
            <w:tcW w:w="1040" w:type="dxa"/>
            <w:tcBorders>
              <w:top w:val="nil"/>
              <w:left w:val="nil"/>
              <w:bottom w:val="single" w:sz="4" w:space="0" w:color="000000"/>
              <w:right w:val="single" w:sz="4" w:space="0" w:color="000000"/>
            </w:tcBorders>
            <w:shd w:val="clear" w:color="auto" w:fill="auto"/>
            <w:noWrap/>
            <w:vAlign w:val="bottom"/>
            <w:hideMark/>
          </w:tcPr>
          <w:p w14:paraId="1D8739F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779</w:t>
            </w:r>
          </w:p>
        </w:tc>
        <w:tc>
          <w:tcPr>
            <w:tcW w:w="1040" w:type="dxa"/>
            <w:tcBorders>
              <w:top w:val="nil"/>
              <w:left w:val="nil"/>
              <w:bottom w:val="single" w:sz="4" w:space="0" w:color="000000"/>
              <w:right w:val="single" w:sz="4" w:space="0" w:color="000000"/>
            </w:tcBorders>
            <w:shd w:val="clear" w:color="auto" w:fill="auto"/>
            <w:noWrap/>
            <w:vAlign w:val="bottom"/>
            <w:hideMark/>
          </w:tcPr>
          <w:p w14:paraId="67C7F7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858</w:t>
            </w:r>
          </w:p>
        </w:tc>
        <w:tc>
          <w:tcPr>
            <w:tcW w:w="1040" w:type="dxa"/>
            <w:tcBorders>
              <w:top w:val="nil"/>
              <w:left w:val="nil"/>
              <w:bottom w:val="single" w:sz="4" w:space="0" w:color="000000"/>
              <w:right w:val="single" w:sz="4" w:space="0" w:color="000000"/>
            </w:tcBorders>
            <w:shd w:val="clear" w:color="auto" w:fill="auto"/>
            <w:noWrap/>
            <w:vAlign w:val="bottom"/>
            <w:hideMark/>
          </w:tcPr>
          <w:p w14:paraId="7D7D0D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r>
              <w:rPr>
                <w:rFonts w:ascii="Arial Narrow" w:hAnsi="Arial Narrow"/>
              </w:rPr>
              <w:t xml:space="preserve"> </w:t>
            </w:r>
            <w:r w:rsidRPr="00A31CCA">
              <w:rPr>
                <w:rFonts w:ascii="Arial Narrow" w:hAnsi="Arial Narrow"/>
              </w:rPr>
              <w:t>920</w:t>
            </w:r>
          </w:p>
        </w:tc>
      </w:tr>
      <w:tr w:rsidR="00A86F31" w:rsidRPr="00A31CCA" w14:paraId="62D7D2D6" w14:textId="77777777" w:rsidTr="00361FD7">
        <w:trPr>
          <w:trHeight w:val="210"/>
          <w:jc w:val="center"/>
        </w:trPr>
        <w:tc>
          <w:tcPr>
            <w:tcW w:w="3500" w:type="dxa"/>
            <w:tcBorders>
              <w:top w:val="nil"/>
              <w:left w:val="single" w:sz="4" w:space="0" w:color="000000"/>
              <w:bottom w:val="single" w:sz="4" w:space="0" w:color="auto"/>
              <w:right w:val="nil"/>
            </w:tcBorders>
            <w:shd w:val="clear" w:color="auto" w:fill="auto"/>
            <w:vAlign w:val="center"/>
            <w:hideMark/>
          </w:tcPr>
          <w:p w14:paraId="58F2BA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040" w:type="dxa"/>
            <w:tcBorders>
              <w:top w:val="nil"/>
              <w:left w:val="single" w:sz="4" w:space="0" w:color="000000"/>
              <w:bottom w:val="single" w:sz="4" w:space="0" w:color="auto"/>
              <w:right w:val="single" w:sz="4" w:space="0" w:color="000000"/>
            </w:tcBorders>
            <w:shd w:val="clear" w:color="auto" w:fill="auto"/>
            <w:noWrap/>
            <w:vAlign w:val="bottom"/>
            <w:hideMark/>
          </w:tcPr>
          <w:p w14:paraId="72F000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046</w:t>
            </w:r>
          </w:p>
        </w:tc>
        <w:tc>
          <w:tcPr>
            <w:tcW w:w="1040" w:type="dxa"/>
            <w:tcBorders>
              <w:top w:val="nil"/>
              <w:left w:val="nil"/>
              <w:bottom w:val="single" w:sz="4" w:space="0" w:color="auto"/>
              <w:right w:val="single" w:sz="4" w:space="0" w:color="000000"/>
            </w:tcBorders>
            <w:shd w:val="clear" w:color="auto" w:fill="auto"/>
            <w:noWrap/>
            <w:vAlign w:val="bottom"/>
            <w:hideMark/>
          </w:tcPr>
          <w:p w14:paraId="7C55A1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074</w:t>
            </w:r>
          </w:p>
        </w:tc>
        <w:tc>
          <w:tcPr>
            <w:tcW w:w="1040" w:type="dxa"/>
            <w:tcBorders>
              <w:top w:val="nil"/>
              <w:left w:val="nil"/>
              <w:bottom w:val="single" w:sz="4" w:space="0" w:color="auto"/>
              <w:right w:val="single" w:sz="4" w:space="0" w:color="000000"/>
            </w:tcBorders>
            <w:shd w:val="clear" w:color="auto" w:fill="auto"/>
            <w:noWrap/>
            <w:vAlign w:val="bottom"/>
            <w:hideMark/>
          </w:tcPr>
          <w:p w14:paraId="7C2419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053</w:t>
            </w:r>
          </w:p>
        </w:tc>
        <w:tc>
          <w:tcPr>
            <w:tcW w:w="1040" w:type="dxa"/>
            <w:tcBorders>
              <w:top w:val="nil"/>
              <w:left w:val="nil"/>
              <w:bottom w:val="single" w:sz="4" w:space="0" w:color="auto"/>
              <w:right w:val="single" w:sz="4" w:space="0" w:color="000000"/>
            </w:tcBorders>
            <w:shd w:val="clear" w:color="auto" w:fill="auto"/>
            <w:noWrap/>
            <w:vAlign w:val="bottom"/>
            <w:hideMark/>
          </w:tcPr>
          <w:p w14:paraId="0FF738B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r>
              <w:rPr>
                <w:rFonts w:ascii="Arial Narrow" w:hAnsi="Arial Narrow"/>
              </w:rPr>
              <w:t xml:space="preserve"> </w:t>
            </w:r>
            <w:r w:rsidRPr="00A31CCA">
              <w:rPr>
                <w:rFonts w:ascii="Arial Narrow" w:hAnsi="Arial Narrow"/>
              </w:rPr>
              <w:t>016</w:t>
            </w:r>
          </w:p>
        </w:tc>
        <w:tc>
          <w:tcPr>
            <w:tcW w:w="1040" w:type="dxa"/>
            <w:tcBorders>
              <w:top w:val="nil"/>
              <w:left w:val="nil"/>
              <w:bottom w:val="single" w:sz="4" w:space="0" w:color="auto"/>
              <w:right w:val="single" w:sz="4" w:space="0" w:color="000000"/>
            </w:tcBorders>
            <w:shd w:val="clear" w:color="auto" w:fill="auto"/>
            <w:noWrap/>
            <w:vAlign w:val="bottom"/>
            <w:hideMark/>
          </w:tcPr>
          <w:p w14:paraId="1A484D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r>
              <w:rPr>
                <w:rFonts w:ascii="Arial Narrow" w:hAnsi="Arial Narrow"/>
              </w:rPr>
              <w:t xml:space="preserve"> </w:t>
            </w:r>
            <w:r w:rsidRPr="00A31CCA">
              <w:rPr>
                <w:rFonts w:ascii="Arial Narrow" w:hAnsi="Arial Narrow"/>
              </w:rPr>
              <w:t>945</w:t>
            </w:r>
          </w:p>
        </w:tc>
      </w:tr>
      <w:tr w:rsidR="00A86F31" w:rsidRPr="00A31CCA" w14:paraId="0C53E4CA" w14:textId="77777777" w:rsidTr="00361FD7">
        <w:trPr>
          <w:trHeight w:val="210"/>
          <w:jc w:val="center"/>
        </w:trPr>
        <w:tc>
          <w:tcPr>
            <w:tcW w:w="3500" w:type="dxa"/>
            <w:tcBorders>
              <w:top w:val="single" w:sz="4" w:space="0" w:color="auto"/>
              <w:left w:val="single" w:sz="4" w:space="0" w:color="000000"/>
              <w:bottom w:val="single" w:sz="4" w:space="0" w:color="000000"/>
              <w:right w:val="nil"/>
            </w:tcBorders>
            <w:shd w:val="clear" w:color="auto" w:fill="auto"/>
            <w:vAlign w:val="center"/>
            <w:hideMark/>
          </w:tcPr>
          <w:p w14:paraId="0CC04D6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04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8667D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384</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1EF029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425</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7E654FF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386</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0FBA87B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378</w:t>
            </w:r>
          </w:p>
        </w:tc>
        <w:tc>
          <w:tcPr>
            <w:tcW w:w="1040" w:type="dxa"/>
            <w:tcBorders>
              <w:top w:val="single" w:sz="4" w:space="0" w:color="auto"/>
              <w:left w:val="nil"/>
              <w:bottom w:val="single" w:sz="4" w:space="0" w:color="000000"/>
              <w:right w:val="single" w:sz="4" w:space="0" w:color="000000"/>
            </w:tcBorders>
            <w:shd w:val="clear" w:color="auto" w:fill="auto"/>
            <w:noWrap/>
            <w:vAlign w:val="bottom"/>
            <w:hideMark/>
          </w:tcPr>
          <w:p w14:paraId="01F418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388</w:t>
            </w:r>
          </w:p>
        </w:tc>
      </w:tr>
      <w:tr w:rsidR="00A86F31" w:rsidRPr="00A31CCA" w14:paraId="3752B79B" w14:textId="77777777" w:rsidTr="00361FD7">
        <w:trPr>
          <w:trHeight w:val="210"/>
          <w:jc w:val="center"/>
        </w:trPr>
        <w:tc>
          <w:tcPr>
            <w:tcW w:w="3500" w:type="dxa"/>
            <w:tcBorders>
              <w:top w:val="single" w:sz="4" w:space="0" w:color="000000"/>
              <w:left w:val="single" w:sz="4" w:space="0" w:color="000000"/>
              <w:bottom w:val="single" w:sz="4" w:space="0" w:color="000000"/>
              <w:right w:val="nil"/>
            </w:tcBorders>
            <w:shd w:val="clear" w:color="auto" w:fill="auto"/>
            <w:vAlign w:val="center"/>
            <w:hideMark/>
          </w:tcPr>
          <w:p w14:paraId="097CC51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10A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756</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470AE9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760</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08A4B60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773</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31E7942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779</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1C2AF7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794</w:t>
            </w:r>
          </w:p>
        </w:tc>
      </w:tr>
      <w:tr w:rsidR="00A86F31" w:rsidRPr="00A31CCA" w14:paraId="4D2EFFBB" w14:textId="77777777" w:rsidTr="00361FD7">
        <w:trPr>
          <w:trHeight w:val="210"/>
          <w:jc w:val="center"/>
        </w:trPr>
        <w:tc>
          <w:tcPr>
            <w:tcW w:w="3500" w:type="dxa"/>
            <w:tcBorders>
              <w:top w:val="single" w:sz="4" w:space="0" w:color="000000"/>
              <w:left w:val="single" w:sz="4" w:space="0" w:color="000000"/>
              <w:bottom w:val="single" w:sz="4" w:space="0" w:color="000000"/>
              <w:right w:val="nil"/>
            </w:tcBorders>
            <w:shd w:val="clear" w:color="auto" w:fill="auto"/>
            <w:vAlign w:val="center"/>
            <w:hideMark/>
          </w:tcPr>
          <w:p w14:paraId="7B5A91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9711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202</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2A9879F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235</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368B8E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280</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22DF52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297</w:t>
            </w:r>
          </w:p>
        </w:tc>
        <w:tc>
          <w:tcPr>
            <w:tcW w:w="1040" w:type="dxa"/>
            <w:tcBorders>
              <w:top w:val="single" w:sz="4" w:space="0" w:color="000000"/>
              <w:left w:val="nil"/>
              <w:bottom w:val="single" w:sz="4" w:space="0" w:color="000000"/>
              <w:right w:val="single" w:sz="4" w:space="0" w:color="000000"/>
            </w:tcBorders>
            <w:shd w:val="clear" w:color="auto" w:fill="auto"/>
            <w:noWrap/>
            <w:vAlign w:val="bottom"/>
            <w:hideMark/>
          </w:tcPr>
          <w:p w14:paraId="6C6DD9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303</w:t>
            </w:r>
          </w:p>
        </w:tc>
      </w:tr>
      <w:tr w:rsidR="00A86F31" w:rsidRPr="00A31CCA" w14:paraId="54E84247" w14:textId="77777777" w:rsidTr="00361FD7">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1F158C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18C7E64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518</w:t>
            </w:r>
          </w:p>
        </w:tc>
        <w:tc>
          <w:tcPr>
            <w:tcW w:w="1040" w:type="dxa"/>
            <w:tcBorders>
              <w:top w:val="nil"/>
              <w:left w:val="nil"/>
              <w:bottom w:val="single" w:sz="4" w:space="0" w:color="000000"/>
              <w:right w:val="single" w:sz="4" w:space="0" w:color="000000"/>
            </w:tcBorders>
            <w:shd w:val="clear" w:color="auto" w:fill="auto"/>
            <w:noWrap/>
            <w:vAlign w:val="bottom"/>
            <w:hideMark/>
          </w:tcPr>
          <w:p w14:paraId="47D9D5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569</w:t>
            </w:r>
          </w:p>
        </w:tc>
        <w:tc>
          <w:tcPr>
            <w:tcW w:w="1040" w:type="dxa"/>
            <w:tcBorders>
              <w:top w:val="nil"/>
              <w:left w:val="nil"/>
              <w:bottom w:val="single" w:sz="4" w:space="0" w:color="000000"/>
              <w:right w:val="single" w:sz="4" w:space="0" w:color="000000"/>
            </w:tcBorders>
            <w:shd w:val="clear" w:color="auto" w:fill="auto"/>
            <w:noWrap/>
            <w:vAlign w:val="bottom"/>
            <w:hideMark/>
          </w:tcPr>
          <w:p w14:paraId="0AE774A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550</w:t>
            </w:r>
          </w:p>
        </w:tc>
        <w:tc>
          <w:tcPr>
            <w:tcW w:w="1040" w:type="dxa"/>
            <w:tcBorders>
              <w:top w:val="nil"/>
              <w:left w:val="nil"/>
              <w:bottom w:val="single" w:sz="4" w:space="0" w:color="000000"/>
              <w:right w:val="single" w:sz="4" w:space="0" w:color="000000"/>
            </w:tcBorders>
            <w:shd w:val="clear" w:color="auto" w:fill="auto"/>
            <w:noWrap/>
            <w:vAlign w:val="bottom"/>
            <w:hideMark/>
          </w:tcPr>
          <w:p w14:paraId="6C7277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545</w:t>
            </w:r>
          </w:p>
        </w:tc>
        <w:tc>
          <w:tcPr>
            <w:tcW w:w="1040" w:type="dxa"/>
            <w:tcBorders>
              <w:top w:val="nil"/>
              <w:left w:val="nil"/>
              <w:bottom w:val="single" w:sz="4" w:space="0" w:color="000000"/>
              <w:right w:val="single" w:sz="4" w:space="0" w:color="000000"/>
            </w:tcBorders>
            <w:shd w:val="clear" w:color="auto" w:fill="auto"/>
            <w:noWrap/>
            <w:vAlign w:val="bottom"/>
            <w:hideMark/>
          </w:tcPr>
          <w:p w14:paraId="7E6A73C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551</w:t>
            </w:r>
          </w:p>
        </w:tc>
      </w:tr>
      <w:tr w:rsidR="00A86F31" w:rsidRPr="00A31CCA" w14:paraId="6BF32239" w14:textId="77777777" w:rsidTr="00361FD7">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6D4385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52623BB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692</w:t>
            </w:r>
          </w:p>
        </w:tc>
        <w:tc>
          <w:tcPr>
            <w:tcW w:w="1040" w:type="dxa"/>
            <w:tcBorders>
              <w:top w:val="nil"/>
              <w:left w:val="nil"/>
              <w:bottom w:val="single" w:sz="4" w:space="0" w:color="000000"/>
              <w:right w:val="single" w:sz="4" w:space="0" w:color="000000"/>
            </w:tcBorders>
            <w:shd w:val="clear" w:color="auto" w:fill="auto"/>
            <w:noWrap/>
            <w:vAlign w:val="bottom"/>
            <w:hideMark/>
          </w:tcPr>
          <w:p w14:paraId="1D9A31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685</w:t>
            </w:r>
          </w:p>
        </w:tc>
        <w:tc>
          <w:tcPr>
            <w:tcW w:w="1040" w:type="dxa"/>
            <w:tcBorders>
              <w:top w:val="nil"/>
              <w:left w:val="nil"/>
              <w:bottom w:val="single" w:sz="4" w:space="0" w:color="000000"/>
              <w:right w:val="single" w:sz="4" w:space="0" w:color="000000"/>
            </w:tcBorders>
            <w:shd w:val="clear" w:color="auto" w:fill="auto"/>
            <w:noWrap/>
            <w:vAlign w:val="bottom"/>
            <w:hideMark/>
          </w:tcPr>
          <w:p w14:paraId="3F5A86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663</w:t>
            </w:r>
          </w:p>
        </w:tc>
        <w:tc>
          <w:tcPr>
            <w:tcW w:w="1040" w:type="dxa"/>
            <w:tcBorders>
              <w:top w:val="nil"/>
              <w:left w:val="nil"/>
              <w:bottom w:val="single" w:sz="4" w:space="0" w:color="000000"/>
              <w:right w:val="single" w:sz="4" w:space="0" w:color="000000"/>
            </w:tcBorders>
            <w:shd w:val="clear" w:color="auto" w:fill="auto"/>
            <w:noWrap/>
            <w:vAlign w:val="bottom"/>
            <w:hideMark/>
          </w:tcPr>
          <w:p w14:paraId="0EF2C7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688</w:t>
            </w:r>
          </w:p>
        </w:tc>
        <w:tc>
          <w:tcPr>
            <w:tcW w:w="1040" w:type="dxa"/>
            <w:tcBorders>
              <w:top w:val="nil"/>
              <w:left w:val="nil"/>
              <w:bottom w:val="single" w:sz="4" w:space="0" w:color="000000"/>
              <w:right w:val="single" w:sz="4" w:space="0" w:color="000000"/>
            </w:tcBorders>
            <w:shd w:val="clear" w:color="auto" w:fill="auto"/>
            <w:noWrap/>
            <w:vAlign w:val="bottom"/>
            <w:hideMark/>
          </w:tcPr>
          <w:p w14:paraId="12E165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682</w:t>
            </w:r>
          </w:p>
        </w:tc>
      </w:tr>
      <w:tr w:rsidR="00A86F31" w:rsidRPr="00A31CCA" w14:paraId="29704425" w14:textId="77777777" w:rsidTr="00361FD7">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6974CB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40AA5C9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282</w:t>
            </w:r>
          </w:p>
        </w:tc>
        <w:tc>
          <w:tcPr>
            <w:tcW w:w="1040" w:type="dxa"/>
            <w:tcBorders>
              <w:top w:val="nil"/>
              <w:left w:val="nil"/>
              <w:bottom w:val="single" w:sz="4" w:space="0" w:color="000000"/>
              <w:right w:val="single" w:sz="4" w:space="0" w:color="000000"/>
            </w:tcBorders>
            <w:shd w:val="clear" w:color="auto" w:fill="auto"/>
            <w:noWrap/>
            <w:vAlign w:val="bottom"/>
            <w:hideMark/>
          </w:tcPr>
          <w:p w14:paraId="62ADFFD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270</w:t>
            </w:r>
          </w:p>
        </w:tc>
        <w:tc>
          <w:tcPr>
            <w:tcW w:w="1040" w:type="dxa"/>
            <w:tcBorders>
              <w:top w:val="nil"/>
              <w:left w:val="nil"/>
              <w:bottom w:val="single" w:sz="4" w:space="0" w:color="000000"/>
              <w:right w:val="single" w:sz="4" w:space="0" w:color="000000"/>
            </w:tcBorders>
            <w:shd w:val="clear" w:color="auto" w:fill="auto"/>
            <w:noWrap/>
            <w:vAlign w:val="bottom"/>
            <w:hideMark/>
          </w:tcPr>
          <w:p w14:paraId="483CBA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262</w:t>
            </w:r>
          </w:p>
        </w:tc>
        <w:tc>
          <w:tcPr>
            <w:tcW w:w="1040" w:type="dxa"/>
            <w:tcBorders>
              <w:top w:val="nil"/>
              <w:left w:val="nil"/>
              <w:bottom w:val="single" w:sz="4" w:space="0" w:color="000000"/>
              <w:right w:val="single" w:sz="4" w:space="0" w:color="000000"/>
            </w:tcBorders>
            <w:shd w:val="clear" w:color="auto" w:fill="auto"/>
            <w:noWrap/>
            <w:vAlign w:val="bottom"/>
            <w:hideMark/>
          </w:tcPr>
          <w:p w14:paraId="5CD6AF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257</w:t>
            </w:r>
          </w:p>
        </w:tc>
        <w:tc>
          <w:tcPr>
            <w:tcW w:w="1040" w:type="dxa"/>
            <w:tcBorders>
              <w:top w:val="nil"/>
              <w:left w:val="nil"/>
              <w:bottom w:val="single" w:sz="4" w:space="0" w:color="000000"/>
              <w:right w:val="single" w:sz="4" w:space="0" w:color="000000"/>
            </w:tcBorders>
            <w:shd w:val="clear" w:color="auto" w:fill="auto"/>
            <w:noWrap/>
            <w:vAlign w:val="bottom"/>
            <w:hideMark/>
          </w:tcPr>
          <w:p w14:paraId="33178C5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255</w:t>
            </w:r>
          </w:p>
        </w:tc>
      </w:tr>
      <w:tr w:rsidR="00A86F31" w:rsidRPr="00A31CCA" w14:paraId="7CA05692" w14:textId="77777777" w:rsidTr="00361FD7">
        <w:trPr>
          <w:trHeight w:val="210"/>
          <w:jc w:val="center"/>
        </w:trPr>
        <w:tc>
          <w:tcPr>
            <w:tcW w:w="3500" w:type="dxa"/>
            <w:tcBorders>
              <w:top w:val="nil"/>
              <w:left w:val="single" w:sz="4" w:space="0" w:color="000000"/>
              <w:bottom w:val="single" w:sz="4" w:space="0" w:color="000000"/>
              <w:right w:val="nil"/>
            </w:tcBorders>
            <w:shd w:val="clear" w:color="auto" w:fill="auto"/>
            <w:vAlign w:val="center"/>
            <w:hideMark/>
          </w:tcPr>
          <w:p w14:paraId="52F3050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501593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210</w:t>
            </w:r>
          </w:p>
        </w:tc>
        <w:tc>
          <w:tcPr>
            <w:tcW w:w="1040" w:type="dxa"/>
            <w:tcBorders>
              <w:top w:val="nil"/>
              <w:left w:val="nil"/>
              <w:bottom w:val="single" w:sz="4" w:space="0" w:color="000000"/>
              <w:right w:val="single" w:sz="4" w:space="0" w:color="000000"/>
            </w:tcBorders>
            <w:shd w:val="clear" w:color="auto" w:fill="auto"/>
            <w:noWrap/>
            <w:vAlign w:val="bottom"/>
            <w:hideMark/>
          </w:tcPr>
          <w:p w14:paraId="66D1DF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301</w:t>
            </w:r>
          </w:p>
        </w:tc>
        <w:tc>
          <w:tcPr>
            <w:tcW w:w="1040" w:type="dxa"/>
            <w:tcBorders>
              <w:top w:val="nil"/>
              <w:left w:val="nil"/>
              <w:bottom w:val="single" w:sz="4" w:space="0" w:color="000000"/>
              <w:right w:val="single" w:sz="4" w:space="0" w:color="000000"/>
            </w:tcBorders>
            <w:shd w:val="clear" w:color="auto" w:fill="auto"/>
            <w:noWrap/>
            <w:vAlign w:val="bottom"/>
            <w:hideMark/>
          </w:tcPr>
          <w:p w14:paraId="1C88634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313</w:t>
            </w:r>
          </w:p>
        </w:tc>
        <w:tc>
          <w:tcPr>
            <w:tcW w:w="1040" w:type="dxa"/>
            <w:tcBorders>
              <w:top w:val="nil"/>
              <w:left w:val="nil"/>
              <w:bottom w:val="single" w:sz="4" w:space="0" w:color="000000"/>
              <w:right w:val="single" w:sz="4" w:space="0" w:color="000000"/>
            </w:tcBorders>
            <w:shd w:val="clear" w:color="auto" w:fill="auto"/>
            <w:noWrap/>
            <w:vAlign w:val="bottom"/>
            <w:hideMark/>
          </w:tcPr>
          <w:p w14:paraId="3754C4D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329</w:t>
            </w:r>
          </w:p>
        </w:tc>
        <w:tc>
          <w:tcPr>
            <w:tcW w:w="1040" w:type="dxa"/>
            <w:tcBorders>
              <w:top w:val="nil"/>
              <w:left w:val="nil"/>
              <w:bottom w:val="single" w:sz="4" w:space="0" w:color="000000"/>
              <w:right w:val="single" w:sz="4" w:space="0" w:color="000000"/>
            </w:tcBorders>
            <w:shd w:val="clear" w:color="auto" w:fill="auto"/>
            <w:noWrap/>
            <w:vAlign w:val="bottom"/>
            <w:hideMark/>
          </w:tcPr>
          <w:p w14:paraId="4A10AB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299</w:t>
            </w:r>
          </w:p>
        </w:tc>
      </w:tr>
      <w:tr w:rsidR="00A86F31" w:rsidRPr="00A31CCA" w14:paraId="731B2A46" w14:textId="77777777" w:rsidTr="00361FD7">
        <w:trPr>
          <w:trHeight w:val="210"/>
          <w:jc w:val="center"/>
        </w:trPr>
        <w:tc>
          <w:tcPr>
            <w:tcW w:w="3500" w:type="dxa"/>
            <w:tcBorders>
              <w:top w:val="nil"/>
              <w:left w:val="single" w:sz="4" w:space="0" w:color="000000"/>
              <w:bottom w:val="single" w:sz="4" w:space="0" w:color="auto"/>
              <w:right w:val="nil"/>
            </w:tcBorders>
            <w:shd w:val="clear" w:color="auto" w:fill="auto"/>
            <w:vAlign w:val="center"/>
            <w:hideMark/>
          </w:tcPr>
          <w:p w14:paraId="2E2617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040" w:type="dxa"/>
            <w:tcBorders>
              <w:top w:val="nil"/>
              <w:left w:val="single" w:sz="4" w:space="0" w:color="000000"/>
              <w:bottom w:val="single" w:sz="4" w:space="0" w:color="auto"/>
              <w:right w:val="single" w:sz="4" w:space="0" w:color="000000"/>
            </w:tcBorders>
            <w:shd w:val="clear" w:color="auto" w:fill="auto"/>
            <w:noWrap/>
            <w:vAlign w:val="bottom"/>
            <w:hideMark/>
          </w:tcPr>
          <w:p w14:paraId="06500D7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562</w:t>
            </w:r>
          </w:p>
        </w:tc>
        <w:tc>
          <w:tcPr>
            <w:tcW w:w="1040" w:type="dxa"/>
            <w:tcBorders>
              <w:top w:val="nil"/>
              <w:left w:val="nil"/>
              <w:bottom w:val="single" w:sz="4" w:space="0" w:color="auto"/>
              <w:right w:val="single" w:sz="4" w:space="0" w:color="000000"/>
            </w:tcBorders>
            <w:shd w:val="clear" w:color="auto" w:fill="auto"/>
            <w:noWrap/>
            <w:vAlign w:val="bottom"/>
            <w:hideMark/>
          </w:tcPr>
          <w:p w14:paraId="4820843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621</w:t>
            </w:r>
          </w:p>
        </w:tc>
        <w:tc>
          <w:tcPr>
            <w:tcW w:w="1040" w:type="dxa"/>
            <w:tcBorders>
              <w:top w:val="nil"/>
              <w:left w:val="nil"/>
              <w:bottom w:val="single" w:sz="4" w:space="0" w:color="auto"/>
              <w:right w:val="single" w:sz="4" w:space="0" w:color="000000"/>
            </w:tcBorders>
            <w:shd w:val="clear" w:color="auto" w:fill="auto"/>
            <w:noWrap/>
            <w:vAlign w:val="bottom"/>
            <w:hideMark/>
          </w:tcPr>
          <w:p w14:paraId="227CF5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612</w:t>
            </w:r>
          </w:p>
        </w:tc>
        <w:tc>
          <w:tcPr>
            <w:tcW w:w="1040" w:type="dxa"/>
            <w:tcBorders>
              <w:top w:val="nil"/>
              <w:left w:val="nil"/>
              <w:bottom w:val="single" w:sz="4" w:space="0" w:color="auto"/>
              <w:right w:val="single" w:sz="4" w:space="0" w:color="000000"/>
            </w:tcBorders>
            <w:shd w:val="clear" w:color="auto" w:fill="auto"/>
            <w:noWrap/>
            <w:vAlign w:val="bottom"/>
            <w:hideMark/>
          </w:tcPr>
          <w:p w14:paraId="2EE2AF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608</w:t>
            </w:r>
          </w:p>
        </w:tc>
        <w:tc>
          <w:tcPr>
            <w:tcW w:w="1040" w:type="dxa"/>
            <w:tcBorders>
              <w:top w:val="nil"/>
              <w:left w:val="nil"/>
              <w:bottom w:val="single" w:sz="4" w:space="0" w:color="auto"/>
              <w:right w:val="single" w:sz="4" w:space="0" w:color="000000"/>
            </w:tcBorders>
            <w:shd w:val="clear" w:color="auto" w:fill="auto"/>
            <w:noWrap/>
            <w:vAlign w:val="bottom"/>
            <w:hideMark/>
          </w:tcPr>
          <w:p w14:paraId="49739B5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631</w:t>
            </w:r>
          </w:p>
        </w:tc>
      </w:tr>
      <w:tr w:rsidR="00A86F31" w:rsidRPr="00A31CCA" w14:paraId="0416F86B" w14:textId="77777777" w:rsidTr="00361FD7">
        <w:trPr>
          <w:trHeight w:val="210"/>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1BF2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3C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901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1F24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99D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137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8EC1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166</w:t>
            </w:r>
          </w:p>
        </w:tc>
      </w:tr>
      <w:tr w:rsidR="00A86F31" w:rsidRPr="00A31CCA" w14:paraId="16D205E9" w14:textId="77777777" w:rsidTr="00361FD7">
        <w:trPr>
          <w:trHeight w:val="210"/>
          <w:jc w:val="center"/>
        </w:trPr>
        <w:tc>
          <w:tcPr>
            <w:tcW w:w="350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044D939"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C4E039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29 387</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7ECDEA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29 776</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52654E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29 805</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94108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29 892</w:t>
            </w:r>
          </w:p>
        </w:tc>
        <w:tc>
          <w:tcPr>
            <w:tcW w:w="1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D4A4F5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29 934</w:t>
            </w:r>
          </w:p>
        </w:tc>
      </w:tr>
    </w:tbl>
    <w:p w14:paraId="12397E8F"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(www.stat.gov.pl)</w:t>
      </w:r>
    </w:p>
    <w:p w14:paraId="42B8EF4B" w14:textId="77777777" w:rsidR="00A86F31" w:rsidRPr="00A31CCA" w:rsidRDefault="00A86F31" w:rsidP="00A86F31">
      <w:pPr>
        <w:spacing w:after="0" w:line="240" w:lineRule="auto"/>
        <w:jc w:val="both"/>
        <w:rPr>
          <w:rFonts w:ascii="Arial Narrow" w:hAnsi="Arial Narrow"/>
          <w:b/>
        </w:rPr>
      </w:pPr>
    </w:p>
    <w:p w14:paraId="4BC0E4B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Duży udział w ogólnej liczbie osób w wieku produkcyjnym na obszarze LGD N.A.R.E.W. stanowi liczba ludności w wieku mobilnym. Za ludność w wieku mobilnym uważa się ludność w wieku ułatwiającym podjęcie decyzji o zmianie miejsca zamieszkania w związku z zatrudnieniem. Analiza tych danych dla LGD N.A.R.E.W. pokazuje z jednej strony znaczny potencjał „pracowniczy” regionu – sporo „młodych” pracowników, ale z drugiej strony wysoki wskaźnik ludności w wieku mobilnym może zwiastować niekorzystne przemiany demograficzne, takie jak odpływ ludności z regionu. </w:t>
      </w:r>
    </w:p>
    <w:p w14:paraId="421228FA"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Podczas spotkań konsultacyjnych mieszkańcy zwracali szczególną uwagę na brak miejsc pracy i brak perspektyw zawodowych dla ludzi młodych na obszarze LGD N.A.R.E.W. i związany z tym pogłębiający się proces wyludniania obszaru. Tendencja ta jest znacznie mniej widoczna i wskazywana jedynie w gminach sąsiadujących bezpośrednio z miastem Białystok (Choroszcz i Turośń Kościelna), gdzie mieszkańcy znajdują pracę w Białymstoku, bez konieczności zmiany miejsca zamieszkania, a dodatkowo w gminach tych osiedlają się mieszkańcy Białegostoku, którzy zawodowo nadal pozostają związani z metropolią. Reasumując, dwa największe problemy związane z rynkiem pracy na obszarze Partnerstwa N.A.R.E.W., to liczba i odsetek osób bezrobotnych w Łapach oraz ukryte bezrobocie w typowo wiejskich gminach jak Kobylin-Borzymy, Zawady, Wyszki, Krypno czy Poświętne. </w:t>
      </w:r>
    </w:p>
    <w:p w14:paraId="4DBACE05" w14:textId="77777777" w:rsidR="00A86F31" w:rsidRPr="00A31CCA" w:rsidRDefault="00A86F31" w:rsidP="00A86F31">
      <w:pPr>
        <w:spacing w:after="0" w:line="240" w:lineRule="auto"/>
        <w:jc w:val="both"/>
        <w:rPr>
          <w:rFonts w:ascii="Arial Narrow" w:hAnsi="Arial Narrow"/>
        </w:rPr>
      </w:pPr>
    </w:p>
    <w:p w14:paraId="127E6F6F" w14:textId="77777777" w:rsidR="00A86F31" w:rsidRPr="00A31CCA" w:rsidRDefault="00A86F31" w:rsidP="00A86F31">
      <w:pPr>
        <w:spacing w:after="0" w:line="240" w:lineRule="auto"/>
        <w:jc w:val="both"/>
        <w:rPr>
          <w:rFonts w:ascii="Arial Narrow" w:hAnsi="Arial Narrow"/>
        </w:rPr>
      </w:pPr>
    </w:p>
    <w:p w14:paraId="1785B218" w14:textId="77777777" w:rsidR="00A86F31" w:rsidRPr="00A31CCA" w:rsidRDefault="00A86F31" w:rsidP="00A86F31">
      <w:pPr>
        <w:pStyle w:val="Nagwek2"/>
        <w:shd w:val="clear" w:color="auto" w:fill="F2F2F2"/>
        <w:spacing w:before="0" w:line="240" w:lineRule="auto"/>
        <w:jc w:val="both"/>
        <w:rPr>
          <w:szCs w:val="22"/>
        </w:rPr>
      </w:pPr>
      <w:bookmarkStart w:id="65" w:name="_Toc406528476"/>
      <w:bookmarkStart w:id="66" w:name="_Toc439178350"/>
      <w:r w:rsidRPr="00A31CCA">
        <w:rPr>
          <w:szCs w:val="22"/>
        </w:rPr>
        <w:t>3.5. Działalność sektora społecznego - społeczeństwo obywatelskie</w:t>
      </w:r>
      <w:bookmarkEnd w:id="65"/>
      <w:bookmarkEnd w:id="66"/>
    </w:p>
    <w:p w14:paraId="7F0E021B" w14:textId="77777777" w:rsidR="00A86F31" w:rsidRPr="00A31CCA" w:rsidRDefault="00A86F31" w:rsidP="00A86F31">
      <w:pPr>
        <w:spacing w:after="0" w:line="240" w:lineRule="auto"/>
        <w:jc w:val="both"/>
        <w:rPr>
          <w:rFonts w:ascii="Arial Narrow" w:hAnsi="Arial Narrow"/>
        </w:rPr>
      </w:pPr>
    </w:p>
    <w:p w14:paraId="5773B946" w14:textId="77777777" w:rsidR="00A86F31" w:rsidRDefault="00A86F31" w:rsidP="00A86F31">
      <w:pPr>
        <w:pStyle w:val="Akapitzlist"/>
        <w:spacing w:after="0" w:line="240" w:lineRule="auto"/>
        <w:ind w:left="0"/>
        <w:jc w:val="both"/>
        <w:rPr>
          <w:rFonts w:ascii="Arial Narrow" w:hAnsi="Arial Narrow"/>
          <w:sz w:val="22"/>
          <w:lang w:val="pl-PL"/>
        </w:rPr>
      </w:pPr>
      <w:r w:rsidRPr="00A31CCA">
        <w:rPr>
          <w:rFonts w:ascii="Arial Narrow" w:hAnsi="Arial Narrow"/>
          <w:sz w:val="22"/>
        </w:rPr>
        <w:t xml:space="preserve">Liczba organizacji pozarządowych to jeden ze wskaźników służących badaniu kapitału społecznego. Generalnie wskaźnik ten jest niższy na obszarach wiejskich, niż na obszarach miejskich. Nie zawsze jednak jest to związane z niskim kapitałem społecznym danego obszaru. Tradycyjne społeczności wiejskie mają często inne formy współpracy i więzi międzyludzkich, zastępujące oficjalne formy organizacyjne. Do takich elementów zaliczyć możemy więzy rodzinne i współpracę sąsiedzką, która nadal jest bardzo ważnym elementem kapitału społecznego w nadnarwiańskich wsiach. </w:t>
      </w:r>
    </w:p>
    <w:p w14:paraId="0D9788D3" w14:textId="77777777" w:rsidR="00A86F31" w:rsidRPr="009B4A23" w:rsidRDefault="00A86F31" w:rsidP="00A86F31">
      <w:pPr>
        <w:pStyle w:val="Akapitzlist"/>
        <w:spacing w:after="0" w:line="240" w:lineRule="auto"/>
        <w:ind w:left="0"/>
        <w:jc w:val="both"/>
        <w:rPr>
          <w:rFonts w:ascii="Arial Narrow" w:hAnsi="Arial Narrow"/>
          <w:sz w:val="22"/>
          <w:lang w:val="pl-PL"/>
        </w:rPr>
      </w:pPr>
    </w:p>
    <w:p w14:paraId="0968CAB1" w14:textId="084E4A18" w:rsidR="00A86F31" w:rsidRPr="00A31CCA" w:rsidRDefault="00A86F31" w:rsidP="00A86F31">
      <w:pPr>
        <w:pStyle w:val="Legenda"/>
        <w:spacing w:after="0"/>
        <w:jc w:val="both"/>
        <w:rPr>
          <w:rFonts w:ascii="Arial Narrow" w:hAnsi="Arial Narrow"/>
          <w:color w:val="auto"/>
          <w:sz w:val="22"/>
          <w:szCs w:val="22"/>
        </w:rPr>
      </w:pPr>
      <w:bookmarkStart w:id="67" w:name="_Toc406528437"/>
      <w:bookmarkStart w:id="68" w:name="_Toc438639819"/>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18</w:t>
      </w:r>
      <w:r w:rsidRPr="00A31CCA">
        <w:rPr>
          <w:rFonts w:ascii="Arial Narrow" w:hAnsi="Arial Narrow"/>
          <w:color w:val="auto"/>
          <w:sz w:val="22"/>
          <w:szCs w:val="22"/>
        </w:rPr>
        <w:fldChar w:fldCharType="end"/>
      </w:r>
      <w:r w:rsidRPr="00A31CCA">
        <w:rPr>
          <w:rFonts w:ascii="Arial Narrow" w:hAnsi="Arial Narrow"/>
          <w:color w:val="auto"/>
          <w:sz w:val="22"/>
          <w:szCs w:val="22"/>
        </w:rPr>
        <w:t>. Liczba fundacji, stowarzyszeń oraz organizacji społecznych na terenie Stowarzyszenia N.A.R.E.W.</w:t>
      </w:r>
      <w:bookmarkEnd w:id="67"/>
      <w:bookmarkEnd w:id="68"/>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1018"/>
        <w:gridCol w:w="1017"/>
        <w:gridCol w:w="1017"/>
        <w:gridCol w:w="1017"/>
        <w:gridCol w:w="1017"/>
        <w:gridCol w:w="1017"/>
        <w:gridCol w:w="1017"/>
      </w:tblGrid>
      <w:tr w:rsidR="00A86F31" w:rsidRPr="00A31CCA" w14:paraId="24B6E30F" w14:textId="77777777" w:rsidTr="00361FD7">
        <w:trPr>
          <w:trHeight w:val="210"/>
          <w:jc w:val="center"/>
        </w:trPr>
        <w:tc>
          <w:tcPr>
            <w:tcW w:w="2407" w:type="dxa"/>
            <w:vMerge w:val="restart"/>
            <w:shd w:val="clear" w:color="auto" w:fill="D9D9D9"/>
            <w:vAlign w:val="center"/>
            <w:hideMark/>
          </w:tcPr>
          <w:p w14:paraId="1434991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7120" w:type="dxa"/>
            <w:gridSpan w:val="7"/>
            <w:shd w:val="clear" w:color="auto" w:fill="D9D9D9"/>
            <w:noWrap/>
            <w:vAlign w:val="center"/>
            <w:hideMark/>
          </w:tcPr>
          <w:p w14:paraId="40E1779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Fundacje, stowarzyszenia i organizacje społeczne</w:t>
            </w:r>
          </w:p>
        </w:tc>
      </w:tr>
      <w:tr w:rsidR="00A86F31" w:rsidRPr="00A31CCA" w14:paraId="1ABF1410" w14:textId="77777777" w:rsidTr="00361FD7">
        <w:trPr>
          <w:trHeight w:val="210"/>
          <w:jc w:val="center"/>
        </w:trPr>
        <w:tc>
          <w:tcPr>
            <w:tcW w:w="2407" w:type="dxa"/>
            <w:vMerge/>
            <w:shd w:val="clear" w:color="auto" w:fill="D9D9D9"/>
            <w:vAlign w:val="center"/>
            <w:hideMark/>
          </w:tcPr>
          <w:p w14:paraId="17317731" w14:textId="77777777" w:rsidR="00A86F31" w:rsidRPr="00A31CCA" w:rsidRDefault="00A86F31" w:rsidP="00361FD7">
            <w:pPr>
              <w:spacing w:after="0" w:line="240" w:lineRule="auto"/>
              <w:jc w:val="center"/>
              <w:rPr>
                <w:rFonts w:ascii="Arial Narrow" w:hAnsi="Arial Narrow"/>
                <w:b/>
                <w:bCs/>
              </w:rPr>
            </w:pPr>
          </w:p>
        </w:tc>
        <w:tc>
          <w:tcPr>
            <w:tcW w:w="1018" w:type="dxa"/>
            <w:shd w:val="clear" w:color="auto" w:fill="D9D9D9"/>
            <w:noWrap/>
            <w:vAlign w:val="center"/>
            <w:hideMark/>
          </w:tcPr>
          <w:p w14:paraId="5FB643E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2007</w:t>
            </w:r>
          </w:p>
        </w:tc>
        <w:tc>
          <w:tcPr>
            <w:tcW w:w="1017" w:type="dxa"/>
            <w:shd w:val="clear" w:color="auto" w:fill="D9D9D9"/>
            <w:noWrap/>
            <w:vAlign w:val="center"/>
            <w:hideMark/>
          </w:tcPr>
          <w:p w14:paraId="6E56E79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1017" w:type="dxa"/>
            <w:shd w:val="clear" w:color="auto" w:fill="D9D9D9"/>
            <w:noWrap/>
            <w:vAlign w:val="center"/>
            <w:hideMark/>
          </w:tcPr>
          <w:p w14:paraId="16FFE91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017" w:type="dxa"/>
            <w:shd w:val="clear" w:color="auto" w:fill="D9D9D9"/>
            <w:noWrap/>
            <w:vAlign w:val="center"/>
            <w:hideMark/>
          </w:tcPr>
          <w:p w14:paraId="729F0C9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017" w:type="dxa"/>
            <w:shd w:val="clear" w:color="auto" w:fill="D9D9D9"/>
            <w:noWrap/>
            <w:vAlign w:val="center"/>
            <w:hideMark/>
          </w:tcPr>
          <w:p w14:paraId="5AB233B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1017" w:type="dxa"/>
            <w:shd w:val="clear" w:color="auto" w:fill="D9D9D9"/>
            <w:noWrap/>
            <w:vAlign w:val="center"/>
            <w:hideMark/>
          </w:tcPr>
          <w:p w14:paraId="017735A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c>
          <w:tcPr>
            <w:tcW w:w="1017" w:type="dxa"/>
            <w:shd w:val="clear" w:color="auto" w:fill="D9D9D9"/>
            <w:noWrap/>
            <w:vAlign w:val="center"/>
            <w:hideMark/>
          </w:tcPr>
          <w:p w14:paraId="5550E07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1A9FA5A6" w14:textId="77777777" w:rsidTr="00361FD7">
        <w:trPr>
          <w:trHeight w:val="210"/>
          <w:jc w:val="center"/>
        </w:trPr>
        <w:tc>
          <w:tcPr>
            <w:tcW w:w="2407" w:type="dxa"/>
            <w:shd w:val="clear" w:color="auto" w:fill="auto"/>
            <w:vAlign w:val="center"/>
            <w:hideMark/>
          </w:tcPr>
          <w:p w14:paraId="2F7173E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018" w:type="dxa"/>
            <w:shd w:val="clear" w:color="auto" w:fill="auto"/>
            <w:noWrap/>
            <w:vAlign w:val="bottom"/>
            <w:hideMark/>
          </w:tcPr>
          <w:p w14:paraId="2E78CA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w:t>
            </w:r>
          </w:p>
        </w:tc>
        <w:tc>
          <w:tcPr>
            <w:tcW w:w="1017" w:type="dxa"/>
            <w:shd w:val="clear" w:color="auto" w:fill="auto"/>
            <w:noWrap/>
            <w:vAlign w:val="bottom"/>
            <w:hideMark/>
          </w:tcPr>
          <w:p w14:paraId="6AFD58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w:t>
            </w:r>
          </w:p>
        </w:tc>
        <w:tc>
          <w:tcPr>
            <w:tcW w:w="1017" w:type="dxa"/>
            <w:shd w:val="clear" w:color="auto" w:fill="auto"/>
            <w:noWrap/>
            <w:vAlign w:val="bottom"/>
            <w:hideMark/>
          </w:tcPr>
          <w:p w14:paraId="144A7B4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w:t>
            </w:r>
          </w:p>
        </w:tc>
        <w:tc>
          <w:tcPr>
            <w:tcW w:w="1017" w:type="dxa"/>
            <w:shd w:val="clear" w:color="auto" w:fill="auto"/>
            <w:noWrap/>
            <w:vAlign w:val="bottom"/>
            <w:hideMark/>
          </w:tcPr>
          <w:p w14:paraId="08684FB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24C658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682AC6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w:t>
            </w:r>
          </w:p>
        </w:tc>
        <w:tc>
          <w:tcPr>
            <w:tcW w:w="1017" w:type="dxa"/>
            <w:shd w:val="clear" w:color="auto" w:fill="auto"/>
            <w:noWrap/>
            <w:vAlign w:val="bottom"/>
            <w:hideMark/>
          </w:tcPr>
          <w:p w14:paraId="4C1D49A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r>
      <w:tr w:rsidR="00A86F31" w:rsidRPr="00A31CCA" w14:paraId="6CBCCF2A" w14:textId="77777777" w:rsidTr="00361FD7">
        <w:trPr>
          <w:trHeight w:val="210"/>
          <w:jc w:val="center"/>
        </w:trPr>
        <w:tc>
          <w:tcPr>
            <w:tcW w:w="2407" w:type="dxa"/>
            <w:shd w:val="clear" w:color="auto" w:fill="auto"/>
            <w:vAlign w:val="center"/>
            <w:hideMark/>
          </w:tcPr>
          <w:p w14:paraId="79A28F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018" w:type="dxa"/>
            <w:shd w:val="clear" w:color="auto" w:fill="auto"/>
            <w:noWrap/>
            <w:vAlign w:val="bottom"/>
            <w:hideMark/>
          </w:tcPr>
          <w:p w14:paraId="6C5C4C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w:t>
            </w:r>
          </w:p>
        </w:tc>
        <w:tc>
          <w:tcPr>
            <w:tcW w:w="1017" w:type="dxa"/>
            <w:shd w:val="clear" w:color="auto" w:fill="auto"/>
            <w:noWrap/>
            <w:vAlign w:val="bottom"/>
            <w:hideMark/>
          </w:tcPr>
          <w:p w14:paraId="2BE9F4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w:t>
            </w:r>
          </w:p>
        </w:tc>
        <w:tc>
          <w:tcPr>
            <w:tcW w:w="1017" w:type="dxa"/>
            <w:shd w:val="clear" w:color="auto" w:fill="auto"/>
            <w:noWrap/>
            <w:vAlign w:val="bottom"/>
            <w:hideMark/>
          </w:tcPr>
          <w:p w14:paraId="49607F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w:t>
            </w:r>
          </w:p>
        </w:tc>
        <w:tc>
          <w:tcPr>
            <w:tcW w:w="1017" w:type="dxa"/>
            <w:shd w:val="clear" w:color="auto" w:fill="auto"/>
            <w:noWrap/>
            <w:vAlign w:val="bottom"/>
            <w:hideMark/>
          </w:tcPr>
          <w:p w14:paraId="160D68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w:t>
            </w:r>
          </w:p>
        </w:tc>
        <w:tc>
          <w:tcPr>
            <w:tcW w:w="1017" w:type="dxa"/>
            <w:shd w:val="clear" w:color="auto" w:fill="auto"/>
            <w:noWrap/>
            <w:vAlign w:val="bottom"/>
            <w:hideMark/>
          </w:tcPr>
          <w:p w14:paraId="1B5CD0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w:t>
            </w:r>
          </w:p>
        </w:tc>
        <w:tc>
          <w:tcPr>
            <w:tcW w:w="1017" w:type="dxa"/>
            <w:shd w:val="clear" w:color="auto" w:fill="auto"/>
            <w:noWrap/>
            <w:vAlign w:val="bottom"/>
            <w:hideMark/>
          </w:tcPr>
          <w:p w14:paraId="52ADFC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42</w:t>
            </w:r>
          </w:p>
        </w:tc>
        <w:tc>
          <w:tcPr>
            <w:tcW w:w="1017" w:type="dxa"/>
            <w:shd w:val="clear" w:color="auto" w:fill="auto"/>
            <w:noWrap/>
            <w:vAlign w:val="bottom"/>
            <w:hideMark/>
          </w:tcPr>
          <w:p w14:paraId="77C8C8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50</w:t>
            </w:r>
          </w:p>
        </w:tc>
      </w:tr>
      <w:tr w:rsidR="00A86F31" w:rsidRPr="00A31CCA" w14:paraId="17291854" w14:textId="77777777" w:rsidTr="00361FD7">
        <w:trPr>
          <w:trHeight w:val="210"/>
          <w:jc w:val="center"/>
        </w:trPr>
        <w:tc>
          <w:tcPr>
            <w:tcW w:w="2407" w:type="dxa"/>
            <w:shd w:val="clear" w:color="auto" w:fill="auto"/>
            <w:vAlign w:val="center"/>
            <w:hideMark/>
          </w:tcPr>
          <w:p w14:paraId="22645D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018" w:type="dxa"/>
            <w:shd w:val="clear" w:color="auto" w:fill="auto"/>
            <w:noWrap/>
            <w:vAlign w:val="bottom"/>
            <w:hideMark/>
          </w:tcPr>
          <w:p w14:paraId="7F637F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1017" w:type="dxa"/>
            <w:shd w:val="clear" w:color="auto" w:fill="auto"/>
            <w:noWrap/>
            <w:vAlign w:val="bottom"/>
            <w:hideMark/>
          </w:tcPr>
          <w:p w14:paraId="271FD5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1017" w:type="dxa"/>
            <w:shd w:val="clear" w:color="auto" w:fill="auto"/>
            <w:noWrap/>
            <w:vAlign w:val="bottom"/>
            <w:hideMark/>
          </w:tcPr>
          <w:p w14:paraId="0B4E74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5BE0EC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5EE25C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2D05E11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1017" w:type="dxa"/>
            <w:shd w:val="clear" w:color="auto" w:fill="auto"/>
            <w:noWrap/>
            <w:vAlign w:val="bottom"/>
            <w:hideMark/>
          </w:tcPr>
          <w:p w14:paraId="559A2F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r>
      <w:tr w:rsidR="00A86F31" w:rsidRPr="00A31CCA" w14:paraId="7A105495" w14:textId="77777777" w:rsidTr="00361FD7">
        <w:trPr>
          <w:trHeight w:val="210"/>
          <w:jc w:val="center"/>
        </w:trPr>
        <w:tc>
          <w:tcPr>
            <w:tcW w:w="2407" w:type="dxa"/>
            <w:shd w:val="clear" w:color="auto" w:fill="auto"/>
            <w:vAlign w:val="center"/>
            <w:hideMark/>
          </w:tcPr>
          <w:p w14:paraId="1E97193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018" w:type="dxa"/>
            <w:shd w:val="clear" w:color="auto" w:fill="auto"/>
            <w:noWrap/>
            <w:vAlign w:val="bottom"/>
            <w:hideMark/>
          </w:tcPr>
          <w:p w14:paraId="25AF56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52A3DD6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7371D4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70EEED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19185A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64A29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7635692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w:t>
            </w:r>
          </w:p>
        </w:tc>
      </w:tr>
      <w:tr w:rsidR="00A86F31" w:rsidRPr="00A31CCA" w14:paraId="4D259788" w14:textId="77777777" w:rsidTr="00361FD7">
        <w:trPr>
          <w:trHeight w:val="210"/>
          <w:jc w:val="center"/>
        </w:trPr>
        <w:tc>
          <w:tcPr>
            <w:tcW w:w="2407" w:type="dxa"/>
            <w:shd w:val="clear" w:color="auto" w:fill="auto"/>
            <w:vAlign w:val="center"/>
            <w:hideMark/>
          </w:tcPr>
          <w:p w14:paraId="5F89E0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018" w:type="dxa"/>
            <w:shd w:val="clear" w:color="auto" w:fill="auto"/>
            <w:noWrap/>
            <w:vAlign w:val="bottom"/>
            <w:hideMark/>
          </w:tcPr>
          <w:p w14:paraId="477EF82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6D025C3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w:t>
            </w:r>
          </w:p>
        </w:tc>
        <w:tc>
          <w:tcPr>
            <w:tcW w:w="1017" w:type="dxa"/>
            <w:shd w:val="clear" w:color="auto" w:fill="auto"/>
            <w:noWrap/>
            <w:vAlign w:val="bottom"/>
            <w:hideMark/>
          </w:tcPr>
          <w:p w14:paraId="0E995DD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w:t>
            </w:r>
          </w:p>
        </w:tc>
        <w:tc>
          <w:tcPr>
            <w:tcW w:w="1017" w:type="dxa"/>
            <w:shd w:val="clear" w:color="auto" w:fill="auto"/>
            <w:noWrap/>
            <w:vAlign w:val="bottom"/>
            <w:hideMark/>
          </w:tcPr>
          <w:p w14:paraId="2CB2A8B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w:t>
            </w:r>
          </w:p>
        </w:tc>
        <w:tc>
          <w:tcPr>
            <w:tcW w:w="1017" w:type="dxa"/>
            <w:shd w:val="clear" w:color="auto" w:fill="auto"/>
            <w:noWrap/>
            <w:vAlign w:val="bottom"/>
            <w:hideMark/>
          </w:tcPr>
          <w:p w14:paraId="5CFEA47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w:t>
            </w:r>
          </w:p>
        </w:tc>
        <w:tc>
          <w:tcPr>
            <w:tcW w:w="1017" w:type="dxa"/>
            <w:shd w:val="clear" w:color="auto" w:fill="auto"/>
            <w:noWrap/>
            <w:vAlign w:val="bottom"/>
            <w:hideMark/>
          </w:tcPr>
          <w:p w14:paraId="2FF7F6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56BDDF1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w:t>
            </w:r>
          </w:p>
        </w:tc>
      </w:tr>
      <w:tr w:rsidR="00A86F31" w:rsidRPr="00A31CCA" w14:paraId="22E07B15" w14:textId="77777777" w:rsidTr="00361FD7">
        <w:trPr>
          <w:trHeight w:val="210"/>
          <w:jc w:val="center"/>
        </w:trPr>
        <w:tc>
          <w:tcPr>
            <w:tcW w:w="2407" w:type="dxa"/>
            <w:shd w:val="clear" w:color="auto" w:fill="auto"/>
            <w:vAlign w:val="center"/>
            <w:hideMark/>
          </w:tcPr>
          <w:p w14:paraId="36330C2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018" w:type="dxa"/>
            <w:shd w:val="clear" w:color="auto" w:fill="auto"/>
            <w:noWrap/>
            <w:vAlign w:val="bottom"/>
            <w:hideMark/>
          </w:tcPr>
          <w:p w14:paraId="5F65320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483CB01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5B3C977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w:t>
            </w:r>
          </w:p>
        </w:tc>
        <w:tc>
          <w:tcPr>
            <w:tcW w:w="1017" w:type="dxa"/>
            <w:shd w:val="clear" w:color="auto" w:fill="auto"/>
            <w:noWrap/>
            <w:vAlign w:val="bottom"/>
            <w:hideMark/>
          </w:tcPr>
          <w:p w14:paraId="3E8B3E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7EE288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53AD0F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w:t>
            </w:r>
          </w:p>
        </w:tc>
        <w:tc>
          <w:tcPr>
            <w:tcW w:w="1017" w:type="dxa"/>
            <w:shd w:val="clear" w:color="auto" w:fill="auto"/>
            <w:noWrap/>
            <w:vAlign w:val="bottom"/>
            <w:hideMark/>
          </w:tcPr>
          <w:p w14:paraId="313A411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w:t>
            </w:r>
          </w:p>
        </w:tc>
      </w:tr>
      <w:tr w:rsidR="00A86F31" w:rsidRPr="00A31CCA" w14:paraId="6D3B03B6" w14:textId="77777777" w:rsidTr="00361FD7">
        <w:trPr>
          <w:trHeight w:val="210"/>
          <w:jc w:val="center"/>
        </w:trPr>
        <w:tc>
          <w:tcPr>
            <w:tcW w:w="2407" w:type="dxa"/>
            <w:shd w:val="clear" w:color="auto" w:fill="auto"/>
            <w:vAlign w:val="center"/>
            <w:hideMark/>
          </w:tcPr>
          <w:p w14:paraId="18DE990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018" w:type="dxa"/>
            <w:shd w:val="clear" w:color="auto" w:fill="auto"/>
            <w:noWrap/>
            <w:vAlign w:val="bottom"/>
            <w:hideMark/>
          </w:tcPr>
          <w:p w14:paraId="2EA1E8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1457D45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087AC9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69A26B2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16F4DA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4A7CE5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3488553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w:t>
            </w:r>
          </w:p>
        </w:tc>
      </w:tr>
      <w:tr w:rsidR="00A86F31" w:rsidRPr="00A31CCA" w14:paraId="6FFA98A0" w14:textId="77777777" w:rsidTr="00361FD7">
        <w:trPr>
          <w:trHeight w:val="210"/>
          <w:jc w:val="center"/>
        </w:trPr>
        <w:tc>
          <w:tcPr>
            <w:tcW w:w="2407" w:type="dxa"/>
            <w:shd w:val="clear" w:color="auto" w:fill="auto"/>
            <w:vAlign w:val="center"/>
            <w:hideMark/>
          </w:tcPr>
          <w:p w14:paraId="0C0A55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018" w:type="dxa"/>
            <w:shd w:val="clear" w:color="auto" w:fill="auto"/>
            <w:noWrap/>
            <w:vAlign w:val="bottom"/>
            <w:hideMark/>
          </w:tcPr>
          <w:p w14:paraId="037752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139D19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0CF9988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5E5C78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1C7A9A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269674B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7508DC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r>
      <w:tr w:rsidR="00A86F31" w:rsidRPr="00A31CCA" w14:paraId="6E1E54E4" w14:textId="77777777" w:rsidTr="00361FD7">
        <w:trPr>
          <w:trHeight w:val="210"/>
          <w:jc w:val="center"/>
        </w:trPr>
        <w:tc>
          <w:tcPr>
            <w:tcW w:w="2407" w:type="dxa"/>
            <w:shd w:val="clear" w:color="auto" w:fill="auto"/>
            <w:vAlign w:val="center"/>
            <w:hideMark/>
          </w:tcPr>
          <w:p w14:paraId="7BBE1E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018" w:type="dxa"/>
            <w:shd w:val="clear" w:color="auto" w:fill="auto"/>
            <w:noWrap/>
            <w:vAlign w:val="bottom"/>
            <w:hideMark/>
          </w:tcPr>
          <w:p w14:paraId="47B233E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1A7D693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839AC4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37932F6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248F70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2DE2249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7A19D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r>
      <w:tr w:rsidR="00A86F31" w:rsidRPr="00A31CCA" w14:paraId="53D50A50" w14:textId="77777777" w:rsidTr="00361FD7">
        <w:trPr>
          <w:trHeight w:val="210"/>
          <w:jc w:val="center"/>
        </w:trPr>
        <w:tc>
          <w:tcPr>
            <w:tcW w:w="2407" w:type="dxa"/>
            <w:shd w:val="clear" w:color="auto" w:fill="auto"/>
            <w:vAlign w:val="center"/>
            <w:hideMark/>
          </w:tcPr>
          <w:p w14:paraId="1CABAEC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018" w:type="dxa"/>
            <w:shd w:val="clear" w:color="auto" w:fill="auto"/>
            <w:noWrap/>
            <w:vAlign w:val="bottom"/>
            <w:hideMark/>
          </w:tcPr>
          <w:p w14:paraId="015DF7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017" w:type="dxa"/>
            <w:shd w:val="clear" w:color="auto" w:fill="auto"/>
            <w:noWrap/>
            <w:vAlign w:val="bottom"/>
            <w:hideMark/>
          </w:tcPr>
          <w:p w14:paraId="0CFEA47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017" w:type="dxa"/>
            <w:shd w:val="clear" w:color="auto" w:fill="auto"/>
            <w:noWrap/>
            <w:vAlign w:val="bottom"/>
            <w:hideMark/>
          </w:tcPr>
          <w:p w14:paraId="1FF8F62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2D07F1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24CD52D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73EFDDC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541C116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r>
      <w:tr w:rsidR="00A86F31" w:rsidRPr="00A31CCA" w14:paraId="67293976" w14:textId="77777777" w:rsidTr="00361FD7">
        <w:trPr>
          <w:trHeight w:val="210"/>
          <w:jc w:val="center"/>
        </w:trPr>
        <w:tc>
          <w:tcPr>
            <w:tcW w:w="2407" w:type="dxa"/>
            <w:shd w:val="clear" w:color="auto" w:fill="auto"/>
            <w:vAlign w:val="center"/>
            <w:hideMark/>
          </w:tcPr>
          <w:p w14:paraId="2EF9941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018" w:type="dxa"/>
            <w:shd w:val="clear" w:color="auto" w:fill="auto"/>
            <w:noWrap/>
            <w:vAlign w:val="bottom"/>
            <w:hideMark/>
          </w:tcPr>
          <w:p w14:paraId="37B378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w:t>
            </w:r>
          </w:p>
        </w:tc>
        <w:tc>
          <w:tcPr>
            <w:tcW w:w="1017" w:type="dxa"/>
            <w:shd w:val="clear" w:color="auto" w:fill="auto"/>
            <w:noWrap/>
            <w:vAlign w:val="bottom"/>
            <w:hideMark/>
          </w:tcPr>
          <w:p w14:paraId="7B282B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c>
          <w:tcPr>
            <w:tcW w:w="1017" w:type="dxa"/>
            <w:shd w:val="clear" w:color="auto" w:fill="auto"/>
            <w:noWrap/>
            <w:vAlign w:val="bottom"/>
            <w:hideMark/>
          </w:tcPr>
          <w:p w14:paraId="4F1BC9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781657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0C2045C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w:t>
            </w:r>
          </w:p>
        </w:tc>
        <w:tc>
          <w:tcPr>
            <w:tcW w:w="1017" w:type="dxa"/>
            <w:shd w:val="clear" w:color="auto" w:fill="auto"/>
            <w:noWrap/>
            <w:vAlign w:val="bottom"/>
            <w:hideMark/>
          </w:tcPr>
          <w:p w14:paraId="4D2168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017" w:type="dxa"/>
            <w:shd w:val="clear" w:color="auto" w:fill="auto"/>
            <w:noWrap/>
            <w:vAlign w:val="bottom"/>
            <w:hideMark/>
          </w:tcPr>
          <w:p w14:paraId="15C2A46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w:t>
            </w:r>
          </w:p>
        </w:tc>
      </w:tr>
      <w:tr w:rsidR="00A86F31" w:rsidRPr="00A31CCA" w14:paraId="6C310C77" w14:textId="77777777" w:rsidTr="00361FD7">
        <w:trPr>
          <w:trHeight w:val="210"/>
          <w:jc w:val="center"/>
        </w:trPr>
        <w:tc>
          <w:tcPr>
            <w:tcW w:w="2407" w:type="dxa"/>
            <w:shd w:val="clear" w:color="auto" w:fill="D9D9D9"/>
            <w:vAlign w:val="center"/>
            <w:hideMark/>
          </w:tcPr>
          <w:p w14:paraId="338E595B"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018" w:type="dxa"/>
            <w:shd w:val="clear" w:color="auto" w:fill="D9D9D9"/>
            <w:noWrap/>
            <w:vAlign w:val="bottom"/>
            <w:hideMark/>
          </w:tcPr>
          <w:p w14:paraId="7706CAB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140</w:t>
            </w:r>
          </w:p>
        </w:tc>
        <w:tc>
          <w:tcPr>
            <w:tcW w:w="1017" w:type="dxa"/>
            <w:shd w:val="clear" w:color="auto" w:fill="D9D9D9"/>
            <w:noWrap/>
            <w:vAlign w:val="bottom"/>
            <w:hideMark/>
          </w:tcPr>
          <w:p w14:paraId="5A9B42A4"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155</w:t>
            </w:r>
          </w:p>
        </w:tc>
        <w:tc>
          <w:tcPr>
            <w:tcW w:w="1017" w:type="dxa"/>
            <w:shd w:val="clear" w:color="auto" w:fill="D9D9D9"/>
            <w:noWrap/>
            <w:vAlign w:val="bottom"/>
            <w:hideMark/>
          </w:tcPr>
          <w:p w14:paraId="1158731C"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160</w:t>
            </w:r>
          </w:p>
        </w:tc>
        <w:tc>
          <w:tcPr>
            <w:tcW w:w="1017" w:type="dxa"/>
            <w:shd w:val="clear" w:color="auto" w:fill="D9D9D9"/>
            <w:noWrap/>
            <w:vAlign w:val="bottom"/>
            <w:hideMark/>
          </w:tcPr>
          <w:p w14:paraId="0944B15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173</w:t>
            </w:r>
          </w:p>
        </w:tc>
        <w:tc>
          <w:tcPr>
            <w:tcW w:w="1017" w:type="dxa"/>
            <w:shd w:val="clear" w:color="auto" w:fill="D9D9D9"/>
            <w:noWrap/>
            <w:vAlign w:val="bottom"/>
            <w:hideMark/>
          </w:tcPr>
          <w:p w14:paraId="2B5545D5"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179</w:t>
            </w:r>
          </w:p>
        </w:tc>
        <w:tc>
          <w:tcPr>
            <w:tcW w:w="1017" w:type="dxa"/>
            <w:shd w:val="clear" w:color="auto" w:fill="D9D9D9"/>
            <w:noWrap/>
            <w:vAlign w:val="bottom"/>
            <w:hideMark/>
          </w:tcPr>
          <w:p w14:paraId="0164B85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185</w:t>
            </w:r>
          </w:p>
        </w:tc>
        <w:tc>
          <w:tcPr>
            <w:tcW w:w="1017" w:type="dxa"/>
            <w:shd w:val="clear" w:color="auto" w:fill="D9D9D9"/>
            <w:noWrap/>
            <w:vAlign w:val="bottom"/>
            <w:hideMark/>
          </w:tcPr>
          <w:p w14:paraId="1000079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200</w:t>
            </w:r>
          </w:p>
        </w:tc>
      </w:tr>
    </w:tbl>
    <w:p w14:paraId="30B8354B"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t>
      </w:r>
      <w:hyperlink r:id="rId26" w:history="1">
        <w:r w:rsidRPr="00A31CCA">
          <w:rPr>
            <w:rStyle w:val="Hipercze"/>
            <w:rFonts w:ascii="Arial Narrow" w:hAnsi="Arial Narrow"/>
            <w:i/>
          </w:rPr>
          <w:t>www.stat.gov.pl</w:t>
        </w:r>
      </w:hyperlink>
      <w:r w:rsidRPr="00A31CCA">
        <w:rPr>
          <w:rFonts w:ascii="Arial Narrow" w:hAnsi="Arial Narrow"/>
          <w:i/>
        </w:rPr>
        <w:t>)</w:t>
      </w:r>
    </w:p>
    <w:p w14:paraId="25E14A73"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b/>
        </w:rPr>
        <w:tab/>
      </w:r>
    </w:p>
    <w:p w14:paraId="4EF1ED33"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Liczba fundacji, stowarzyszeń oraz organizacji społecznych w latach 2007-2013 systematycznie wzrastała – w roku 2013 jest o ponad 42% wyższa niż w roku 2007 (</w:t>
      </w:r>
      <w:r w:rsidRPr="00A31CCA">
        <w:rPr>
          <w:rFonts w:ascii="Arial Narrow" w:hAnsi="Arial Narrow"/>
          <w:i/>
        </w:rPr>
        <w:t>tabela powyżej</w:t>
      </w:r>
      <w:r w:rsidRPr="00A31CCA">
        <w:rPr>
          <w:rFonts w:ascii="Arial Narrow" w:hAnsi="Arial Narrow"/>
        </w:rPr>
        <w:t xml:space="preserve">). Najbardziej dynamiczny przyrost NGO odnotowały gminy: Łapy (108%); Suraż (62%), Turośń Kościelna (50%). Tylko w gminie Kobylin-Borzymy liczba NGO spadła: z 12 do 11.  </w:t>
      </w:r>
    </w:p>
    <w:p w14:paraId="3225AC0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Prawie połowę wszystkich organizacji pozarządowych stanowią Ochotnicze Straże Pożarne - 73</w:t>
      </w:r>
      <w:r w:rsidRPr="00A31CCA">
        <w:rPr>
          <w:rFonts w:ascii="Arial Narrow" w:hAnsi="Arial Narrow"/>
          <w:b/>
        </w:rPr>
        <w:t xml:space="preserve"> </w:t>
      </w:r>
      <w:r w:rsidRPr="00A31CCA">
        <w:rPr>
          <w:rFonts w:ascii="Arial Narrow" w:hAnsi="Arial Narrow"/>
        </w:rPr>
        <w:t>(w roku 2006 - 62) i Kluby Sportowe - 19 (w roku 2006 - 18) (</w:t>
      </w:r>
      <w:r w:rsidRPr="00A31CCA">
        <w:rPr>
          <w:rFonts w:ascii="Arial Narrow" w:hAnsi="Arial Narrow"/>
          <w:i/>
        </w:rPr>
        <w:t xml:space="preserve">analiza własna w oparciu o dane z: </w:t>
      </w:r>
      <w:r w:rsidRPr="00B67A9C">
        <w:rPr>
          <w:rFonts w:ascii="Arial Narrow" w:hAnsi="Arial Narrow"/>
          <w:i/>
        </w:rPr>
        <w:t>www.bazy.ngo.pl</w:t>
      </w:r>
      <w:r w:rsidRPr="00A31CCA">
        <w:rPr>
          <w:rFonts w:ascii="Arial Narrow" w:hAnsi="Arial Narrow"/>
          <w:i/>
        </w:rPr>
        <w:t xml:space="preserve"> oraz informacje posiadane przez Stowarzyszenie N.A.R.E.W.</w:t>
      </w:r>
      <w:r w:rsidRPr="00A31CCA">
        <w:rPr>
          <w:rFonts w:ascii="Arial Narrow" w:hAnsi="Arial Narrow"/>
        </w:rPr>
        <w:t>) Pozostałe organizacje mają szeroki wachlarz działalności – są to zarówno organizacje zawiązane w celach gospodarczych, jak i społecznych, w tym służące zaspakajaniu potrzeb społecznych mieszkańców obszaru oraz rozwojowi infrastruktury społecznej i sportowej w poszczególnych wsiach/sołectwach/gminach. W roku 2013 liczba NGO na 1000 mieszkańców kształtowała się na poziomie 2,64 w porównaniu do współczynnika 2,58 w roku 2006 (</w:t>
      </w:r>
      <w:r w:rsidRPr="00A31CCA">
        <w:rPr>
          <w:rFonts w:ascii="Arial Narrow" w:hAnsi="Arial Narrow"/>
          <w:i/>
        </w:rPr>
        <w:t xml:space="preserve">wyliczenia własne w oparciu o dane z </w:t>
      </w:r>
      <w:r w:rsidRPr="00B67A9C">
        <w:rPr>
          <w:rFonts w:ascii="Arial Narrow" w:hAnsi="Arial Narrow"/>
          <w:i/>
        </w:rPr>
        <w:t>www.stat.gov.pl</w:t>
      </w:r>
      <w:r w:rsidRPr="00A31CCA">
        <w:rPr>
          <w:rStyle w:val="Hipercze"/>
          <w:rFonts w:ascii="Arial Narrow" w:hAnsi="Arial Narrow"/>
        </w:rPr>
        <w:t>)</w:t>
      </w:r>
      <w:r w:rsidRPr="00A31CCA">
        <w:rPr>
          <w:rFonts w:ascii="Arial Narrow" w:hAnsi="Arial Narrow"/>
        </w:rPr>
        <w:t xml:space="preserve">. </w:t>
      </w:r>
    </w:p>
    <w:p w14:paraId="6A461F20"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rPr>
        <w:t>W trakcie spotkań konsultacyjnych prowadzonych w okresie wrzesień – październik 2015r. około 74% uczestników konsultacji wskazało współpracę stowarzyszeń jako mocną stronę obszaru. Aktywność mieszkańców liczona liczbą organizacji pozarządowych rozkłada się bardzo nierównomiernie na poszczególne gminy obszaru LGD N.A.R.E.W. Zdecydowanie najwyższy współczynnik posiada gmina Suraż: 6,33 NGO na 1</w:t>
      </w:r>
      <w:r>
        <w:rPr>
          <w:rFonts w:ascii="Arial Narrow" w:hAnsi="Arial Narrow"/>
        </w:rPr>
        <w:t xml:space="preserve"> </w:t>
      </w:r>
      <w:r w:rsidRPr="00A31CCA">
        <w:rPr>
          <w:rFonts w:ascii="Arial Narrow" w:hAnsi="Arial Narrow"/>
        </w:rPr>
        <w:t xml:space="preserve">000 mieszkańców, a najniższy: gmina Poświętne: 1,37 NGO na 1000 mieszkańców </w:t>
      </w:r>
      <w:r w:rsidRPr="00A31CCA">
        <w:rPr>
          <w:rFonts w:ascii="Arial Narrow" w:hAnsi="Arial Narrow"/>
          <w:i/>
        </w:rPr>
        <w:t xml:space="preserve">(Źródło: Opracowanie własne w oparciu o dane GUS, </w:t>
      </w:r>
      <w:r w:rsidRPr="00B67A9C">
        <w:rPr>
          <w:rFonts w:ascii="Arial Narrow" w:hAnsi="Arial Narrow"/>
          <w:i/>
        </w:rPr>
        <w:t>www.stat.gov.pl</w:t>
      </w:r>
      <w:r w:rsidRPr="00A31CCA">
        <w:rPr>
          <w:rFonts w:ascii="Arial Narrow" w:hAnsi="Arial Narrow"/>
          <w:i/>
        </w:rPr>
        <w:t>).</w:t>
      </w:r>
    </w:p>
    <w:p w14:paraId="1F24F58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Mimo istotnego wzrostu liczby organizacji pozarządowych mieszkańcy podczas spotkań konsultacyjnych wskazywali na zdecydowanie zbyt małą liczbę NGO w regionie oraz szczególnie na niewykorzystanie potencjału młodzieży, zwłaszcza w budowaniu postaw prospołecznych. Wskazywano także na zbyt małą różnorodność dotyczącą aktywności społecznej mieszkańców. Jako szansę na rozwój sektora społecznego wskazywano na bardzo dużą aktywność seniorów oraz potencjał jaki ta – ciągle wzrastająca grupa mieszkańców – może wnieść w budowanie kapitału społecznego regionu. Generalnie, rozwój lokalnych inicjatyw i aktywności społecznej mieszkańców było wskazywane jako istotna szansa obszaru LGD N.A.R.E.W..</w:t>
      </w:r>
    </w:p>
    <w:p w14:paraId="67EB1866" w14:textId="77777777" w:rsidR="00A86F31" w:rsidRPr="00A31CCA" w:rsidRDefault="00A86F31" w:rsidP="00A86F31">
      <w:pPr>
        <w:spacing w:after="0" w:line="240" w:lineRule="auto"/>
        <w:jc w:val="both"/>
        <w:rPr>
          <w:rFonts w:ascii="Arial Narrow" w:hAnsi="Arial Narrow"/>
        </w:rPr>
      </w:pPr>
      <w:r w:rsidRPr="00A31CCA">
        <w:rPr>
          <w:rStyle w:val="Pogrubienie"/>
          <w:rFonts w:ascii="Arial Narrow" w:hAnsi="Arial Narrow"/>
        </w:rPr>
        <w:t xml:space="preserve">Rozwój sprzyjający aktywizacji społecznej i zawodowej osób zagrożonych wykluczeniem społecznym związany jest m.in. z rozwojem podmiotów ekonomii społecznej. Podmioty te to: organizacje pozarządowe oraz centra i kluby integracji społecznej, spółdzielnie socjalne, zakłady aktywności zawodowej czy warsztaty terapii zajęciowej. </w:t>
      </w:r>
      <w:r w:rsidRPr="00A31CCA">
        <w:rPr>
          <w:rFonts w:ascii="Arial Narrow" w:hAnsi="Arial Narrow"/>
        </w:rPr>
        <w:t>Obszar LGD N.A.R.E.W. jest terenem, na którym w ostatnich latach intensywnie rozwijają się różne podmioty ekonomii społecznej (</w:t>
      </w:r>
      <w:r w:rsidRPr="00A31CCA">
        <w:rPr>
          <w:rFonts w:ascii="Arial Narrow" w:hAnsi="Arial Narrow"/>
          <w:i/>
        </w:rPr>
        <w:t>tabela poniżej</w:t>
      </w:r>
      <w:r w:rsidRPr="00A31CCA">
        <w:rPr>
          <w:rFonts w:ascii="Arial Narrow" w:hAnsi="Arial Narrow"/>
        </w:rPr>
        <w:t>).</w:t>
      </w:r>
    </w:p>
    <w:p w14:paraId="4113E648" w14:textId="77777777" w:rsidR="00A86F31" w:rsidRPr="00A31CCA" w:rsidRDefault="00A86F31" w:rsidP="00A86F31">
      <w:pPr>
        <w:spacing w:after="0" w:line="240" w:lineRule="auto"/>
        <w:jc w:val="both"/>
        <w:rPr>
          <w:rFonts w:ascii="Arial Narrow" w:hAnsi="Arial Narrow"/>
        </w:rPr>
      </w:pPr>
    </w:p>
    <w:p w14:paraId="33764135" w14:textId="26E107DA" w:rsidR="00A86F31" w:rsidRPr="00A31CCA" w:rsidRDefault="00A86F31" w:rsidP="00A86F31">
      <w:pPr>
        <w:pStyle w:val="Legenda"/>
        <w:spacing w:after="0"/>
        <w:jc w:val="both"/>
        <w:rPr>
          <w:rStyle w:val="Pogrubienie"/>
          <w:rFonts w:ascii="Arial Narrow" w:hAnsi="Arial Narrow"/>
          <w:b/>
          <w:color w:val="auto"/>
          <w:sz w:val="22"/>
          <w:szCs w:val="22"/>
        </w:rPr>
      </w:pPr>
      <w:bookmarkStart w:id="69" w:name="_Toc406528439"/>
      <w:bookmarkStart w:id="70" w:name="_Toc438639820"/>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19</w:t>
      </w:r>
      <w:r w:rsidRPr="00A31CCA">
        <w:rPr>
          <w:rFonts w:ascii="Arial Narrow" w:hAnsi="Arial Narrow"/>
          <w:color w:val="auto"/>
          <w:sz w:val="22"/>
          <w:szCs w:val="22"/>
        </w:rPr>
        <w:fldChar w:fldCharType="end"/>
      </w:r>
      <w:r w:rsidRPr="00A31CCA">
        <w:rPr>
          <w:rFonts w:ascii="Arial Narrow" w:hAnsi="Arial Narrow"/>
          <w:color w:val="auto"/>
          <w:sz w:val="22"/>
          <w:szCs w:val="22"/>
        </w:rPr>
        <w:t>.</w:t>
      </w:r>
      <w:r w:rsidRPr="00A31CCA">
        <w:rPr>
          <w:rFonts w:ascii="Arial Narrow" w:hAnsi="Arial Narrow"/>
          <w:b w:val="0"/>
          <w:color w:val="auto"/>
          <w:sz w:val="22"/>
          <w:szCs w:val="22"/>
        </w:rPr>
        <w:t xml:space="preserve"> </w:t>
      </w:r>
      <w:r w:rsidRPr="00A31CCA">
        <w:rPr>
          <w:rStyle w:val="Pogrubienie"/>
          <w:rFonts w:ascii="Arial Narrow" w:hAnsi="Arial Narrow"/>
          <w:color w:val="auto"/>
          <w:sz w:val="22"/>
          <w:szCs w:val="22"/>
        </w:rPr>
        <w:t>Baza danych podmiotów świadczących usługi na rzecz osób zagrożonych wykluczeniem społecznym  oraz  podmiotów ekonomii społecznej na obszarze LGD wg ROPS</w:t>
      </w:r>
      <w:bookmarkEnd w:id="69"/>
      <w:bookmarkEnd w:id="70"/>
    </w:p>
    <w:tbl>
      <w:tblPr>
        <w:tblW w:w="9475" w:type="dxa"/>
        <w:jc w:val="center"/>
        <w:tblCellMar>
          <w:left w:w="70" w:type="dxa"/>
          <w:right w:w="70" w:type="dxa"/>
        </w:tblCellMar>
        <w:tblLook w:val="04A0" w:firstRow="1" w:lastRow="0" w:firstColumn="1" w:lastColumn="0" w:noHBand="0" w:noVBand="1"/>
      </w:tblPr>
      <w:tblGrid>
        <w:gridCol w:w="8058"/>
        <w:gridCol w:w="1417"/>
      </w:tblGrid>
      <w:tr w:rsidR="00A86F31" w:rsidRPr="00A31CCA" w14:paraId="753C06BD" w14:textId="77777777" w:rsidTr="00361FD7">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B05B0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Nazwa podmiotu</w:t>
            </w:r>
            <w:r>
              <w:rPr>
                <w:rFonts w:ascii="Arial Narrow" w:hAnsi="Arial Narrow"/>
                <w:b/>
                <w:bCs/>
              </w:rPr>
              <w:t>/typ działalności</w:t>
            </w:r>
          </w:p>
        </w:tc>
        <w:tc>
          <w:tcPr>
            <w:tcW w:w="1417" w:type="dxa"/>
            <w:tcBorders>
              <w:top w:val="single" w:sz="4" w:space="0" w:color="auto"/>
              <w:left w:val="nil"/>
              <w:bottom w:val="single" w:sz="4" w:space="0" w:color="auto"/>
              <w:right w:val="single" w:sz="4" w:space="0" w:color="auto"/>
            </w:tcBorders>
            <w:shd w:val="clear" w:color="auto" w:fill="D9D9D9"/>
            <w:vAlign w:val="center"/>
            <w:hideMark/>
          </w:tcPr>
          <w:p w14:paraId="3AA208E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Gmina</w:t>
            </w:r>
          </w:p>
        </w:tc>
      </w:tr>
      <w:tr w:rsidR="00A86F31" w:rsidRPr="00A31CCA" w14:paraId="01F23940" w14:textId="77777777" w:rsidTr="00361FD7">
        <w:trPr>
          <w:trHeight w:val="29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1ADB80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Dom Pomocy Społecznej w Choroszczy</w:t>
            </w:r>
          </w:p>
        </w:tc>
        <w:tc>
          <w:tcPr>
            <w:tcW w:w="1417" w:type="dxa"/>
            <w:tcBorders>
              <w:top w:val="nil"/>
              <w:left w:val="nil"/>
              <w:bottom w:val="single" w:sz="4" w:space="0" w:color="auto"/>
              <w:right w:val="single" w:sz="4" w:space="0" w:color="auto"/>
            </w:tcBorders>
            <w:shd w:val="clear" w:color="auto" w:fill="auto"/>
            <w:vAlign w:val="center"/>
            <w:hideMark/>
          </w:tcPr>
          <w:p w14:paraId="71E8903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r>
      <w:tr w:rsidR="00A86F31" w:rsidRPr="00A31CCA" w14:paraId="41D2E438" w14:textId="77777777" w:rsidTr="00361FD7">
        <w:trPr>
          <w:trHeight w:val="33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48AEBA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Dom Pomocy Społecznej pod wezwaniem św. Franciszka z Asyżu w Tykocinie</w:t>
            </w:r>
          </w:p>
        </w:tc>
        <w:tc>
          <w:tcPr>
            <w:tcW w:w="1417" w:type="dxa"/>
            <w:tcBorders>
              <w:top w:val="nil"/>
              <w:left w:val="nil"/>
              <w:bottom w:val="single" w:sz="4" w:space="0" w:color="auto"/>
              <w:right w:val="single" w:sz="4" w:space="0" w:color="auto"/>
            </w:tcBorders>
            <w:shd w:val="clear" w:color="auto" w:fill="auto"/>
            <w:vAlign w:val="center"/>
            <w:hideMark/>
          </w:tcPr>
          <w:p w14:paraId="207EF6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r>
      <w:tr w:rsidR="00A86F31" w:rsidRPr="00A31CCA" w14:paraId="19B96F87" w14:textId="77777777" w:rsidTr="00361FD7">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528A0C3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Dom Pomocy Społecznej w Uhowie</w:t>
            </w:r>
          </w:p>
        </w:tc>
        <w:tc>
          <w:tcPr>
            <w:tcW w:w="1417" w:type="dxa"/>
            <w:tcBorders>
              <w:top w:val="nil"/>
              <w:left w:val="nil"/>
              <w:bottom w:val="single" w:sz="4" w:space="0" w:color="auto"/>
              <w:right w:val="single" w:sz="4" w:space="0" w:color="auto"/>
            </w:tcBorders>
            <w:shd w:val="clear" w:color="auto" w:fill="auto"/>
            <w:vAlign w:val="center"/>
            <w:hideMark/>
          </w:tcPr>
          <w:p w14:paraId="150271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57866613" w14:textId="77777777" w:rsidTr="00361FD7">
        <w:trPr>
          <w:trHeight w:val="263"/>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79F83E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Stacja Opieki Caritas Archidiecezji Białostockiej</w:t>
            </w:r>
          </w:p>
        </w:tc>
        <w:tc>
          <w:tcPr>
            <w:tcW w:w="1417" w:type="dxa"/>
            <w:tcBorders>
              <w:top w:val="nil"/>
              <w:left w:val="nil"/>
              <w:bottom w:val="single" w:sz="4" w:space="0" w:color="auto"/>
              <w:right w:val="single" w:sz="4" w:space="0" w:color="auto"/>
            </w:tcBorders>
            <w:shd w:val="clear" w:color="auto" w:fill="auto"/>
            <w:vAlign w:val="center"/>
            <w:hideMark/>
          </w:tcPr>
          <w:p w14:paraId="437AC2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r>
      <w:tr w:rsidR="00A86F31" w:rsidRPr="00A31CCA" w14:paraId="3FD35C5C" w14:textId="77777777" w:rsidTr="00361FD7">
        <w:trPr>
          <w:trHeight w:val="23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5A06D25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Środowiskowy Dom Samopomocy</w:t>
            </w:r>
          </w:p>
        </w:tc>
        <w:tc>
          <w:tcPr>
            <w:tcW w:w="1417" w:type="dxa"/>
            <w:tcBorders>
              <w:top w:val="nil"/>
              <w:left w:val="nil"/>
              <w:bottom w:val="single" w:sz="4" w:space="0" w:color="auto"/>
              <w:right w:val="single" w:sz="4" w:space="0" w:color="auto"/>
            </w:tcBorders>
            <w:shd w:val="clear" w:color="auto" w:fill="auto"/>
            <w:vAlign w:val="center"/>
            <w:hideMark/>
          </w:tcPr>
          <w:p w14:paraId="52C08C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602B57EA" w14:textId="77777777" w:rsidTr="00361FD7">
        <w:trPr>
          <w:trHeight w:val="291"/>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2A8B0EF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Świetlica socjoterapeutyczna dla Dzieci "Świat w kolorach"</w:t>
            </w:r>
          </w:p>
        </w:tc>
        <w:tc>
          <w:tcPr>
            <w:tcW w:w="1417" w:type="dxa"/>
            <w:tcBorders>
              <w:top w:val="nil"/>
              <w:left w:val="nil"/>
              <w:bottom w:val="single" w:sz="4" w:space="0" w:color="auto"/>
              <w:right w:val="single" w:sz="4" w:space="0" w:color="auto"/>
            </w:tcBorders>
            <w:shd w:val="clear" w:color="auto" w:fill="auto"/>
            <w:vAlign w:val="center"/>
            <w:hideMark/>
          </w:tcPr>
          <w:p w14:paraId="33C9CF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203F3E7C" w14:textId="77777777" w:rsidTr="00361FD7">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79D89F1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Warsztat Terapii Zajęciowej (jedn. prowadząca: Stowarzyszenie Pomocy „Szansa”)</w:t>
            </w:r>
          </w:p>
        </w:tc>
        <w:tc>
          <w:tcPr>
            <w:tcW w:w="1417" w:type="dxa"/>
            <w:tcBorders>
              <w:top w:val="nil"/>
              <w:left w:val="nil"/>
              <w:bottom w:val="single" w:sz="4" w:space="0" w:color="auto"/>
              <w:right w:val="single" w:sz="4" w:space="0" w:color="auto"/>
            </w:tcBorders>
            <w:shd w:val="clear" w:color="auto" w:fill="auto"/>
            <w:vAlign w:val="center"/>
            <w:hideMark/>
          </w:tcPr>
          <w:p w14:paraId="065C5B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r>
      <w:tr w:rsidR="00A86F31" w:rsidRPr="00A31CCA" w14:paraId="11839E93" w14:textId="77777777" w:rsidTr="00361FD7">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tcPr>
          <w:p w14:paraId="354CD50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Ośrodek turystyczno – rehabilitacyjny (ZAZ) (jedn. prowadząca: Fundacja „Praca dla niewidomych”</w:t>
            </w:r>
            <w:r>
              <w:rPr>
                <w:rFonts w:ascii="Arial Narrow" w:hAnsi="Arial Narrow"/>
              </w:rPr>
              <w:t xml:space="preserve">/ działalność w zakresie rehabilitacji i turystyki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95D11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r>
      <w:tr w:rsidR="00A86F31" w:rsidRPr="00A31CCA" w14:paraId="1CF64BEC" w14:textId="77777777" w:rsidTr="00361FD7">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35D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Zakład pracy chronionej - „STEKOP” Sp. z o.o.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053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r>
      <w:tr w:rsidR="00A86F31" w:rsidRPr="00A31CCA" w14:paraId="5463EC29" w14:textId="77777777" w:rsidTr="00361FD7">
        <w:trPr>
          <w:trHeight w:val="62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B6C6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 xml:space="preserve">Zakład pracy chronionej  - Spółdzielnia Inwalidów Głuchych im. J. Rogowskiego „SIGNA” </w:t>
            </w:r>
            <w:r>
              <w:rPr>
                <w:rFonts w:ascii="Arial Narrow" w:hAnsi="Arial Narrow"/>
              </w:rPr>
              <w:t xml:space="preserve">/działalność w zakresie </w:t>
            </w:r>
            <w:r w:rsidRPr="00A31CCA">
              <w:rPr>
                <w:rFonts w:ascii="Arial Narrow" w:hAnsi="Arial Narrow"/>
              </w:rPr>
              <w:t>przetwórstwo tworzyw sztucznych, metalizacja próżniowa, sprzedaż zniczy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A09C8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r>
      <w:tr w:rsidR="00A86F31" w:rsidRPr="00A31CCA" w14:paraId="7C6323D1" w14:textId="77777777" w:rsidTr="00361FD7">
        <w:trPr>
          <w:trHeight w:val="549"/>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1867C8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Spółdzielnia Socjalna „RAZEM”</w:t>
            </w:r>
            <w:r>
              <w:rPr>
                <w:rFonts w:ascii="Arial Narrow" w:hAnsi="Arial Narrow"/>
              </w:rPr>
              <w:t xml:space="preserve">/działalność w zakresie </w:t>
            </w:r>
            <w:r w:rsidRPr="00A31CCA">
              <w:rPr>
                <w:rFonts w:ascii="Arial Narrow" w:hAnsi="Arial Narrow"/>
              </w:rPr>
              <w:t>kompleksowe sprzątanie mieszkań, pomoc w codziennych obowiązkach osobom potrzebującym</w:t>
            </w:r>
          </w:p>
        </w:tc>
        <w:tc>
          <w:tcPr>
            <w:tcW w:w="1417" w:type="dxa"/>
            <w:tcBorders>
              <w:top w:val="nil"/>
              <w:left w:val="nil"/>
              <w:bottom w:val="single" w:sz="4" w:space="0" w:color="auto"/>
              <w:right w:val="single" w:sz="4" w:space="0" w:color="auto"/>
            </w:tcBorders>
            <w:shd w:val="clear" w:color="auto" w:fill="auto"/>
            <w:vAlign w:val="center"/>
            <w:hideMark/>
          </w:tcPr>
          <w:p w14:paraId="6092D78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r>
      <w:tr w:rsidR="00A86F31" w:rsidRPr="00A31CCA" w14:paraId="3DD02A3E" w14:textId="77777777" w:rsidTr="00361FD7">
        <w:trPr>
          <w:trHeight w:val="285"/>
          <w:jc w:val="center"/>
        </w:trPr>
        <w:tc>
          <w:tcPr>
            <w:tcW w:w="8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1F79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Spółdzielnia Socjalna "JACHTDRUK”</w:t>
            </w:r>
            <w:r>
              <w:rPr>
                <w:rFonts w:ascii="Arial Narrow" w:hAnsi="Arial Narrow"/>
              </w:rPr>
              <w:t xml:space="preserve">/działalność w zakresie </w:t>
            </w:r>
            <w:r w:rsidRPr="00A31CCA">
              <w:rPr>
                <w:rFonts w:ascii="Arial Narrow" w:hAnsi="Arial Narrow"/>
              </w:rPr>
              <w:t>czarter łodzi żaglowych, usługi drukowania i serwisu komputerowego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6467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r>
      <w:tr w:rsidR="00A86F31" w:rsidRPr="00A31CCA" w14:paraId="300F6F24" w14:textId="77777777" w:rsidTr="00361FD7">
        <w:trPr>
          <w:trHeight w:val="196"/>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75F162A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Klub Integracji Społecznej (prowadzony przez Polskie Stowarzyszenie Doradcze i Konsultingowe)</w:t>
            </w:r>
          </w:p>
        </w:tc>
        <w:tc>
          <w:tcPr>
            <w:tcW w:w="1417" w:type="dxa"/>
            <w:tcBorders>
              <w:top w:val="nil"/>
              <w:left w:val="nil"/>
              <w:bottom w:val="single" w:sz="4" w:space="0" w:color="auto"/>
              <w:right w:val="single" w:sz="4" w:space="0" w:color="auto"/>
            </w:tcBorders>
            <w:shd w:val="clear" w:color="auto" w:fill="auto"/>
            <w:vAlign w:val="center"/>
            <w:hideMark/>
          </w:tcPr>
          <w:p w14:paraId="486399C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616A6DC3" w14:textId="77777777" w:rsidTr="00361FD7">
        <w:trPr>
          <w:trHeight w:val="37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5B2777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Klub Integracji Społecznej "Sukces w działaniu" (prowadzony przez MOPS)</w:t>
            </w:r>
          </w:p>
        </w:tc>
        <w:tc>
          <w:tcPr>
            <w:tcW w:w="1417" w:type="dxa"/>
            <w:tcBorders>
              <w:top w:val="nil"/>
              <w:left w:val="nil"/>
              <w:bottom w:val="single" w:sz="4" w:space="0" w:color="auto"/>
              <w:right w:val="single" w:sz="4" w:space="0" w:color="auto"/>
            </w:tcBorders>
            <w:shd w:val="clear" w:color="auto" w:fill="auto"/>
            <w:vAlign w:val="center"/>
            <w:hideMark/>
          </w:tcPr>
          <w:p w14:paraId="1424C3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64AAE367" w14:textId="77777777" w:rsidTr="00361FD7">
        <w:trPr>
          <w:trHeight w:val="51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B01B60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Centrum Integracji Społecznej "Przystań"</w:t>
            </w:r>
            <w:r>
              <w:rPr>
                <w:rFonts w:ascii="Arial Narrow" w:hAnsi="Arial Narrow"/>
              </w:rPr>
              <w:t>/ działalność w zakresie zajęć</w:t>
            </w:r>
            <w:r w:rsidRPr="00A31CCA">
              <w:rPr>
                <w:rFonts w:ascii="Arial Narrow" w:hAnsi="Arial Narrow"/>
              </w:rPr>
              <w:t xml:space="preserve"> z zakresu reintegracji społecznej i zawodowej</w:t>
            </w:r>
          </w:p>
        </w:tc>
        <w:tc>
          <w:tcPr>
            <w:tcW w:w="1417" w:type="dxa"/>
            <w:tcBorders>
              <w:top w:val="nil"/>
              <w:left w:val="nil"/>
              <w:bottom w:val="single" w:sz="4" w:space="0" w:color="auto"/>
              <w:right w:val="single" w:sz="4" w:space="0" w:color="auto"/>
            </w:tcBorders>
            <w:shd w:val="clear" w:color="auto" w:fill="auto"/>
            <w:vAlign w:val="center"/>
            <w:hideMark/>
          </w:tcPr>
          <w:p w14:paraId="1BB0B2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6D5FBE2D" w14:textId="77777777" w:rsidTr="00361FD7">
        <w:trPr>
          <w:trHeight w:val="442"/>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0AE2C1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Stowarzyszenie Sportowo-Edukacyjne Petrus im. ks. Henryka Bagińskiego przy Parafii św. ap. Piotra i Pawła</w:t>
            </w:r>
          </w:p>
        </w:tc>
        <w:tc>
          <w:tcPr>
            <w:tcW w:w="1417" w:type="dxa"/>
            <w:tcBorders>
              <w:top w:val="nil"/>
              <w:left w:val="nil"/>
              <w:bottom w:val="single" w:sz="4" w:space="0" w:color="auto"/>
              <w:right w:val="single" w:sz="4" w:space="0" w:color="auto"/>
            </w:tcBorders>
            <w:shd w:val="clear" w:color="auto" w:fill="auto"/>
            <w:vAlign w:val="center"/>
            <w:hideMark/>
          </w:tcPr>
          <w:p w14:paraId="383892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r w:rsidR="00A86F31" w:rsidRPr="00A31CCA" w14:paraId="66874CD3" w14:textId="77777777" w:rsidTr="00361FD7">
        <w:trPr>
          <w:trHeight w:val="20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0D0FC18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Stowarzyszenie Miłośników Rozwoju Wsi</w:t>
            </w:r>
          </w:p>
        </w:tc>
        <w:tc>
          <w:tcPr>
            <w:tcW w:w="1417" w:type="dxa"/>
            <w:tcBorders>
              <w:top w:val="nil"/>
              <w:left w:val="nil"/>
              <w:bottom w:val="single" w:sz="4" w:space="0" w:color="auto"/>
              <w:right w:val="single" w:sz="4" w:space="0" w:color="auto"/>
            </w:tcBorders>
            <w:shd w:val="clear" w:color="auto" w:fill="auto"/>
            <w:vAlign w:val="center"/>
            <w:hideMark/>
          </w:tcPr>
          <w:p w14:paraId="30812C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r>
      <w:tr w:rsidR="00A86F31" w:rsidRPr="00A31CCA" w14:paraId="24C8DAA7" w14:textId="77777777" w:rsidTr="00361FD7">
        <w:trPr>
          <w:trHeight w:val="240"/>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6F9B1C2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Stowarzyszenie na Rzecz Rehabilitacji Psychiatrycznej Szansa</w:t>
            </w:r>
          </w:p>
        </w:tc>
        <w:tc>
          <w:tcPr>
            <w:tcW w:w="1417" w:type="dxa"/>
            <w:tcBorders>
              <w:top w:val="nil"/>
              <w:left w:val="nil"/>
              <w:bottom w:val="single" w:sz="4" w:space="0" w:color="auto"/>
              <w:right w:val="single" w:sz="4" w:space="0" w:color="auto"/>
            </w:tcBorders>
            <w:shd w:val="clear" w:color="auto" w:fill="auto"/>
            <w:vAlign w:val="center"/>
            <w:hideMark/>
          </w:tcPr>
          <w:p w14:paraId="2C932A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r>
      <w:tr w:rsidR="00A86F31" w:rsidRPr="00A31CCA" w14:paraId="575D1E1C" w14:textId="77777777" w:rsidTr="00361FD7">
        <w:trPr>
          <w:trHeight w:val="285"/>
          <w:jc w:val="center"/>
        </w:trPr>
        <w:tc>
          <w:tcPr>
            <w:tcW w:w="8058" w:type="dxa"/>
            <w:tcBorders>
              <w:top w:val="nil"/>
              <w:left w:val="single" w:sz="4" w:space="0" w:color="auto"/>
              <w:bottom w:val="single" w:sz="4" w:space="0" w:color="auto"/>
              <w:right w:val="single" w:sz="4" w:space="0" w:color="auto"/>
            </w:tcBorders>
            <w:shd w:val="clear" w:color="auto" w:fill="auto"/>
            <w:vAlign w:val="center"/>
            <w:hideMark/>
          </w:tcPr>
          <w:p w14:paraId="487906B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Stowarzyszenie POMOCNA DŁOŃ  Łapy</w:t>
            </w:r>
          </w:p>
        </w:tc>
        <w:tc>
          <w:tcPr>
            <w:tcW w:w="1417" w:type="dxa"/>
            <w:tcBorders>
              <w:top w:val="nil"/>
              <w:left w:val="nil"/>
              <w:bottom w:val="single" w:sz="4" w:space="0" w:color="auto"/>
              <w:right w:val="single" w:sz="4" w:space="0" w:color="auto"/>
            </w:tcBorders>
            <w:shd w:val="clear" w:color="auto" w:fill="auto"/>
            <w:vAlign w:val="center"/>
            <w:hideMark/>
          </w:tcPr>
          <w:p w14:paraId="66048B3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r>
    </w:tbl>
    <w:p w14:paraId="2A58F84E"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 xml:space="preserve">Źródło: Opracowanie własne na podstawie informacji uzyskanych z ROPS w Białymstoku - </w:t>
      </w:r>
      <w:r w:rsidRPr="00B67A9C">
        <w:rPr>
          <w:rFonts w:ascii="Arial Narrow" w:hAnsi="Arial Narrow"/>
          <w:i/>
        </w:rPr>
        <w:t>http://www.rops-bialystok.pl/ andrzej3 /?page_id=705</w:t>
      </w:r>
    </w:p>
    <w:p w14:paraId="323AA3E6" w14:textId="77777777" w:rsidR="00A86F31" w:rsidRPr="00A31CCA" w:rsidRDefault="00A86F31" w:rsidP="00A86F31">
      <w:pPr>
        <w:spacing w:after="0" w:line="240" w:lineRule="auto"/>
        <w:ind w:firstLine="709"/>
        <w:jc w:val="both"/>
        <w:rPr>
          <w:rFonts w:ascii="Arial Narrow" w:hAnsi="Arial Narrow"/>
        </w:rPr>
      </w:pPr>
    </w:p>
    <w:p w14:paraId="0EAE870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Na znaczące ośrodki rozwoju ekonomii społecznej, także w skali wojewódzkiej, wyrastają: Łapy (gm. Łapy) i Krzyżewo (gm. Sokoły). Różne formy podmiotów ekonomii społecznej omawiane były podczas spotkań konsultacyjnych lokalnej strategii rozwoju. Wydaje się, że szczególnie Krzyżewo ma szansę rozwinięcia się na prężne centrum ekonomii społecznej, szczególnie w oparciu o tworzący się tam Zakład Aktywności Zawodowej. </w:t>
      </w:r>
    </w:p>
    <w:p w14:paraId="587F9EB1" w14:textId="77777777" w:rsidR="00A86F31" w:rsidRPr="00A31CCA" w:rsidRDefault="00A86F31" w:rsidP="00A86F31">
      <w:pPr>
        <w:spacing w:after="0" w:line="240" w:lineRule="auto"/>
        <w:jc w:val="both"/>
        <w:rPr>
          <w:rFonts w:ascii="Arial Narrow" w:hAnsi="Arial Narrow"/>
        </w:rPr>
      </w:pPr>
    </w:p>
    <w:p w14:paraId="32F7C32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Jednym ze wskaźników poziomu kapitału społecznego jest także badanie frekwencji w wyborach. Analiza danych w Wyborach Samorządowych w 2010 roku pokazuje, iż frekwencja na obszarze LGD wyniosła 50,89%, co stanowi lepszy wynik niż frekwencja ogólnopolska wynosząca 47,32%. Gminą o najwyższej frekwencji jest Suraż – głosowało tam ponad 65% uprawnionych do głosowania. Najmniej osób głosowało w Poświętnem – 38% uprawnionych.</w:t>
      </w:r>
    </w:p>
    <w:p w14:paraId="660629EC" w14:textId="77777777" w:rsidR="00A86F31" w:rsidRDefault="00A86F31" w:rsidP="00A86F31">
      <w:pPr>
        <w:spacing w:after="0" w:line="240" w:lineRule="auto"/>
        <w:jc w:val="both"/>
        <w:rPr>
          <w:rStyle w:val="Hipercze"/>
          <w:rFonts w:ascii="Arial Narrow" w:hAnsi="Arial Narrow"/>
          <w:i/>
        </w:rPr>
      </w:pPr>
      <w:r w:rsidRPr="00A31CCA">
        <w:rPr>
          <w:rFonts w:ascii="Arial Narrow" w:hAnsi="Arial Narrow"/>
        </w:rPr>
        <w:t xml:space="preserve">Podobne tendencje utrzymały się w wyborach do sejmu i senatu w roku 2011. Najwyższa frekwencja odnotowana została w gminie Suraż (wybory do Sejmu i Senatu - 54,66%) i Turośń Kościelna (wybory do sejmy - 52,64%, wybory do senatu - 52,66%). Najmniej osób głosowało w gminach Krypno (35,98%) i Zawady (39,47%) </w:t>
      </w:r>
      <w:r w:rsidRPr="00A31CCA">
        <w:rPr>
          <w:rFonts w:ascii="Arial Narrow" w:hAnsi="Arial Narrow"/>
          <w:i/>
        </w:rPr>
        <w:t xml:space="preserve">(Na podstawie </w:t>
      </w:r>
      <w:r w:rsidRPr="00B67A9C">
        <w:rPr>
          <w:rFonts w:ascii="Arial Narrow" w:hAnsi="Arial Narrow"/>
          <w:i/>
        </w:rPr>
        <w:t>http://wybory2011.pkw.gov.pl/wyn/200000/pl/200200.html#tabs-2</w:t>
      </w:r>
      <w:r w:rsidRPr="00A31CCA">
        <w:rPr>
          <w:rStyle w:val="Hipercze"/>
          <w:rFonts w:ascii="Arial Narrow" w:hAnsi="Arial Narrow"/>
          <w:i/>
        </w:rPr>
        <w:t xml:space="preserve">). </w:t>
      </w:r>
    </w:p>
    <w:p w14:paraId="15832784" w14:textId="77777777" w:rsidR="00A86F31" w:rsidRPr="00A31CCA" w:rsidRDefault="00A86F31" w:rsidP="00A86F31">
      <w:pPr>
        <w:spacing w:after="0" w:line="240" w:lineRule="auto"/>
        <w:jc w:val="both"/>
        <w:rPr>
          <w:rStyle w:val="Hipercze"/>
          <w:rFonts w:ascii="Arial Narrow" w:hAnsi="Arial Narrow"/>
          <w:i/>
        </w:rPr>
      </w:pPr>
    </w:p>
    <w:p w14:paraId="638FB231" w14:textId="77777777" w:rsidR="00A86F31" w:rsidRPr="00AC1784" w:rsidRDefault="00A86F31" w:rsidP="00A86F31">
      <w:pPr>
        <w:pStyle w:val="Nagwek2"/>
        <w:shd w:val="clear" w:color="auto" w:fill="F2F2F2"/>
        <w:spacing w:before="0" w:line="240" w:lineRule="auto"/>
        <w:jc w:val="both"/>
        <w:rPr>
          <w:rStyle w:val="Hipercze"/>
          <w:i/>
          <w:color w:val="auto"/>
          <w:szCs w:val="22"/>
        </w:rPr>
      </w:pPr>
      <w:bookmarkStart w:id="71" w:name="_Toc439178351"/>
      <w:r w:rsidRPr="00AC1784">
        <w:rPr>
          <w:szCs w:val="22"/>
        </w:rPr>
        <w:t>3.6. Problemy ubóstwa i wykluczenia oraz pomoc społeczna</w:t>
      </w:r>
      <w:bookmarkEnd w:id="71"/>
    </w:p>
    <w:p w14:paraId="1AB3E755" w14:textId="77777777" w:rsidR="00A86F31" w:rsidRPr="00A31CCA" w:rsidRDefault="00A86F31" w:rsidP="00A86F31">
      <w:pPr>
        <w:spacing w:after="0" w:line="240" w:lineRule="auto"/>
        <w:jc w:val="both"/>
        <w:rPr>
          <w:rStyle w:val="Hipercze"/>
          <w:rFonts w:ascii="Arial Narrow" w:hAnsi="Arial Narrow"/>
          <w:i/>
        </w:rPr>
      </w:pPr>
    </w:p>
    <w:p w14:paraId="02BE6014"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Ogólna liczba gospodarstw domowych korzystających ze środowiskowej pomocy społecznej w stosunku do roku 2008 uległa podwyższeniu i wynosiła w 2012 roku 3274 gospodarstwa (</w:t>
      </w:r>
      <w:r w:rsidRPr="00A31CCA">
        <w:rPr>
          <w:rFonts w:ascii="Arial Narrow" w:hAnsi="Arial Narrow"/>
          <w:i/>
        </w:rPr>
        <w:t>tabela poniżej</w:t>
      </w:r>
      <w:r w:rsidRPr="00A31CCA">
        <w:rPr>
          <w:rFonts w:ascii="Arial Narrow" w:hAnsi="Arial Narrow"/>
        </w:rPr>
        <w:t xml:space="preserve">). </w:t>
      </w:r>
    </w:p>
    <w:p w14:paraId="5C789B95" w14:textId="77777777" w:rsidR="00A86F31" w:rsidRDefault="00A86F31" w:rsidP="00A86F31">
      <w:pPr>
        <w:pStyle w:val="Legenda"/>
        <w:spacing w:after="0"/>
        <w:jc w:val="both"/>
        <w:rPr>
          <w:rFonts w:ascii="Arial Narrow" w:hAnsi="Arial Narrow"/>
          <w:color w:val="auto"/>
          <w:sz w:val="22"/>
          <w:szCs w:val="22"/>
        </w:rPr>
      </w:pPr>
      <w:bookmarkStart w:id="72" w:name="_Toc406528443"/>
    </w:p>
    <w:p w14:paraId="19F58571" w14:textId="7EC5BB88" w:rsidR="00A86F31" w:rsidRPr="00A31CCA" w:rsidRDefault="00A86F31" w:rsidP="00A86F31">
      <w:pPr>
        <w:pStyle w:val="Legenda"/>
        <w:spacing w:after="0"/>
        <w:jc w:val="both"/>
        <w:rPr>
          <w:rFonts w:ascii="Arial Narrow" w:hAnsi="Arial Narrow"/>
          <w:color w:val="auto"/>
          <w:sz w:val="22"/>
          <w:szCs w:val="22"/>
        </w:rPr>
      </w:pPr>
      <w:bookmarkStart w:id="73" w:name="_Toc438639821"/>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20</w:t>
      </w:r>
      <w:r w:rsidRPr="00A31CCA">
        <w:rPr>
          <w:rFonts w:ascii="Arial Narrow" w:hAnsi="Arial Narrow"/>
          <w:color w:val="auto"/>
          <w:sz w:val="22"/>
          <w:szCs w:val="22"/>
        </w:rPr>
        <w:fldChar w:fldCharType="end"/>
      </w:r>
      <w:r w:rsidRPr="00A31CCA">
        <w:rPr>
          <w:rFonts w:ascii="Arial Narrow" w:hAnsi="Arial Narrow"/>
          <w:color w:val="auto"/>
          <w:sz w:val="22"/>
          <w:szCs w:val="22"/>
        </w:rPr>
        <w:t>. Liczba gospodarstw domowych korzystających ze środowiskowej pomocy społecznej</w:t>
      </w:r>
      <w:bookmarkEnd w:id="72"/>
      <w:bookmarkEnd w:id="73"/>
    </w:p>
    <w:tbl>
      <w:tblPr>
        <w:tblW w:w="9847" w:type="dxa"/>
        <w:jc w:val="center"/>
        <w:tblCellMar>
          <w:left w:w="70" w:type="dxa"/>
          <w:right w:w="70" w:type="dxa"/>
        </w:tblCellMar>
        <w:tblLook w:val="04A0" w:firstRow="1" w:lastRow="0" w:firstColumn="1" w:lastColumn="0" w:noHBand="0" w:noVBand="1"/>
      </w:tblPr>
      <w:tblGrid>
        <w:gridCol w:w="2372"/>
        <w:gridCol w:w="1495"/>
        <w:gridCol w:w="1495"/>
        <w:gridCol w:w="1495"/>
        <w:gridCol w:w="1495"/>
        <w:gridCol w:w="1495"/>
      </w:tblGrid>
      <w:tr w:rsidR="00A86F31" w:rsidRPr="00A31CCA" w14:paraId="7522CFDD" w14:textId="77777777" w:rsidTr="00361FD7">
        <w:trPr>
          <w:trHeight w:val="210"/>
          <w:jc w:val="center"/>
        </w:trPr>
        <w:tc>
          <w:tcPr>
            <w:tcW w:w="2373" w:type="dxa"/>
            <w:vMerge w:val="restart"/>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7B0CF02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0" w:type="auto"/>
            <w:gridSpan w:val="5"/>
            <w:tcBorders>
              <w:top w:val="single" w:sz="4" w:space="0" w:color="auto"/>
              <w:left w:val="nil"/>
              <w:bottom w:val="single" w:sz="4" w:space="0" w:color="auto"/>
              <w:right w:val="single" w:sz="4" w:space="0" w:color="auto"/>
            </w:tcBorders>
            <w:shd w:val="clear" w:color="auto" w:fill="D9D9D9"/>
            <w:noWrap/>
            <w:vAlign w:val="center"/>
            <w:hideMark/>
          </w:tcPr>
          <w:p w14:paraId="3A65F989"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gospodarstwa domowe korzystające ze środowiskowej pomocy społecznej</w:t>
            </w:r>
          </w:p>
        </w:tc>
      </w:tr>
      <w:tr w:rsidR="00A86F31" w:rsidRPr="00A31CCA" w14:paraId="231BC188" w14:textId="77777777" w:rsidTr="00361FD7">
        <w:trPr>
          <w:trHeight w:val="210"/>
          <w:jc w:val="center"/>
        </w:trPr>
        <w:tc>
          <w:tcPr>
            <w:tcW w:w="2373" w:type="dxa"/>
            <w:vMerge/>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538D3BFB" w14:textId="77777777" w:rsidR="00A86F31" w:rsidRPr="00A31CCA" w:rsidRDefault="00A86F31" w:rsidP="00361FD7">
            <w:pPr>
              <w:spacing w:after="0" w:line="240" w:lineRule="auto"/>
              <w:jc w:val="center"/>
              <w:rPr>
                <w:rFonts w:ascii="Arial Narrow" w:hAnsi="Arial Narrow"/>
                <w:b/>
                <w:bCs/>
              </w:rPr>
            </w:pPr>
          </w:p>
        </w:tc>
        <w:tc>
          <w:tcPr>
            <w:tcW w:w="0" w:type="auto"/>
            <w:tcBorders>
              <w:top w:val="nil"/>
              <w:left w:val="nil"/>
              <w:bottom w:val="single" w:sz="4" w:space="0" w:color="auto"/>
              <w:right w:val="single" w:sz="4" w:space="0" w:color="auto"/>
            </w:tcBorders>
            <w:shd w:val="clear" w:color="auto" w:fill="D9D9D9"/>
            <w:noWrap/>
            <w:vAlign w:val="center"/>
            <w:hideMark/>
          </w:tcPr>
          <w:p w14:paraId="6C42FF32"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0" w:type="auto"/>
            <w:tcBorders>
              <w:top w:val="nil"/>
              <w:left w:val="nil"/>
              <w:bottom w:val="single" w:sz="4" w:space="0" w:color="auto"/>
              <w:right w:val="single" w:sz="4" w:space="0" w:color="auto"/>
            </w:tcBorders>
            <w:shd w:val="clear" w:color="auto" w:fill="D9D9D9"/>
            <w:noWrap/>
            <w:vAlign w:val="center"/>
            <w:hideMark/>
          </w:tcPr>
          <w:p w14:paraId="61451A6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0" w:type="auto"/>
            <w:tcBorders>
              <w:top w:val="nil"/>
              <w:left w:val="nil"/>
              <w:bottom w:val="single" w:sz="4" w:space="0" w:color="auto"/>
              <w:right w:val="single" w:sz="4" w:space="0" w:color="auto"/>
            </w:tcBorders>
            <w:shd w:val="clear" w:color="auto" w:fill="D9D9D9"/>
            <w:noWrap/>
            <w:vAlign w:val="center"/>
            <w:hideMark/>
          </w:tcPr>
          <w:p w14:paraId="3312910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0" w:type="auto"/>
            <w:tcBorders>
              <w:top w:val="nil"/>
              <w:left w:val="nil"/>
              <w:bottom w:val="single" w:sz="4" w:space="0" w:color="auto"/>
              <w:right w:val="single" w:sz="4" w:space="0" w:color="auto"/>
            </w:tcBorders>
            <w:shd w:val="clear" w:color="auto" w:fill="D9D9D9"/>
            <w:noWrap/>
            <w:vAlign w:val="center"/>
            <w:hideMark/>
          </w:tcPr>
          <w:p w14:paraId="6A516D96"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0" w:type="auto"/>
            <w:tcBorders>
              <w:top w:val="nil"/>
              <w:left w:val="nil"/>
              <w:bottom w:val="single" w:sz="4" w:space="0" w:color="auto"/>
              <w:right w:val="single" w:sz="4" w:space="0" w:color="auto"/>
            </w:tcBorders>
            <w:shd w:val="clear" w:color="auto" w:fill="D9D9D9"/>
            <w:noWrap/>
            <w:vAlign w:val="center"/>
            <w:hideMark/>
          </w:tcPr>
          <w:p w14:paraId="50E6035C"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r>
      <w:tr w:rsidR="00A86F31" w:rsidRPr="00A31CCA" w14:paraId="27AFA663"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7ADC417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C861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318</w:t>
            </w:r>
          </w:p>
        </w:tc>
        <w:tc>
          <w:tcPr>
            <w:tcW w:w="0" w:type="auto"/>
            <w:tcBorders>
              <w:top w:val="nil"/>
              <w:left w:val="nil"/>
              <w:bottom w:val="single" w:sz="4" w:space="0" w:color="auto"/>
              <w:right w:val="single" w:sz="4" w:space="0" w:color="auto"/>
            </w:tcBorders>
            <w:shd w:val="clear" w:color="auto" w:fill="auto"/>
            <w:noWrap/>
            <w:vAlign w:val="bottom"/>
            <w:hideMark/>
          </w:tcPr>
          <w:p w14:paraId="185F9A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371</w:t>
            </w:r>
          </w:p>
        </w:tc>
        <w:tc>
          <w:tcPr>
            <w:tcW w:w="0" w:type="auto"/>
            <w:tcBorders>
              <w:top w:val="nil"/>
              <w:left w:val="nil"/>
              <w:bottom w:val="single" w:sz="4" w:space="0" w:color="auto"/>
              <w:right w:val="single" w:sz="4" w:space="0" w:color="auto"/>
            </w:tcBorders>
            <w:shd w:val="clear" w:color="auto" w:fill="auto"/>
            <w:noWrap/>
            <w:vAlign w:val="bottom"/>
            <w:hideMark/>
          </w:tcPr>
          <w:p w14:paraId="26BFAF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374</w:t>
            </w:r>
          </w:p>
        </w:tc>
        <w:tc>
          <w:tcPr>
            <w:tcW w:w="0" w:type="auto"/>
            <w:tcBorders>
              <w:top w:val="nil"/>
              <w:left w:val="nil"/>
              <w:bottom w:val="single" w:sz="4" w:space="0" w:color="auto"/>
              <w:right w:val="single" w:sz="4" w:space="0" w:color="auto"/>
            </w:tcBorders>
            <w:shd w:val="clear" w:color="auto" w:fill="auto"/>
            <w:noWrap/>
            <w:vAlign w:val="bottom"/>
            <w:hideMark/>
          </w:tcPr>
          <w:p w14:paraId="22A9A6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379</w:t>
            </w:r>
          </w:p>
        </w:tc>
        <w:tc>
          <w:tcPr>
            <w:tcW w:w="0" w:type="auto"/>
            <w:tcBorders>
              <w:top w:val="nil"/>
              <w:left w:val="nil"/>
              <w:bottom w:val="single" w:sz="4" w:space="0" w:color="auto"/>
              <w:right w:val="single" w:sz="4" w:space="0" w:color="auto"/>
            </w:tcBorders>
            <w:shd w:val="clear" w:color="auto" w:fill="auto"/>
            <w:noWrap/>
            <w:vAlign w:val="bottom"/>
            <w:hideMark/>
          </w:tcPr>
          <w:p w14:paraId="6169821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416</w:t>
            </w:r>
          </w:p>
        </w:tc>
      </w:tr>
      <w:tr w:rsidR="00A86F31" w:rsidRPr="00A31CCA" w14:paraId="5FEDF432"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188EE02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394C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096</w:t>
            </w:r>
          </w:p>
        </w:tc>
        <w:tc>
          <w:tcPr>
            <w:tcW w:w="0" w:type="auto"/>
            <w:tcBorders>
              <w:top w:val="nil"/>
              <w:left w:val="nil"/>
              <w:bottom w:val="single" w:sz="4" w:space="0" w:color="auto"/>
              <w:right w:val="single" w:sz="4" w:space="0" w:color="auto"/>
            </w:tcBorders>
            <w:shd w:val="clear" w:color="auto" w:fill="auto"/>
            <w:noWrap/>
            <w:vAlign w:val="bottom"/>
            <w:hideMark/>
          </w:tcPr>
          <w:p w14:paraId="7D411C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584</w:t>
            </w:r>
          </w:p>
        </w:tc>
        <w:tc>
          <w:tcPr>
            <w:tcW w:w="0" w:type="auto"/>
            <w:tcBorders>
              <w:top w:val="nil"/>
              <w:left w:val="nil"/>
              <w:bottom w:val="single" w:sz="4" w:space="0" w:color="auto"/>
              <w:right w:val="single" w:sz="4" w:space="0" w:color="auto"/>
            </w:tcBorders>
            <w:shd w:val="clear" w:color="auto" w:fill="auto"/>
            <w:noWrap/>
            <w:vAlign w:val="bottom"/>
            <w:hideMark/>
          </w:tcPr>
          <w:p w14:paraId="45FF105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331</w:t>
            </w:r>
          </w:p>
        </w:tc>
        <w:tc>
          <w:tcPr>
            <w:tcW w:w="0" w:type="auto"/>
            <w:tcBorders>
              <w:top w:val="nil"/>
              <w:left w:val="nil"/>
              <w:bottom w:val="single" w:sz="4" w:space="0" w:color="auto"/>
              <w:right w:val="single" w:sz="4" w:space="0" w:color="auto"/>
            </w:tcBorders>
            <w:shd w:val="clear" w:color="auto" w:fill="auto"/>
            <w:noWrap/>
            <w:vAlign w:val="bottom"/>
            <w:hideMark/>
          </w:tcPr>
          <w:p w14:paraId="65223FC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402</w:t>
            </w:r>
          </w:p>
        </w:tc>
        <w:tc>
          <w:tcPr>
            <w:tcW w:w="0" w:type="auto"/>
            <w:tcBorders>
              <w:top w:val="nil"/>
              <w:left w:val="nil"/>
              <w:bottom w:val="single" w:sz="4" w:space="0" w:color="auto"/>
              <w:right w:val="single" w:sz="4" w:space="0" w:color="auto"/>
            </w:tcBorders>
            <w:shd w:val="clear" w:color="auto" w:fill="auto"/>
            <w:noWrap/>
            <w:vAlign w:val="bottom"/>
            <w:hideMark/>
          </w:tcPr>
          <w:p w14:paraId="6DF4B5C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397</w:t>
            </w:r>
          </w:p>
        </w:tc>
      </w:tr>
      <w:tr w:rsidR="00A86F31" w:rsidRPr="00A31CCA" w14:paraId="0D700556"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46BE13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B9AE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267</w:t>
            </w:r>
          </w:p>
        </w:tc>
        <w:tc>
          <w:tcPr>
            <w:tcW w:w="0" w:type="auto"/>
            <w:tcBorders>
              <w:top w:val="nil"/>
              <w:left w:val="nil"/>
              <w:bottom w:val="single" w:sz="4" w:space="0" w:color="auto"/>
              <w:right w:val="single" w:sz="4" w:space="0" w:color="auto"/>
            </w:tcBorders>
            <w:shd w:val="clear" w:color="auto" w:fill="auto"/>
            <w:noWrap/>
            <w:vAlign w:val="bottom"/>
            <w:hideMark/>
          </w:tcPr>
          <w:p w14:paraId="2942AFE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260</w:t>
            </w:r>
          </w:p>
        </w:tc>
        <w:tc>
          <w:tcPr>
            <w:tcW w:w="0" w:type="auto"/>
            <w:tcBorders>
              <w:top w:val="nil"/>
              <w:left w:val="nil"/>
              <w:bottom w:val="single" w:sz="4" w:space="0" w:color="auto"/>
              <w:right w:val="single" w:sz="4" w:space="0" w:color="auto"/>
            </w:tcBorders>
            <w:shd w:val="clear" w:color="auto" w:fill="auto"/>
            <w:noWrap/>
            <w:vAlign w:val="bottom"/>
            <w:hideMark/>
          </w:tcPr>
          <w:p w14:paraId="7E62901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299</w:t>
            </w:r>
          </w:p>
        </w:tc>
        <w:tc>
          <w:tcPr>
            <w:tcW w:w="0" w:type="auto"/>
            <w:tcBorders>
              <w:top w:val="nil"/>
              <w:left w:val="nil"/>
              <w:bottom w:val="single" w:sz="4" w:space="0" w:color="auto"/>
              <w:right w:val="single" w:sz="4" w:space="0" w:color="auto"/>
            </w:tcBorders>
            <w:shd w:val="clear" w:color="auto" w:fill="auto"/>
            <w:noWrap/>
            <w:vAlign w:val="bottom"/>
            <w:hideMark/>
          </w:tcPr>
          <w:p w14:paraId="263EF9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278</w:t>
            </w:r>
          </w:p>
        </w:tc>
        <w:tc>
          <w:tcPr>
            <w:tcW w:w="0" w:type="auto"/>
            <w:tcBorders>
              <w:top w:val="nil"/>
              <w:left w:val="nil"/>
              <w:bottom w:val="single" w:sz="4" w:space="0" w:color="auto"/>
              <w:right w:val="single" w:sz="4" w:space="0" w:color="auto"/>
            </w:tcBorders>
            <w:shd w:val="clear" w:color="auto" w:fill="auto"/>
            <w:noWrap/>
            <w:vAlign w:val="bottom"/>
            <w:hideMark/>
          </w:tcPr>
          <w:p w14:paraId="59041A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268</w:t>
            </w:r>
          </w:p>
        </w:tc>
      </w:tr>
      <w:tr w:rsidR="00A86F31" w:rsidRPr="00A31CCA" w14:paraId="34AD9927"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1D895F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31DC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113</w:t>
            </w:r>
          </w:p>
        </w:tc>
        <w:tc>
          <w:tcPr>
            <w:tcW w:w="0" w:type="auto"/>
            <w:tcBorders>
              <w:top w:val="nil"/>
              <w:left w:val="nil"/>
              <w:bottom w:val="single" w:sz="4" w:space="0" w:color="auto"/>
              <w:right w:val="single" w:sz="4" w:space="0" w:color="auto"/>
            </w:tcBorders>
            <w:shd w:val="clear" w:color="auto" w:fill="auto"/>
            <w:noWrap/>
            <w:vAlign w:val="bottom"/>
            <w:hideMark/>
          </w:tcPr>
          <w:p w14:paraId="25F6CFB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w:t>
            </w:r>
          </w:p>
        </w:tc>
        <w:tc>
          <w:tcPr>
            <w:tcW w:w="0" w:type="auto"/>
            <w:tcBorders>
              <w:top w:val="nil"/>
              <w:left w:val="nil"/>
              <w:bottom w:val="single" w:sz="4" w:space="0" w:color="auto"/>
              <w:right w:val="single" w:sz="4" w:space="0" w:color="auto"/>
            </w:tcBorders>
            <w:shd w:val="clear" w:color="auto" w:fill="auto"/>
            <w:noWrap/>
            <w:vAlign w:val="bottom"/>
            <w:hideMark/>
          </w:tcPr>
          <w:p w14:paraId="088B6D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92</w:t>
            </w:r>
          </w:p>
        </w:tc>
        <w:tc>
          <w:tcPr>
            <w:tcW w:w="0" w:type="auto"/>
            <w:tcBorders>
              <w:top w:val="nil"/>
              <w:left w:val="nil"/>
              <w:bottom w:val="single" w:sz="4" w:space="0" w:color="auto"/>
              <w:right w:val="single" w:sz="4" w:space="0" w:color="auto"/>
            </w:tcBorders>
            <w:shd w:val="clear" w:color="auto" w:fill="auto"/>
            <w:noWrap/>
            <w:vAlign w:val="bottom"/>
            <w:hideMark/>
          </w:tcPr>
          <w:p w14:paraId="67E5858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90</w:t>
            </w:r>
          </w:p>
        </w:tc>
        <w:tc>
          <w:tcPr>
            <w:tcW w:w="0" w:type="auto"/>
            <w:tcBorders>
              <w:top w:val="nil"/>
              <w:left w:val="nil"/>
              <w:bottom w:val="single" w:sz="4" w:space="0" w:color="auto"/>
              <w:right w:val="single" w:sz="4" w:space="0" w:color="auto"/>
            </w:tcBorders>
            <w:shd w:val="clear" w:color="auto" w:fill="auto"/>
            <w:noWrap/>
            <w:vAlign w:val="bottom"/>
            <w:hideMark/>
          </w:tcPr>
          <w:p w14:paraId="6B40EC1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91</w:t>
            </w:r>
          </w:p>
        </w:tc>
      </w:tr>
      <w:tr w:rsidR="00A86F31" w:rsidRPr="00A31CCA" w14:paraId="629825DF"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02D9379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35C4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314</w:t>
            </w:r>
          </w:p>
        </w:tc>
        <w:tc>
          <w:tcPr>
            <w:tcW w:w="0" w:type="auto"/>
            <w:tcBorders>
              <w:top w:val="nil"/>
              <w:left w:val="nil"/>
              <w:bottom w:val="single" w:sz="4" w:space="0" w:color="auto"/>
              <w:right w:val="single" w:sz="4" w:space="0" w:color="auto"/>
            </w:tcBorders>
            <w:shd w:val="clear" w:color="auto" w:fill="auto"/>
            <w:noWrap/>
            <w:vAlign w:val="bottom"/>
            <w:hideMark/>
          </w:tcPr>
          <w:p w14:paraId="43AE91F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211</w:t>
            </w:r>
          </w:p>
        </w:tc>
        <w:tc>
          <w:tcPr>
            <w:tcW w:w="0" w:type="auto"/>
            <w:tcBorders>
              <w:top w:val="nil"/>
              <w:left w:val="nil"/>
              <w:bottom w:val="single" w:sz="4" w:space="0" w:color="auto"/>
              <w:right w:val="single" w:sz="4" w:space="0" w:color="auto"/>
            </w:tcBorders>
            <w:shd w:val="clear" w:color="auto" w:fill="auto"/>
            <w:noWrap/>
            <w:vAlign w:val="bottom"/>
            <w:hideMark/>
          </w:tcPr>
          <w:p w14:paraId="1B22BB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214</w:t>
            </w:r>
          </w:p>
        </w:tc>
        <w:tc>
          <w:tcPr>
            <w:tcW w:w="0" w:type="auto"/>
            <w:tcBorders>
              <w:top w:val="nil"/>
              <w:left w:val="nil"/>
              <w:bottom w:val="single" w:sz="4" w:space="0" w:color="auto"/>
              <w:right w:val="single" w:sz="4" w:space="0" w:color="auto"/>
            </w:tcBorders>
            <w:shd w:val="clear" w:color="auto" w:fill="auto"/>
            <w:noWrap/>
            <w:vAlign w:val="bottom"/>
            <w:hideMark/>
          </w:tcPr>
          <w:p w14:paraId="1E8E3F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225</w:t>
            </w:r>
          </w:p>
        </w:tc>
        <w:tc>
          <w:tcPr>
            <w:tcW w:w="0" w:type="auto"/>
            <w:tcBorders>
              <w:top w:val="nil"/>
              <w:left w:val="nil"/>
              <w:bottom w:val="single" w:sz="4" w:space="0" w:color="auto"/>
              <w:right w:val="single" w:sz="4" w:space="0" w:color="auto"/>
            </w:tcBorders>
            <w:shd w:val="clear" w:color="auto" w:fill="auto"/>
            <w:noWrap/>
            <w:vAlign w:val="bottom"/>
            <w:hideMark/>
          </w:tcPr>
          <w:p w14:paraId="522B4F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221</w:t>
            </w:r>
          </w:p>
        </w:tc>
      </w:tr>
      <w:tr w:rsidR="00A86F31" w:rsidRPr="00A31CCA" w14:paraId="2285AB03"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01F1BE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2D6E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261</w:t>
            </w:r>
          </w:p>
        </w:tc>
        <w:tc>
          <w:tcPr>
            <w:tcW w:w="0" w:type="auto"/>
            <w:tcBorders>
              <w:top w:val="nil"/>
              <w:left w:val="nil"/>
              <w:bottom w:val="single" w:sz="4" w:space="0" w:color="auto"/>
              <w:right w:val="single" w:sz="4" w:space="0" w:color="auto"/>
            </w:tcBorders>
            <w:shd w:val="clear" w:color="auto" w:fill="auto"/>
            <w:noWrap/>
            <w:vAlign w:val="bottom"/>
            <w:hideMark/>
          </w:tcPr>
          <w:p w14:paraId="13F9162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432</w:t>
            </w:r>
          </w:p>
        </w:tc>
        <w:tc>
          <w:tcPr>
            <w:tcW w:w="0" w:type="auto"/>
            <w:tcBorders>
              <w:top w:val="nil"/>
              <w:left w:val="nil"/>
              <w:bottom w:val="single" w:sz="4" w:space="0" w:color="auto"/>
              <w:right w:val="single" w:sz="4" w:space="0" w:color="auto"/>
            </w:tcBorders>
            <w:shd w:val="clear" w:color="auto" w:fill="auto"/>
            <w:noWrap/>
            <w:vAlign w:val="bottom"/>
            <w:hideMark/>
          </w:tcPr>
          <w:p w14:paraId="55D327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230</w:t>
            </w:r>
          </w:p>
        </w:tc>
        <w:tc>
          <w:tcPr>
            <w:tcW w:w="0" w:type="auto"/>
            <w:tcBorders>
              <w:top w:val="nil"/>
              <w:left w:val="nil"/>
              <w:bottom w:val="single" w:sz="4" w:space="0" w:color="auto"/>
              <w:right w:val="single" w:sz="4" w:space="0" w:color="auto"/>
            </w:tcBorders>
            <w:shd w:val="clear" w:color="auto" w:fill="auto"/>
            <w:noWrap/>
            <w:vAlign w:val="bottom"/>
            <w:hideMark/>
          </w:tcPr>
          <w:p w14:paraId="20AA398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225</w:t>
            </w:r>
          </w:p>
        </w:tc>
        <w:tc>
          <w:tcPr>
            <w:tcW w:w="0" w:type="auto"/>
            <w:tcBorders>
              <w:top w:val="nil"/>
              <w:left w:val="nil"/>
              <w:bottom w:val="single" w:sz="4" w:space="0" w:color="auto"/>
              <w:right w:val="single" w:sz="4" w:space="0" w:color="auto"/>
            </w:tcBorders>
            <w:shd w:val="clear" w:color="auto" w:fill="auto"/>
            <w:noWrap/>
            <w:vAlign w:val="bottom"/>
            <w:hideMark/>
          </w:tcPr>
          <w:p w14:paraId="3D6D3B3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234</w:t>
            </w:r>
          </w:p>
        </w:tc>
      </w:tr>
      <w:tr w:rsidR="00A86F31" w:rsidRPr="00A31CCA" w14:paraId="0D152C71"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7CFE59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BC3AF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59</w:t>
            </w:r>
          </w:p>
        </w:tc>
        <w:tc>
          <w:tcPr>
            <w:tcW w:w="0" w:type="auto"/>
            <w:tcBorders>
              <w:top w:val="nil"/>
              <w:left w:val="nil"/>
              <w:bottom w:val="single" w:sz="4" w:space="0" w:color="auto"/>
              <w:right w:val="single" w:sz="4" w:space="0" w:color="auto"/>
            </w:tcBorders>
            <w:shd w:val="clear" w:color="auto" w:fill="auto"/>
            <w:noWrap/>
            <w:vAlign w:val="bottom"/>
            <w:hideMark/>
          </w:tcPr>
          <w:p w14:paraId="042E3FA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63</w:t>
            </w:r>
          </w:p>
        </w:tc>
        <w:tc>
          <w:tcPr>
            <w:tcW w:w="0" w:type="auto"/>
            <w:tcBorders>
              <w:top w:val="nil"/>
              <w:left w:val="nil"/>
              <w:bottom w:val="single" w:sz="4" w:space="0" w:color="auto"/>
              <w:right w:val="single" w:sz="4" w:space="0" w:color="auto"/>
            </w:tcBorders>
            <w:shd w:val="clear" w:color="auto" w:fill="auto"/>
            <w:noWrap/>
            <w:vAlign w:val="bottom"/>
            <w:hideMark/>
          </w:tcPr>
          <w:p w14:paraId="7D4C355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67</w:t>
            </w:r>
          </w:p>
        </w:tc>
        <w:tc>
          <w:tcPr>
            <w:tcW w:w="0" w:type="auto"/>
            <w:tcBorders>
              <w:top w:val="nil"/>
              <w:left w:val="nil"/>
              <w:bottom w:val="single" w:sz="4" w:space="0" w:color="auto"/>
              <w:right w:val="single" w:sz="4" w:space="0" w:color="auto"/>
            </w:tcBorders>
            <w:shd w:val="clear" w:color="auto" w:fill="auto"/>
            <w:noWrap/>
            <w:vAlign w:val="bottom"/>
            <w:hideMark/>
          </w:tcPr>
          <w:p w14:paraId="6FA8393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86</w:t>
            </w:r>
          </w:p>
        </w:tc>
        <w:tc>
          <w:tcPr>
            <w:tcW w:w="0" w:type="auto"/>
            <w:tcBorders>
              <w:top w:val="nil"/>
              <w:left w:val="nil"/>
              <w:bottom w:val="single" w:sz="4" w:space="0" w:color="auto"/>
              <w:right w:val="single" w:sz="4" w:space="0" w:color="auto"/>
            </w:tcBorders>
            <w:shd w:val="clear" w:color="auto" w:fill="auto"/>
            <w:noWrap/>
            <w:vAlign w:val="bottom"/>
            <w:hideMark/>
          </w:tcPr>
          <w:p w14:paraId="23A85D6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97</w:t>
            </w:r>
          </w:p>
        </w:tc>
      </w:tr>
      <w:tr w:rsidR="00A86F31" w:rsidRPr="00A31CCA" w14:paraId="7DCF7486"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005698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295C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242</w:t>
            </w:r>
          </w:p>
        </w:tc>
        <w:tc>
          <w:tcPr>
            <w:tcW w:w="0" w:type="auto"/>
            <w:tcBorders>
              <w:top w:val="nil"/>
              <w:left w:val="nil"/>
              <w:bottom w:val="single" w:sz="4" w:space="0" w:color="auto"/>
              <w:right w:val="single" w:sz="4" w:space="0" w:color="auto"/>
            </w:tcBorders>
            <w:shd w:val="clear" w:color="auto" w:fill="auto"/>
            <w:noWrap/>
            <w:vAlign w:val="bottom"/>
            <w:hideMark/>
          </w:tcPr>
          <w:p w14:paraId="6EDF028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278</w:t>
            </w:r>
          </w:p>
        </w:tc>
        <w:tc>
          <w:tcPr>
            <w:tcW w:w="0" w:type="auto"/>
            <w:tcBorders>
              <w:top w:val="nil"/>
              <w:left w:val="nil"/>
              <w:bottom w:val="single" w:sz="4" w:space="0" w:color="auto"/>
              <w:right w:val="single" w:sz="4" w:space="0" w:color="auto"/>
            </w:tcBorders>
            <w:shd w:val="clear" w:color="auto" w:fill="auto"/>
            <w:noWrap/>
            <w:vAlign w:val="bottom"/>
            <w:hideMark/>
          </w:tcPr>
          <w:p w14:paraId="7C701A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245</w:t>
            </w:r>
          </w:p>
        </w:tc>
        <w:tc>
          <w:tcPr>
            <w:tcW w:w="0" w:type="auto"/>
            <w:tcBorders>
              <w:top w:val="nil"/>
              <w:left w:val="nil"/>
              <w:bottom w:val="single" w:sz="4" w:space="0" w:color="auto"/>
              <w:right w:val="single" w:sz="4" w:space="0" w:color="auto"/>
            </w:tcBorders>
            <w:shd w:val="clear" w:color="auto" w:fill="auto"/>
            <w:noWrap/>
            <w:vAlign w:val="bottom"/>
            <w:hideMark/>
          </w:tcPr>
          <w:p w14:paraId="73B8C4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273</w:t>
            </w:r>
          </w:p>
        </w:tc>
        <w:tc>
          <w:tcPr>
            <w:tcW w:w="0" w:type="auto"/>
            <w:tcBorders>
              <w:top w:val="nil"/>
              <w:left w:val="nil"/>
              <w:bottom w:val="single" w:sz="4" w:space="0" w:color="auto"/>
              <w:right w:val="single" w:sz="4" w:space="0" w:color="auto"/>
            </w:tcBorders>
            <w:shd w:val="clear" w:color="auto" w:fill="auto"/>
            <w:noWrap/>
            <w:vAlign w:val="bottom"/>
            <w:hideMark/>
          </w:tcPr>
          <w:p w14:paraId="1269BE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274</w:t>
            </w:r>
          </w:p>
        </w:tc>
      </w:tr>
      <w:tr w:rsidR="00A86F31" w:rsidRPr="00A31CCA" w14:paraId="7578D657"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1AB6296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E028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w:t>
            </w:r>
          </w:p>
        </w:tc>
        <w:tc>
          <w:tcPr>
            <w:tcW w:w="0" w:type="auto"/>
            <w:tcBorders>
              <w:top w:val="nil"/>
              <w:left w:val="nil"/>
              <w:bottom w:val="single" w:sz="4" w:space="0" w:color="auto"/>
              <w:right w:val="single" w:sz="4" w:space="0" w:color="auto"/>
            </w:tcBorders>
            <w:shd w:val="clear" w:color="auto" w:fill="auto"/>
            <w:noWrap/>
            <w:vAlign w:val="bottom"/>
            <w:hideMark/>
          </w:tcPr>
          <w:p w14:paraId="069470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0" w:type="auto"/>
            <w:tcBorders>
              <w:top w:val="nil"/>
              <w:left w:val="nil"/>
              <w:bottom w:val="single" w:sz="4" w:space="0" w:color="auto"/>
              <w:right w:val="single" w:sz="4" w:space="0" w:color="auto"/>
            </w:tcBorders>
            <w:shd w:val="clear" w:color="auto" w:fill="auto"/>
            <w:noWrap/>
            <w:vAlign w:val="bottom"/>
            <w:hideMark/>
          </w:tcPr>
          <w:p w14:paraId="07BE0E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62</w:t>
            </w:r>
          </w:p>
        </w:tc>
        <w:tc>
          <w:tcPr>
            <w:tcW w:w="0" w:type="auto"/>
            <w:tcBorders>
              <w:top w:val="nil"/>
              <w:left w:val="nil"/>
              <w:bottom w:val="single" w:sz="4" w:space="0" w:color="auto"/>
              <w:right w:val="single" w:sz="4" w:space="0" w:color="auto"/>
            </w:tcBorders>
            <w:shd w:val="clear" w:color="auto" w:fill="auto"/>
            <w:noWrap/>
            <w:vAlign w:val="bottom"/>
            <w:hideMark/>
          </w:tcPr>
          <w:p w14:paraId="212D87D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52</w:t>
            </w:r>
          </w:p>
        </w:tc>
        <w:tc>
          <w:tcPr>
            <w:tcW w:w="0" w:type="auto"/>
            <w:tcBorders>
              <w:top w:val="nil"/>
              <w:left w:val="nil"/>
              <w:bottom w:val="single" w:sz="4" w:space="0" w:color="auto"/>
              <w:right w:val="single" w:sz="4" w:space="0" w:color="auto"/>
            </w:tcBorders>
            <w:shd w:val="clear" w:color="auto" w:fill="auto"/>
            <w:noWrap/>
            <w:vAlign w:val="bottom"/>
            <w:hideMark/>
          </w:tcPr>
          <w:p w14:paraId="6AC07C9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60</w:t>
            </w:r>
          </w:p>
        </w:tc>
      </w:tr>
      <w:tr w:rsidR="00A86F31" w:rsidRPr="00A31CCA" w14:paraId="7FE1742B" w14:textId="77777777" w:rsidTr="00361FD7">
        <w:trPr>
          <w:trHeight w:val="210"/>
          <w:jc w:val="center"/>
        </w:trPr>
        <w:tc>
          <w:tcPr>
            <w:tcW w:w="2373" w:type="dxa"/>
            <w:tcBorders>
              <w:top w:val="nil"/>
              <w:left w:val="single" w:sz="4" w:space="0" w:color="000000"/>
              <w:bottom w:val="single" w:sz="4" w:space="0" w:color="000000"/>
              <w:right w:val="nil"/>
            </w:tcBorders>
            <w:shd w:val="clear" w:color="auto" w:fill="auto"/>
            <w:vAlign w:val="center"/>
            <w:hideMark/>
          </w:tcPr>
          <w:p w14:paraId="37C3C2D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176A7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w:t>
            </w:r>
          </w:p>
        </w:tc>
        <w:tc>
          <w:tcPr>
            <w:tcW w:w="0" w:type="auto"/>
            <w:tcBorders>
              <w:top w:val="nil"/>
              <w:left w:val="nil"/>
              <w:bottom w:val="single" w:sz="4" w:space="0" w:color="auto"/>
              <w:right w:val="single" w:sz="4" w:space="0" w:color="auto"/>
            </w:tcBorders>
            <w:shd w:val="clear" w:color="auto" w:fill="auto"/>
            <w:noWrap/>
            <w:vAlign w:val="bottom"/>
            <w:hideMark/>
          </w:tcPr>
          <w:p w14:paraId="595CD47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88</w:t>
            </w:r>
          </w:p>
        </w:tc>
        <w:tc>
          <w:tcPr>
            <w:tcW w:w="0" w:type="auto"/>
            <w:tcBorders>
              <w:top w:val="nil"/>
              <w:left w:val="nil"/>
              <w:bottom w:val="single" w:sz="4" w:space="0" w:color="auto"/>
              <w:right w:val="single" w:sz="4" w:space="0" w:color="auto"/>
            </w:tcBorders>
            <w:shd w:val="clear" w:color="auto" w:fill="auto"/>
            <w:noWrap/>
            <w:vAlign w:val="bottom"/>
            <w:hideMark/>
          </w:tcPr>
          <w:p w14:paraId="5950972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single" w:sz="4" w:space="0" w:color="auto"/>
              <w:right w:val="single" w:sz="4" w:space="0" w:color="auto"/>
            </w:tcBorders>
            <w:shd w:val="clear" w:color="auto" w:fill="auto"/>
            <w:noWrap/>
            <w:vAlign w:val="bottom"/>
            <w:hideMark/>
          </w:tcPr>
          <w:p w14:paraId="03C3818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88</w:t>
            </w:r>
          </w:p>
        </w:tc>
        <w:tc>
          <w:tcPr>
            <w:tcW w:w="0" w:type="auto"/>
            <w:tcBorders>
              <w:top w:val="nil"/>
              <w:left w:val="nil"/>
              <w:bottom w:val="single" w:sz="4" w:space="0" w:color="auto"/>
              <w:right w:val="single" w:sz="4" w:space="0" w:color="auto"/>
            </w:tcBorders>
            <w:shd w:val="clear" w:color="auto" w:fill="auto"/>
            <w:noWrap/>
            <w:vAlign w:val="bottom"/>
            <w:hideMark/>
          </w:tcPr>
          <w:p w14:paraId="7E4D8B2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105</w:t>
            </w:r>
          </w:p>
        </w:tc>
      </w:tr>
      <w:tr w:rsidR="00A86F31" w:rsidRPr="00A31CCA" w14:paraId="3CF26CE5" w14:textId="77777777" w:rsidTr="00361FD7">
        <w:trPr>
          <w:trHeight w:val="125"/>
          <w:jc w:val="center"/>
        </w:trPr>
        <w:tc>
          <w:tcPr>
            <w:tcW w:w="2373" w:type="dxa"/>
            <w:tcBorders>
              <w:top w:val="nil"/>
              <w:left w:val="single" w:sz="4" w:space="0" w:color="000000"/>
              <w:bottom w:val="nil"/>
              <w:right w:val="nil"/>
            </w:tcBorders>
            <w:shd w:val="clear" w:color="auto" w:fill="auto"/>
            <w:vAlign w:val="center"/>
            <w:hideMark/>
          </w:tcPr>
          <w:p w14:paraId="07329D9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0" w:type="auto"/>
            <w:tcBorders>
              <w:top w:val="nil"/>
              <w:left w:val="single" w:sz="4" w:space="0" w:color="auto"/>
              <w:bottom w:val="nil"/>
              <w:right w:val="single" w:sz="4" w:space="0" w:color="auto"/>
            </w:tcBorders>
            <w:shd w:val="clear" w:color="auto" w:fill="auto"/>
            <w:noWrap/>
            <w:vAlign w:val="bottom"/>
            <w:hideMark/>
          </w:tcPr>
          <w:p w14:paraId="3BD583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nil"/>
              <w:right w:val="single" w:sz="4" w:space="0" w:color="auto"/>
            </w:tcBorders>
            <w:shd w:val="clear" w:color="auto" w:fill="auto"/>
            <w:noWrap/>
            <w:vAlign w:val="bottom"/>
            <w:hideMark/>
          </w:tcPr>
          <w:p w14:paraId="0933DB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87</w:t>
            </w:r>
          </w:p>
        </w:tc>
        <w:tc>
          <w:tcPr>
            <w:tcW w:w="0" w:type="auto"/>
            <w:tcBorders>
              <w:top w:val="nil"/>
              <w:left w:val="nil"/>
              <w:bottom w:val="nil"/>
              <w:right w:val="single" w:sz="4" w:space="0" w:color="auto"/>
            </w:tcBorders>
            <w:shd w:val="clear" w:color="auto" w:fill="auto"/>
            <w:noWrap/>
            <w:vAlign w:val="bottom"/>
            <w:hideMark/>
          </w:tcPr>
          <w:p w14:paraId="2566FFB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89</w:t>
            </w:r>
          </w:p>
        </w:tc>
        <w:tc>
          <w:tcPr>
            <w:tcW w:w="0" w:type="auto"/>
            <w:tcBorders>
              <w:top w:val="nil"/>
              <w:left w:val="nil"/>
              <w:bottom w:val="nil"/>
              <w:right w:val="single" w:sz="4" w:space="0" w:color="auto"/>
            </w:tcBorders>
            <w:shd w:val="clear" w:color="auto" w:fill="auto"/>
            <w:noWrap/>
            <w:vAlign w:val="bottom"/>
            <w:hideMark/>
          </w:tcPr>
          <w:p w14:paraId="7B6C53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104</w:t>
            </w:r>
          </w:p>
        </w:tc>
        <w:tc>
          <w:tcPr>
            <w:tcW w:w="0" w:type="auto"/>
            <w:tcBorders>
              <w:top w:val="nil"/>
              <w:left w:val="nil"/>
              <w:bottom w:val="nil"/>
              <w:right w:val="single" w:sz="4" w:space="0" w:color="auto"/>
            </w:tcBorders>
            <w:shd w:val="clear" w:color="auto" w:fill="auto"/>
            <w:noWrap/>
            <w:vAlign w:val="bottom"/>
            <w:hideMark/>
          </w:tcPr>
          <w:p w14:paraId="05CDA2F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111</w:t>
            </w:r>
          </w:p>
        </w:tc>
      </w:tr>
      <w:tr w:rsidR="00A86F31" w:rsidRPr="00A31CCA" w14:paraId="2C98F44B" w14:textId="77777777" w:rsidTr="00361FD7">
        <w:trPr>
          <w:trHeight w:val="210"/>
          <w:jc w:val="center"/>
        </w:trPr>
        <w:tc>
          <w:tcPr>
            <w:tcW w:w="23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874B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65B377E9"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2</w:t>
            </w:r>
            <w:r>
              <w:rPr>
                <w:rFonts w:ascii="Arial Narrow" w:hAnsi="Arial Narrow"/>
                <w:b/>
              </w:rPr>
              <w:t xml:space="preserve"> </w:t>
            </w:r>
            <w:r w:rsidRPr="00A31CCA">
              <w:rPr>
                <w:rFonts w:ascii="Arial Narrow" w:hAnsi="Arial Narrow"/>
                <w:b/>
              </w:rPr>
              <w:t>876</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310C0C2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506</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363AD3D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090</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09DE98C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202</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14:paraId="3B970B4A"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3</w:t>
            </w:r>
            <w:r>
              <w:rPr>
                <w:rFonts w:ascii="Arial Narrow" w:hAnsi="Arial Narrow"/>
                <w:b/>
              </w:rPr>
              <w:t xml:space="preserve"> </w:t>
            </w:r>
            <w:r w:rsidRPr="00A31CCA">
              <w:rPr>
                <w:rFonts w:ascii="Arial Narrow" w:hAnsi="Arial Narrow"/>
                <w:b/>
              </w:rPr>
              <w:t>274</w:t>
            </w:r>
          </w:p>
        </w:tc>
      </w:tr>
    </w:tbl>
    <w:p w14:paraId="02E0B5FE"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t>
      </w:r>
      <w:r w:rsidRPr="00B67A9C">
        <w:rPr>
          <w:rFonts w:ascii="Arial Narrow" w:hAnsi="Arial Narrow"/>
          <w:i/>
        </w:rPr>
        <w:t>www.stat.gov.pl</w:t>
      </w:r>
      <w:r w:rsidRPr="00A31CCA">
        <w:rPr>
          <w:rFonts w:ascii="Arial Narrow" w:hAnsi="Arial Narrow"/>
          <w:i/>
        </w:rPr>
        <w:t>)</w:t>
      </w:r>
    </w:p>
    <w:p w14:paraId="01B29576" w14:textId="77777777" w:rsidR="00A86F31" w:rsidRPr="00A31CCA" w:rsidRDefault="00A86F31" w:rsidP="00A86F31">
      <w:pPr>
        <w:spacing w:after="0" w:line="240" w:lineRule="auto"/>
        <w:jc w:val="both"/>
        <w:rPr>
          <w:rFonts w:ascii="Arial Narrow" w:hAnsi="Arial Narrow"/>
          <w:i/>
        </w:rPr>
      </w:pPr>
    </w:p>
    <w:p w14:paraId="3B1C8E96"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Na zmiany w ogólnej wysokości liczby gospodarstw znaczny wpływ mają zmiany w gminie Łapy, która ma aż 43% (procentowy) udział w ogólnej liczbie gospodarstw korzystających ze środowiskowej pomocy społecznej (jest to związane także z ogólną liczbą mieszkańców gminy). W większości gmin od 2010 roku do chwili obecnej, pomimo drobnych wahań, liczba gospodarstw korzystających ze środowiskowej pomocy społecznej nie uległa dużym zmianom. W 2012, w stosunku do roku 2011, spadek odnotowano w Łapach, Poświętnem oraz Turośni Kościelnej, w pozostałych gminach odnotowano dalszy wzrost liczby gospodarstw korzystających z pomocy społecznej (</w:t>
      </w:r>
      <w:r w:rsidRPr="00A31CCA">
        <w:rPr>
          <w:rFonts w:ascii="Arial Narrow" w:hAnsi="Arial Narrow"/>
          <w:i/>
        </w:rPr>
        <w:t>tabela poniżej</w:t>
      </w:r>
      <w:r w:rsidRPr="00A31CCA">
        <w:rPr>
          <w:rFonts w:ascii="Arial Narrow" w:hAnsi="Arial Narrow"/>
        </w:rPr>
        <w:t xml:space="preserve">). </w:t>
      </w:r>
    </w:p>
    <w:p w14:paraId="5196DC3D" w14:textId="77777777" w:rsidR="00A86F31" w:rsidRPr="00A31CCA" w:rsidRDefault="00A86F31" w:rsidP="00A86F31">
      <w:pPr>
        <w:spacing w:after="0" w:line="240" w:lineRule="auto"/>
        <w:jc w:val="both"/>
        <w:rPr>
          <w:rFonts w:ascii="Arial Narrow" w:hAnsi="Arial Narrow"/>
          <w:b/>
        </w:rPr>
      </w:pPr>
    </w:p>
    <w:p w14:paraId="238BFADC" w14:textId="4A6CAC2C" w:rsidR="00A86F31" w:rsidRPr="00A31CCA" w:rsidRDefault="00A86F31" w:rsidP="00A86F31">
      <w:pPr>
        <w:pStyle w:val="Legenda"/>
        <w:spacing w:after="0"/>
        <w:jc w:val="both"/>
        <w:rPr>
          <w:rFonts w:ascii="Arial Narrow" w:hAnsi="Arial Narrow"/>
          <w:color w:val="auto"/>
          <w:sz w:val="22"/>
          <w:szCs w:val="22"/>
        </w:rPr>
      </w:pPr>
      <w:bookmarkStart w:id="74" w:name="_Toc406528444"/>
      <w:bookmarkStart w:id="75" w:name="_Toc438639822"/>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21</w:t>
      </w:r>
      <w:r w:rsidRPr="00A31CCA">
        <w:rPr>
          <w:rFonts w:ascii="Arial Narrow" w:hAnsi="Arial Narrow"/>
          <w:color w:val="auto"/>
          <w:sz w:val="22"/>
          <w:szCs w:val="22"/>
        </w:rPr>
        <w:fldChar w:fldCharType="end"/>
      </w:r>
      <w:r w:rsidRPr="00A31CCA">
        <w:rPr>
          <w:rFonts w:ascii="Arial Narrow" w:hAnsi="Arial Narrow"/>
          <w:color w:val="auto"/>
          <w:sz w:val="22"/>
          <w:szCs w:val="22"/>
        </w:rPr>
        <w:t>. Liczba osób korzystających ze środowiskowej pomocy społecznej</w:t>
      </w:r>
      <w:bookmarkEnd w:id="74"/>
      <w:bookmarkEnd w:id="75"/>
    </w:p>
    <w:tbl>
      <w:tblPr>
        <w:tblW w:w="7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4"/>
        <w:gridCol w:w="1391"/>
        <w:gridCol w:w="1016"/>
        <w:gridCol w:w="1059"/>
        <w:gridCol w:w="1078"/>
        <w:gridCol w:w="978"/>
      </w:tblGrid>
      <w:tr w:rsidR="00A86F31" w:rsidRPr="00A31CCA" w14:paraId="1ACB4B3A" w14:textId="77777777" w:rsidTr="00361FD7">
        <w:trPr>
          <w:trHeight w:val="210"/>
          <w:jc w:val="center"/>
        </w:trPr>
        <w:tc>
          <w:tcPr>
            <w:tcW w:w="2264" w:type="dxa"/>
            <w:vMerge w:val="restart"/>
            <w:shd w:val="clear" w:color="auto" w:fill="D9D9D9"/>
            <w:vAlign w:val="center"/>
            <w:hideMark/>
          </w:tcPr>
          <w:p w14:paraId="4C239693"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5522" w:type="dxa"/>
            <w:gridSpan w:val="5"/>
            <w:shd w:val="clear" w:color="auto" w:fill="D9D9D9"/>
            <w:noWrap/>
            <w:vAlign w:val="center"/>
            <w:hideMark/>
          </w:tcPr>
          <w:p w14:paraId="0C54584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osoby w gospodarstwach domowych korzystających ze środowiskowej pomocy społecznej</w:t>
            </w:r>
          </w:p>
        </w:tc>
      </w:tr>
      <w:tr w:rsidR="00A86F31" w:rsidRPr="00A31CCA" w14:paraId="24457F38" w14:textId="77777777" w:rsidTr="00361FD7">
        <w:trPr>
          <w:trHeight w:val="210"/>
          <w:jc w:val="center"/>
        </w:trPr>
        <w:tc>
          <w:tcPr>
            <w:tcW w:w="2264" w:type="dxa"/>
            <w:vMerge/>
            <w:shd w:val="clear" w:color="auto" w:fill="D9D9D9"/>
            <w:vAlign w:val="center"/>
            <w:hideMark/>
          </w:tcPr>
          <w:p w14:paraId="0411A2BA" w14:textId="77777777" w:rsidR="00A86F31" w:rsidRPr="00A31CCA" w:rsidRDefault="00A86F31" w:rsidP="00361FD7">
            <w:pPr>
              <w:spacing w:after="0" w:line="240" w:lineRule="auto"/>
              <w:jc w:val="center"/>
              <w:rPr>
                <w:rFonts w:ascii="Arial Narrow" w:hAnsi="Arial Narrow"/>
                <w:b/>
                <w:bCs/>
              </w:rPr>
            </w:pPr>
          </w:p>
        </w:tc>
        <w:tc>
          <w:tcPr>
            <w:tcW w:w="1391" w:type="dxa"/>
            <w:shd w:val="clear" w:color="auto" w:fill="D9D9D9"/>
            <w:noWrap/>
            <w:vAlign w:val="center"/>
            <w:hideMark/>
          </w:tcPr>
          <w:p w14:paraId="339C64F4"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1016" w:type="dxa"/>
            <w:shd w:val="clear" w:color="auto" w:fill="D9D9D9"/>
            <w:noWrap/>
            <w:vAlign w:val="center"/>
            <w:hideMark/>
          </w:tcPr>
          <w:p w14:paraId="11D9C50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059" w:type="dxa"/>
            <w:shd w:val="clear" w:color="auto" w:fill="D9D9D9"/>
            <w:noWrap/>
            <w:vAlign w:val="center"/>
            <w:hideMark/>
          </w:tcPr>
          <w:p w14:paraId="6A675B1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078" w:type="dxa"/>
            <w:shd w:val="clear" w:color="auto" w:fill="D9D9D9"/>
            <w:noWrap/>
            <w:vAlign w:val="center"/>
            <w:hideMark/>
          </w:tcPr>
          <w:p w14:paraId="1A1EE6F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978" w:type="dxa"/>
            <w:shd w:val="clear" w:color="auto" w:fill="D9D9D9"/>
            <w:noWrap/>
            <w:vAlign w:val="center"/>
            <w:hideMark/>
          </w:tcPr>
          <w:p w14:paraId="2E8E4DA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r>
      <w:tr w:rsidR="00A86F31" w:rsidRPr="00A31CCA" w14:paraId="008E0284" w14:textId="77777777" w:rsidTr="00361FD7">
        <w:trPr>
          <w:trHeight w:val="210"/>
          <w:jc w:val="center"/>
        </w:trPr>
        <w:tc>
          <w:tcPr>
            <w:tcW w:w="2264" w:type="dxa"/>
            <w:shd w:val="clear" w:color="auto" w:fill="auto"/>
            <w:vAlign w:val="center"/>
            <w:hideMark/>
          </w:tcPr>
          <w:p w14:paraId="192E5DB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391" w:type="dxa"/>
            <w:shd w:val="clear" w:color="auto" w:fill="auto"/>
            <w:noWrap/>
            <w:vAlign w:val="bottom"/>
            <w:hideMark/>
          </w:tcPr>
          <w:p w14:paraId="22CEDF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991</w:t>
            </w:r>
          </w:p>
        </w:tc>
        <w:tc>
          <w:tcPr>
            <w:tcW w:w="1016" w:type="dxa"/>
            <w:shd w:val="clear" w:color="auto" w:fill="auto"/>
            <w:noWrap/>
            <w:vAlign w:val="bottom"/>
            <w:hideMark/>
          </w:tcPr>
          <w:p w14:paraId="756886C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058</w:t>
            </w:r>
          </w:p>
        </w:tc>
        <w:tc>
          <w:tcPr>
            <w:tcW w:w="1059" w:type="dxa"/>
            <w:shd w:val="clear" w:color="auto" w:fill="auto"/>
            <w:noWrap/>
            <w:vAlign w:val="bottom"/>
            <w:hideMark/>
          </w:tcPr>
          <w:p w14:paraId="460870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099</w:t>
            </w:r>
          </w:p>
        </w:tc>
        <w:tc>
          <w:tcPr>
            <w:tcW w:w="1078" w:type="dxa"/>
            <w:shd w:val="clear" w:color="auto" w:fill="auto"/>
            <w:noWrap/>
            <w:vAlign w:val="bottom"/>
            <w:hideMark/>
          </w:tcPr>
          <w:p w14:paraId="4CC4DC3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065</w:t>
            </w:r>
          </w:p>
        </w:tc>
        <w:tc>
          <w:tcPr>
            <w:tcW w:w="978" w:type="dxa"/>
            <w:shd w:val="clear" w:color="auto" w:fill="auto"/>
            <w:noWrap/>
            <w:vAlign w:val="bottom"/>
            <w:hideMark/>
          </w:tcPr>
          <w:p w14:paraId="37422B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129</w:t>
            </w:r>
          </w:p>
        </w:tc>
      </w:tr>
      <w:tr w:rsidR="00A86F31" w:rsidRPr="00A31CCA" w14:paraId="6197F6DA" w14:textId="77777777" w:rsidTr="00361FD7">
        <w:trPr>
          <w:trHeight w:val="210"/>
          <w:jc w:val="center"/>
        </w:trPr>
        <w:tc>
          <w:tcPr>
            <w:tcW w:w="2264" w:type="dxa"/>
            <w:shd w:val="clear" w:color="auto" w:fill="auto"/>
            <w:vAlign w:val="center"/>
            <w:hideMark/>
          </w:tcPr>
          <w:p w14:paraId="6303353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391" w:type="dxa"/>
            <w:shd w:val="clear" w:color="auto" w:fill="auto"/>
            <w:noWrap/>
            <w:vAlign w:val="bottom"/>
            <w:hideMark/>
          </w:tcPr>
          <w:p w14:paraId="0D1CEF0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892</w:t>
            </w:r>
          </w:p>
        </w:tc>
        <w:tc>
          <w:tcPr>
            <w:tcW w:w="1016" w:type="dxa"/>
            <w:shd w:val="clear" w:color="auto" w:fill="auto"/>
            <w:noWrap/>
            <w:vAlign w:val="bottom"/>
            <w:hideMark/>
          </w:tcPr>
          <w:p w14:paraId="2A0A84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962</w:t>
            </w:r>
          </w:p>
        </w:tc>
        <w:tc>
          <w:tcPr>
            <w:tcW w:w="1059" w:type="dxa"/>
            <w:shd w:val="clear" w:color="auto" w:fill="auto"/>
            <w:noWrap/>
            <w:vAlign w:val="bottom"/>
            <w:hideMark/>
          </w:tcPr>
          <w:p w14:paraId="7078125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129</w:t>
            </w:r>
          </w:p>
        </w:tc>
        <w:tc>
          <w:tcPr>
            <w:tcW w:w="1078" w:type="dxa"/>
            <w:shd w:val="clear" w:color="auto" w:fill="auto"/>
            <w:noWrap/>
            <w:vAlign w:val="bottom"/>
            <w:hideMark/>
          </w:tcPr>
          <w:p w14:paraId="4964F2A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219</w:t>
            </w:r>
          </w:p>
        </w:tc>
        <w:tc>
          <w:tcPr>
            <w:tcW w:w="978" w:type="dxa"/>
            <w:shd w:val="clear" w:color="auto" w:fill="auto"/>
            <w:noWrap/>
            <w:vAlign w:val="bottom"/>
            <w:hideMark/>
          </w:tcPr>
          <w:p w14:paraId="40BE5A3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r>
              <w:rPr>
                <w:rFonts w:ascii="Arial Narrow" w:hAnsi="Arial Narrow"/>
              </w:rPr>
              <w:t xml:space="preserve"> </w:t>
            </w:r>
            <w:r w:rsidRPr="00A31CCA">
              <w:rPr>
                <w:rFonts w:ascii="Arial Narrow" w:hAnsi="Arial Narrow"/>
              </w:rPr>
              <w:t>169</w:t>
            </w:r>
          </w:p>
        </w:tc>
      </w:tr>
      <w:tr w:rsidR="00A86F31" w:rsidRPr="00A31CCA" w14:paraId="7578806A" w14:textId="77777777" w:rsidTr="00361FD7">
        <w:trPr>
          <w:trHeight w:val="210"/>
          <w:jc w:val="center"/>
        </w:trPr>
        <w:tc>
          <w:tcPr>
            <w:tcW w:w="2264" w:type="dxa"/>
            <w:shd w:val="clear" w:color="auto" w:fill="auto"/>
            <w:vAlign w:val="center"/>
            <w:hideMark/>
          </w:tcPr>
          <w:p w14:paraId="1DE5E13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391" w:type="dxa"/>
            <w:shd w:val="clear" w:color="auto" w:fill="auto"/>
            <w:noWrap/>
            <w:vAlign w:val="bottom"/>
            <w:hideMark/>
          </w:tcPr>
          <w:p w14:paraId="16FEA50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1074</w:t>
            </w:r>
          </w:p>
        </w:tc>
        <w:tc>
          <w:tcPr>
            <w:tcW w:w="1016" w:type="dxa"/>
            <w:shd w:val="clear" w:color="auto" w:fill="auto"/>
            <w:noWrap/>
            <w:vAlign w:val="bottom"/>
            <w:hideMark/>
          </w:tcPr>
          <w:p w14:paraId="420E869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051</w:t>
            </w:r>
          </w:p>
        </w:tc>
        <w:tc>
          <w:tcPr>
            <w:tcW w:w="1059" w:type="dxa"/>
            <w:shd w:val="clear" w:color="auto" w:fill="auto"/>
            <w:noWrap/>
            <w:vAlign w:val="bottom"/>
            <w:hideMark/>
          </w:tcPr>
          <w:p w14:paraId="424D2D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125</w:t>
            </w:r>
          </w:p>
        </w:tc>
        <w:tc>
          <w:tcPr>
            <w:tcW w:w="1078" w:type="dxa"/>
            <w:shd w:val="clear" w:color="auto" w:fill="auto"/>
            <w:noWrap/>
            <w:vAlign w:val="bottom"/>
            <w:hideMark/>
          </w:tcPr>
          <w:p w14:paraId="25E717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070</w:t>
            </w:r>
          </w:p>
        </w:tc>
        <w:tc>
          <w:tcPr>
            <w:tcW w:w="978" w:type="dxa"/>
            <w:shd w:val="clear" w:color="auto" w:fill="auto"/>
            <w:noWrap/>
            <w:vAlign w:val="bottom"/>
            <w:hideMark/>
          </w:tcPr>
          <w:p w14:paraId="2D717A9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018</w:t>
            </w:r>
          </w:p>
        </w:tc>
      </w:tr>
      <w:tr w:rsidR="00A86F31" w:rsidRPr="00A31CCA" w14:paraId="178D4C96" w14:textId="77777777" w:rsidTr="00361FD7">
        <w:trPr>
          <w:trHeight w:val="210"/>
          <w:jc w:val="center"/>
        </w:trPr>
        <w:tc>
          <w:tcPr>
            <w:tcW w:w="2264" w:type="dxa"/>
            <w:shd w:val="clear" w:color="auto" w:fill="auto"/>
            <w:vAlign w:val="center"/>
            <w:hideMark/>
          </w:tcPr>
          <w:p w14:paraId="2AE35D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391" w:type="dxa"/>
            <w:shd w:val="clear" w:color="auto" w:fill="auto"/>
            <w:noWrap/>
            <w:vAlign w:val="bottom"/>
            <w:hideMark/>
          </w:tcPr>
          <w:p w14:paraId="6F9999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461</w:t>
            </w:r>
          </w:p>
        </w:tc>
        <w:tc>
          <w:tcPr>
            <w:tcW w:w="1016" w:type="dxa"/>
            <w:shd w:val="clear" w:color="auto" w:fill="auto"/>
            <w:noWrap/>
            <w:vAlign w:val="bottom"/>
            <w:hideMark/>
          </w:tcPr>
          <w:p w14:paraId="72B35CA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284</w:t>
            </w:r>
          </w:p>
        </w:tc>
        <w:tc>
          <w:tcPr>
            <w:tcW w:w="1059" w:type="dxa"/>
            <w:shd w:val="clear" w:color="auto" w:fill="auto"/>
            <w:noWrap/>
            <w:vAlign w:val="bottom"/>
            <w:hideMark/>
          </w:tcPr>
          <w:p w14:paraId="65F69C8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304</w:t>
            </w:r>
          </w:p>
        </w:tc>
        <w:tc>
          <w:tcPr>
            <w:tcW w:w="1078" w:type="dxa"/>
            <w:shd w:val="clear" w:color="auto" w:fill="auto"/>
            <w:noWrap/>
            <w:vAlign w:val="bottom"/>
            <w:hideMark/>
          </w:tcPr>
          <w:p w14:paraId="40DFDE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335</w:t>
            </w:r>
          </w:p>
        </w:tc>
        <w:tc>
          <w:tcPr>
            <w:tcW w:w="978" w:type="dxa"/>
            <w:shd w:val="clear" w:color="auto" w:fill="auto"/>
            <w:noWrap/>
            <w:vAlign w:val="bottom"/>
            <w:hideMark/>
          </w:tcPr>
          <w:p w14:paraId="67753C0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321</w:t>
            </w:r>
          </w:p>
        </w:tc>
      </w:tr>
      <w:tr w:rsidR="00A86F31" w:rsidRPr="00A31CCA" w14:paraId="028B3132" w14:textId="77777777" w:rsidTr="00361FD7">
        <w:trPr>
          <w:trHeight w:val="210"/>
          <w:jc w:val="center"/>
        </w:trPr>
        <w:tc>
          <w:tcPr>
            <w:tcW w:w="2264" w:type="dxa"/>
            <w:shd w:val="clear" w:color="auto" w:fill="auto"/>
            <w:vAlign w:val="center"/>
            <w:hideMark/>
          </w:tcPr>
          <w:p w14:paraId="22BFE11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391" w:type="dxa"/>
            <w:shd w:val="clear" w:color="auto" w:fill="auto"/>
            <w:noWrap/>
            <w:vAlign w:val="bottom"/>
            <w:hideMark/>
          </w:tcPr>
          <w:p w14:paraId="362C38C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186</w:t>
            </w:r>
          </w:p>
        </w:tc>
        <w:tc>
          <w:tcPr>
            <w:tcW w:w="1016" w:type="dxa"/>
            <w:shd w:val="clear" w:color="auto" w:fill="auto"/>
            <w:noWrap/>
            <w:vAlign w:val="bottom"/>
            <w:hideMark/>
          </w:tcPr>
          <w:p w14:paraId="598C08C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720</w:t>
            </w:r>
          </w:p>
        </w:tc>
        <w:tc>
          <w:tcPr>
            <w:tcW w:w="1059" w:type="dxa"/>
            <w:shd w:val="clear" w:color="auto" w:fill="auto"/>
            <w:noWrap/>
            <w:vAlign w:val="bottom"/>
            <w:hideMark/>
          </w:tcPr>
          <w:p w14:paraId="6C3ABC1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742</w:t>
            </w:r>
          </w:p>
        </w:tc>
        <w:tc>
          <w:tcPr>
            <w:tcW w:w="1078" w:type="dxa"/>
            <w:shd w:val="clear" w:color="auto" w:fill="auto"/>
            <w:noWrap/>
            <w:vAlign w:val="bottom"/>
            <w:hideMark/>
          </w:tcPr>
          <w:p w14:paraId="244EEF3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755</w:t>
            </w:r>
          </w:p>
        </w:tc>
        <w:tc>
          <w:tcPr>
            <w:tcW w:w="978" w:type="dxa"/>
            <w:shd w:val="clear" w:color="auto" w:fill="auto"/>
            <w:noWrap/>
            <w:vAlign w:val="bottom"/>
            <w:hideMark/>
          </w:tcPr>
          <w:p w14:paraId="033AD1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701</w:t>
            </w:r>
          </w:p>
        </w:tc>
      </w:tr>
      <w:tr w:rsidR="00A86F31" w:rsidRPr="00A31CCA" w14:paraId="713258C1" w14:textId="77777777" w:rsidTr="00361FD7">
        <w:trPr>
          <w:trHeight w:val="210"/>
          <w:jc w:val="center"/>
        </w:trPr>
        <w:tc>
          <w:tcPr>
            <w:tcW w:w="2264" w:type="dxa"/>
            <w:shd w:val="clear" w:color="auto" w:fill="auto"/>
            <w:vAlign w:val="center"/>
            <w:hideMark/>
          </w:tcPr>
          <w:p w14:paraId="30EAFF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391" w:type="dxa"/>
            <w:shd w:val="clear" w:color="auto" w:fill="auto"/>
            <w:noWrap/>
            <w:vAlign w:val="bottom"/>
            <w:hideMark/>
          </w:tcPr>
          <w:p w14:paraId="426B7F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985</w:t>
            </w:r>
          </w:p>
        </w:tc>
        <w:tc>
          <w:tcPr>
            <w:tcW w:w="1016" w:type="dxa"/>
            <w:shd w:val="clear" w:color="auto" w:fill="auto"/>
            <w:noWrap/>
            <w:vAlign w:val="bottom"/>
            <w:hideMark/>
          </w:tcPr>
          <w:p w14:paraId="31174B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r>
              <w:rPr>
                <w:rFonts w:ascii="Arial Narrow" w:hAnsi="Arial Narrow"/>
              </w:rPr>
              <w:t xml:space="preserve"> </w:t>
            </w:r>
            <w:r w:rsidRPr="00A31CCA">
              <w:rPr>
                <w:rFonts w:ascii="Arial Narrow" w:hAnsi="Arial Narrow"/>
              </w:rPr>
              <w:t>641</w:t>
            </w:r>
          </w:p>
        </w:tc>
        <w:tc>
          <w:tcPr>
            <w:tcW w:w="1059" w:type="dxa"/>
            <w:shd w:val="clear" w:color="auto" w:fill="auto"/>
            <w:noWrap/>
            <w:vAlign w:val="bottom"/>
            <w:hideMark/>
          </w:tcPr>
          <w:p w14:paraId="65CA044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777</w:t>
            </w:r>
          </w:p>
        </w:tc>
        <w:tc>
          <w:tcPr>
            <w:tcW w:w="1078" w:type="dxa"/>
            <w:shd w:val="clear" w:color="auto" w:fill="auto"/>
            <w:noWrap/>
            <w:vAlign w:val="bottom"/>
            <w:hideMark/>
          </w:tcPr>
          <w:p w14:paraId="1213889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765</w:t>
            </w:r>
          </w:p>
        </w:tc>
        <w:tc>
          <w:tcPr>
            <w:tcW w:w="978" w:type="dxa"/>
            <w:shd w:val="clear" w:color="auto" w:fill="auto"/>
            <w:noWrap/>
            <w:vAlign w:val="bottom"/>
            <w:hideMark/>
          </w:tcPr>
          <w:p w14:paraId="126CC0E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783</w:t>
            </w:r>
          </w:p>
        </w:tc>
      </w:tr>
      <w:tr w:rsidR="00A86F31" w:rsidRPr="00A31CCA" w14:paraId="75C135A2" w14:textId="77777777" w:rsidTr="00361FD7">
        <w:trPr>
          <w:trHeight w:val="210"/>
          <w:jc w:val="center"/>
        </w:trPr>
        <w:tc>
          <w:tcPr>
            <w:tcW w:w="2264" w:type="dxa"/>
            <w:shd w:val="clear" w:color="auto" w:fill="auto"/>
            <w:vAlign w:val="center"/>
            <w:hideMark/>
          </w:tcPr>
          <w:p w14:paraId="3383CC5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391" w:type="dxa"/>
            <w:shd w:val="clear" w:color="auto" w:fill="auto"/>
            <w:noWrap/>
            <w:vAlign w:val="bottom"/>
            <w:hideMark/>
          </w:tcPr>
          <w:p w14:paraId="6242F28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247</w:t>
            </w:r>
          </w:p>
        </w:tc>
        <w:tc>
          <w:tcPr>
            <w:tcW w:w="1016" w:type="dxa"/>
            <w:shd w:val="clear" w:color="auto" w:fill="auto"/>
            <w:noWrap/>
            <w:vAlign w:val="bottom"/>
            <w:hideMark/>
          </w:tcPr>
          <w:p w14:paraId="3D60205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244</w:t>
            </w:r>
          </w:p>
        </w:tc>
        <w:tc>
          <w:tcPr>
            <w:tcW w:w="1059" w:type="dxa"/>
            <w:shd w:val="clear" w:color="auto" w:fill="auto"/>
            <w:noWrap/>
            <w:vAlign w:val="bottom"/>
            <w:hideMark/>
          </w:tcPr>
          <w:p w14:paraId="2BC5223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262</w:t>
            </w:r>
          </w:p>
        </w:tc>
        <w:tc>
          <w:tcPr>
            <w:tcW w:w="1078" w:type="dxa"/>
            <w:shd w:val="clear" w:color="auto" w:fill="auto"/>
            <w:noWrap/>
            <w:vAlign w:val="bottom"/>
            <w:hideMark/>
          </w:tcPr>
          <w:p w14:paraId="44BD65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319</w:t>
            </w:r>
          </w:p>
        </w:tc>
        <w:tc>
          <w:tcPr>
            <w:tcW w:w="978" w:type="dxa"/>
            <w:shd w:val="clear" w:color="auto" w:fill="auto"/>
            <w:noWrap/>
            <w:vAlign w:val="bottom"/>
            <w:hideMark/>
          </w:tcPr>
          <w:p w14:paraId="30FD054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347</w:t>
            </w:r>
          </w:p>
        </w:tc>
      </w:tr>
      <w:tr w:rsidR="00A86F31" w:rsidRPr="00A31CCA" w14:paraId="4A6ECD6B" w14:textId="77777777" w:rsidTr="00361FD7">
        <w:trPr>
          <w:trHeight w:val="210"/>
          <w:jc w:val="center"/>
        </w:trPr>
        <w:tc>
          <w:tcPr>
            <w:tcW w:w="2264" w:type="dxa"/>
            <w:shd w:val="clear" w:color="auto" w:fill="auto"/>
            <w:vAlign w:val="center"/>
            <w:hideMark/>
          </w:tcPr>
          <w:p w14:paraId="10337FD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391" w:type="dxa"/>
            <w:shd w:val="clear" w:color="auto" w:fill="auto"/>
            <w:noWrap/>
            <w:vAlign w:val="bottom"/>
            <w:hideMark/>
          </w:tcPr>
          <w:p w14:paraId="22BB211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964</w:t>
            </w:r>
          </w:p>
        </w:tc>
        <w:tc>
          <w:tcPr>
            <w:tcW w:w="1016" w:type="dxa"/>
            <w:shd w:val="clear" w:color="auto" w:fill="auto"/>
            <w:noWrap/>
            <w:vAlign w:val="bottom"/>
            <w:hideMark/>
          </w:tcPr>
          <w:p w14:paraId="7FF015C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993</w:t>
            </w:r>
          </w:p>
        </w:tc>
        <w:tc>
          <w:tcPr>
            <w:tcW w:w="1059" w:type="dxa"/>
            <w:shd w:val="clear" w:color="auto" w:fill="auto"/>
            <w:noWrap/>
            <w:vAlign w:val="bottom"/>
            <w:hideMark/>
          </w:tcPr>
          <w:p w14:paraId="387FC77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949</w:t>
            </w:r>
          </w:p>
        </w:tc>
        <w:tc>
          <w:tcPr>
            <w:tcW w:w="1078" w:type="dxa"/>
            <w:shd w:val="clear" w:color="auto" w:fill="auto"/>
            <w:noWrap/>
            <w:vAlign w:val="bottom"/>
            <w:hideMark/>
          </w:tcPr>
          <w:p w14:paraId="1913C9D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006</w:t>
            </w:r>
          </w:p>
        </w:tc>
        <w:tc>
          <w:tcPr>
            <w:tcW w:w="978" w:type="dxa"/>
            <w:shd w:val="clear" w:color="auto" w:fill="auto"/>
            <w:noWrap/>
            <w:vAlign w:val="bottom"/>
            <w:hideMark/>
          </w:tcPr>
          <w:p w14:paraId="2732298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r>
              <w:rPr>
                <w:rFonts w:ascii="Arial Narrow" w:hAnsi="Arial Narrow"/>
              </w:rPr>
              <w:t xml:space="preserve"> </w:t>
            </w:r>
            <w:r w:rsidRPr="00A31CCA">
              <w:rPr>
                <w:rFonts w:ascii="Arial Narrow" w:hAnsi="Arial Narrow"/>
              </w:rPr>
              <w:t>032</w:t>
            </w:r>
          </w:p>
        </w:tc>
      </w:tr>
      <w:tr w:rsidR="00A86F31" w:rsidRPr="00A31CCA" w14:paraId="69501D72" w14:textId="77777777" w:rsidTr="00361FD7">
        <w:trPr>
          <w:trHeight w:val="210"/>
          <w:jc w:val="center"/>
        </w:trPr>
        <w:tc>
          <w:tcPr>
            <w:tcW w:w="2264" w:type="dxa"/>
            <w:shd w:val="clear" w:color="auto" w:fill="auto"/>
            <w:vAlign w:val="center"/>
            <w:hideMark/>
          </w:tcPr>
          <w:p w14:paraId="17CB6B5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391" w:type="dxa"/>
            <w:shd w:val="clear" w:color="auto" w:fill="auto"/>
            <w:noWrap/>
            <w:vAlign w:val="bottom"/>
            <w:hideMark/>
          </w:tcPr>
          <w:p w14:paraId="71E2EBC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167</w:t>
            </w:r>
          </w:p>
        </w:tc>
        <w:tc>
          <w:tcPr>
            <w:tcW w:w="1016" w:type="dxa"/>
            <w:shd w:val="clear" w:color="auto" w:fill="auto"/>
            <w:noWrap/>
            <w:vAlign w:val="bottom"/>
            <w:hideMark/>
          </w:tcPr>
          <w:p w14:paraId="297B5F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202</w:t>
            </w:r>
          </w:p>
        </w:tc>
        <w:tc>
          <w:tcPr>
            <w:tcW w:w="1059" w:type="dxa"/>
            <w:shd w:val="clear" w:color="auto" w:fill="auto"/>
            <w:noWrap/>
            <w:vAlign w:val="bottom"/>
            <w:hideMark/>
          </w:tcPr>
          <w:p w14:paraId="7D1BB0A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1078" w:type="dxa"/>
            <w:shd w:val="clear" w:color="auto" w:fill="auto"/>
            <w:noWrap/>
            <w:vAlign w:val="bottom"/>
            <w:hideMark/>
          </w:tcPr>
          <w:p w14:paraId="2A55FC2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186</w:t>
            </w:r>
          </w:p>
        </w:tc>
        <w:tc>
          <w:tcPr>
            <w:tcW w:w="978" w:type="dxa"/>
            <w:shd w:val="clear" w:color="auto" w:fill="auto"/>
            <w:noWrap/>
            <w:vAlign w:val="bottom"/>
            <w:hideMark/>
          </w:tcPr>
          <w:p w14:paraId="3FB6F7E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224</w:t>
            </w:r>
          </w:p>
        </w:tc>
      </w:tr>
      <w:tr w:rsidR="00A86F31" w:rsidRPr="00A31CCA" w14:paraId="55A440EA" w14:textId="77777777" w:rsidTr="00361FD7">
        <w:trPr>
          <w:trHeight w:val="210"/>
          <w:jc w:val="center"/>
        </w:trPr>
        <w:tc>
          <w:tcPr>
            <w:tcW w:w="2264" w:type="dxa"/>
            <w:shd w:val="clear" w:color="auto" w:fill="auto"/>
            <w:vAlign w:val="center"/>
            <w:hideMark/>
          </w:tcPr>
          <w:p w14:paraId="41868CC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391" w:type="dxa"/>
            <w:shd w:val="clear" w:color="auto" w:fill="auto"/>
            <w:noWrap/>
            <w:vAlign w:val="bottom"/>
            <w:hideMark/>
          </w:tcPr>
          <w:p w14:paraId="61D3C3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302</w:t>
            </w:r>
          </w:p>
        </w:tc>
        <w:tc>
          <w:tcPr>
            <w:tcW w:w="1016" w:type="dxa"/>
            <w:shd w:val="clear" w:color="auto" w:fill="auto"/>
            <w:noWrap/>
            <w:vAlign w:val="bottom"/>
            <w:hideMark/>
          </w:tcPr>
          <w:p w14:paraId="140D4A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334</w:t>
            </w:r>
          </w:p>
        </w:tc>
        <w:tc>
          <w:tcPr>
            <w:tcW w:w="1059" w:type="dxa"/>
            <w:shd w:val="clear" w:color="auto" w:fill="auto"/>
            <w:noWrap/>
            <w:vAlign w:val="bottom"/>
            <w:hideMark/>
          </w:tcPr>
          <w:p w14:paraId="5D01346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326</w:t>
            </w:r>
          </w:p>
        </w:tc>
        <w:tc>
          <w:tcPr>
            <w:tcW w:w="1078" w:type="dxa"/>
            <w:shd w:val="clear" w:color="auto" w:fill="auto"/>
            <w:noWrap/>
            <w:vAlign w:val="bottom"/>
            <w:hideMark/>
          </w:tcPr>
          <w:p w14:paraId="124525D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318</w:t>
            </w:r>
          </w:p>
        </w:tc>
        <w:tc>
          <w:tcPr>
            <w:tcW w:w="978" w:type="dxa"/>
            <w:shd w:val="clear" w:color="auto" w:fill="auto"/>
            <w:noWrap/>
            <w:vAlign w:val="bottom"/>
            <w:hideMark/>
          </w:tcPr>
          <w:p w14:paraId="01CAA18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363</w:t>
            </w:r>
          </w:p>
        </w:tc>
      </w:tr>
      <w:tr w:rsidR="00A86F31" w:rsidRPr="00A31CCA" w14:paraId="3F0EEB76" w14:textId="77777777" w:rsidTr="00361FD7">
        <w:trPr>
          <w:trHeight w:val="210"/>
          <w:jc w:val="center"/>
        </w:trPr>
        <w:tc>
          <w:tcPr>
            <w:tcW w:w="2264" w:type="dxa"/>
            <w:shd w:val="clear" w:color="auto" w:fill="auto"/>
            <w:vAlign w:val="center"/>
            <w:hideMark/>
          </w:tcPr>
          <w:p w14:paraId="195B2EA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391" w:type="dxa"/>
            <w:shd w:val="clear" w:color="auto" w:fill="auto"/>
            <w:noWrap/>
            <w:vAlign w:val="bottom"/>
            <w:hideMark/>
          </w:tcPr>
          <w:p w14:paraId="5A1A48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403</w:t>
            </w:r>
          </w:p>
        </w:tc>
        <w:tc>
          <w:tcPr>
            <w:tcW w:w="1016" w:type="dxa"/>
            <w:shd w:val="clear" w:color="auto" w:fill="auto"/>
            <w:noWrap/>
            <w:vAlign w:val="bottom"/>
            <w:hideMark/>
          </w:tcPr>
          <w:p w14:paraId="3D6BF6F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410</w:t>
            </w:r>
          </w:p>
        </w:tc>
        <w:tc>
          <w:tcPr>
            <w:tcW w:w="1059" w:type="dxa"/>
            <w:shd w:val="clear" w:color="auto" w:fill="auto"/>
            <w:noWrap/>
            <w:vAlign w:val="bottom"/>
            <w:hideMark/>
          </w:tcPr>
          <w:p w14:paraId="71EE90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397</w:t>
            </w:r>
          </w:p>
        </w:tc>
        <w:tc>
          <w:tcPr>
            <w:tcW w:w="1078" w:type="dxa"/>
            <w:shd w:val="clear" w:color="auto" w:fill="auto"/>
            <w:noWrap/>
            <w:vAlign w:val="bottom"/>
            <w:hideMark/>
          </w:tcPr>
          <w:p w14:paraId="682EAEE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436</w:t>
            </w:r>
          </w:p>
        </w:tc>
        <w:tc>
          <w:tcPr>
            <w:tcW w:w="978" w:type="dxa"/>
            <w:shd w:val="clear" w:color="auto" w:fill="auto"/>
            <w:noWrap/>
            <w:vAlign w:val="bottom"/>
            <w:hideMark/>
          </w:tcPr>
          <w:p w14:paraId="61F9967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461</w:t>
            </w:r>
          </w:p>
        </w:tc>
      </w:tr>
      <w:tr w:rsidR="00A86F31" w:rsidRPr="00A31CCA" w14:paraId="5B9CB36F" w14:textId="77777777" w:rsidTr="00361FD7">
        <w:trPr>
          <w:trHeight w:val="210"/>
          <w:jc w:val="center"/>
        </w:trPr>
        <w:tc>
          <w:tcPr>
            <w:tcW w:w="2264" w:type="dxa"/>
            <w:shd w:val="clear" w:color="auto" w:fill="D9D9D9"/>
            <w:vAlign w:val="center"/>
            <w:hideMark/>
          </w:tcPr>
          <w:p w14:paraId="3A6BF49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391" w:type="dxa"/>
            <w:shd w:val="clear" w:color="auto" w:fill="D9D9D9"/>
            <w:noWrap/>
            <w:vAlign w:val="bottom"/>
            <w:hideMark/>
          </w:tcPr>
          <w:p w14:paraId="5A93462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672</w:t>
            </w:r>
          </w:p>
        </w:tc>
        <w:tc>
          <w:tcPr>
            <w:tcW w:w="1016" w:type="dxa"/>
            <w:shd w:val="clear" w:color="auto" w:fill="D9D9D9"/>
            <w:noWrap/>
            <w:vAlign w:val="bottom"/>
            <w:hideMark/>
          </w:tcPr>
          <w:p w14:paraId="5EF8402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11</w:t>
            </w:r>
            <w:r>
              <w:rPr>
                <w:rFonts w:ascii="Arial Narrow" w:hAnsi="Arial Narrow"/>
                <w:b/>
              </w:rPr>
              <w:t xml:space="preserve"> </w:t>
            </w:r>
            <w:r w:rsidRPr="00A31CCA">
              <w:rPr>
                <w:rFonts w:ascii="Arial Narrow" w:hAnsi="Arial Narrow"/>
                <w:b/>
              </w:rPr>
              <w:t>899</w:t>
            </w:r>
          </w:p>
        </w:tc>
        <w:tc>
          <w:tcPr>
            <w:tcW w:w="1059" w:type="dxa"/>
            <w:shd w:val="clear" w:color="auto" w:fill="D9D9D9"/>
            <w:noWrap/>
            <w:vAlign w:val="bottom"/>
            <w:hideMark/>
          </w:tcPr>
          <w:p w14:paraId="74C30D0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336</w:t>
            </w:r>
          </w:p>
        </w:tc>
        <w:tc>
          <w:tcPr>
            <w:tcW w:w="1078" w:type="dxa"/>
            <w:shd w:val="clear" w:color="auto" w:fill="D9D9D9"/>
            <w:noWrap/>
            <w:vAlign w:val="bottom"/>
            <w:hideMark/>
          </w:tcPr>
          <w:p w14:paraId="79D6FFE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474</w:t>
            </w:r>
          </w:p>
        </w:tc>
        <w:tc>
          <w:tcPr>
            <w:tcW w:w="978" w:type="dxa"/>
            <w:shd w:val="clear" w:color="auto" w:fill="D9D9D9"/>
            <w:noWrap/>
            <w:vAlign w:val="bottom"/>
            <w:hideMark/>
          </w:tcPr>
          <w:p w14:paraId="4825578E"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9</w:t>
            </w:r>
            <w:r>
              <w:rPr>
                <w:rFonts w:ascii="Arial Narrow" w:hAnsi="Arial Narrow"/>
                <w:b/>
              </w:rPr>
              <w:t xml:space="preserve"> </w:t>
            </w:r>
            <w:r w:rsidRPr="00A31CCA">
              <w:rPr>
                <w:rFonts w:ascii="Arial Narrow" w:hAnsi="Arial Narrow"/>
                <w:b/>
              </w:rPr>
              <w:t>548</w:t>
            </w:r>
          </w:p>
        </w:tc>
      </w:tr>
    </w:tbl>
    <w:p w14:paraId="259C82CA"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t>
      </w:r>
      <w:r w:rsidRPr="00B67A9C">
        <w:rPr>
          <w:rFonts w:ascii="Arial Narrow" w:hAnsi="Arial Narrow"/>
          <w:i/>
        </w:rPr>
        <w:t>www.stat.gov.pl</w:t>
      </w:r>
      <w:r w:rsidRPr="00A31CCA">
        <w:rPr>
          <w:rFonts w:ascii="Arial Narrow" w:hAnsi="Arial Narrow"/>
          <w:i/>
        </w:rPr>
        <w:t>)</w:t>
      </w:r>
    </w:p>
    <w:p w14:paraId="00525495" w14:textId="77777777" w:rsidR="00A86F31" w:rsidRPr="00A31CCA" w:rsidRDefault="00A86F31" w:rsidP="00A86F31">
      <w:pPr>
        <w:spacing w:after="0" w:line="240" w:lineRule="auto"/>
        <w:jc w:val="both"/>
        <w:rPr>
          <w:rFonts w:ascii="Arial Narrow" w:hAnsi="Arial Narrow"/>
          <w:i/>
        </w:rPr>
      </w:pPr>
    </w:p>
    <w:p w14:paraId="7183796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Ze względu na silną zależność wysokości powyższego wskaźnika od liczby gospodarstw korzystających ze środowiskowej pomocy społecznej odnotowujemy podobne tendencje. W roku 2012 w porównaniu do roku 2011 liczba ta zmniejszyła się</w:t>
      </w:r>
      <w:r>
        <w:rPr>
          <w:rFonts w:ascii="Arial Narrow" w:hAnsi="Arial Narrow"/>
        </w:rPr>
        <w:t xml:space="preserve"> w </w:t>
      </w:r>
      <w:r w:rsidRPr="00A31CCA">
        <w:rPr>
          <w:rFonts w:ascii="Arial Narrow" w:hAnsi="Arial Narrow"/>
        </w:rPr>
        <w:t>Łapach, Poświętnem, Turośni Kościelnej. Natomiast w Surażu pomimo przyrostu liczb</w:t>
      </w:r>
      <w:r>
        <w:rPr>
          <w:rFonts w:ascii="Arial Narrow" w:hAnsi="Arial Narrow"/>
        </w:rPr>
        <w:t>y gospodarstw korzystających ze </w:t>
      </w:r>
      <w:r w:rsidRPr="00A31CCA">
        <w:rPr>
          <w:rFonts w:ascii="Arial Narrow" w:hAnsi="Arial Narrow"/>
        </w:rPr>
        <w:t xml:space="preserve">środowiskowej pomocy społecznej liczba osób korzystających się zmniejszyła. </w:t>
      </w:r>
    </w:p>
    <w:p w14:paraId="5BD50A6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Natomiast w latach 2013-2014 liczba ta była względnie stała i w roku 2014 wyniosła 9</w:t>
      </w:r>
      <w:r>
        <w:rPr>
          <w:rFonts w:ascii="Arial Narrow" w:hAnsi="Arial Narrow"/>
        </w:rPr>
        <w:t xml:space="preserve"> </w:t>
      </w:r>
      <w:r w:rsidRPr="00A31CCA">
        <w:rPr>
          <w:rFonts w:ascii="Arial Narrow" w:hAnsi="Arial Narrow"/>
        </w:rPr>
        <w:t xml:space="preserve">565 osób </w:t>
      </w:r>
      <w:r>
        <w:rPr>
          <w:rFonts w:ascii="Arial Narrow" w:hAnsi="Arial Narrow"/>
        </w:rPr>
        <w:t>(w stosunku do 9 548 osób w </w:t>
      </w:r>
      <w:r w:rsidRPr="00A31CCA">
        <w:rPr>
          <w:rFonts w:ascii="Arial Narrow" w:hAnsi="Arial Narrow"/>
        </w:rPr>
        <w:t>roku 2012). Wg kategorii szczegółowych osób korzystających ze środowiskowej pomocy społecznej sytuacja za rok 2014 przedstawia się następująco: osoby korzystające ze świadczeń pomocy społecznej – 5</w:t>
      </w:r>
      <w:r>
        <w:rPr>
          <w:rFonts w:ascii="Arial Narrow" w:hAnsi="Arial Narrow"/>
        </w:rPr>
        <w:t> </w:t>
      </w:r>
      <w:r w:rsidRPr="00A31CCA">
        <w:rPr>
          <w:rFonts w:ascii="Arial Narrow" w:hAnsi="Arial Narrow"/>
        </w:rPr>
        <w:t>615</w:t>
      </w:r>
      <w:r>
        <w:rPr>
          <w:rFonts w:ascii="Arial Narrow" w:hAnsi="Arial Narrow"/>
        </w:rPr>
        <w:t xml:space="preserve">, </w:t>
      </w:r>
      <w:r w:rsidRPr="00A31CCA">
        <w:rPr>
          <w:rFonts w:ascii="Arial Narrow" w:hAnsi="Arial Narrow"/>
        </w:rPr>
        <w:t>osoby o których mowa w art. 1 ust. 2 ustawy o zatrudnieniu socjalnym – 1</w:t>
      </w:r>
      <w:r>
        <w:rPr>
          <w:rFonts w:ascii="Arial Narrow" w:hAnsi="Arial Narrow"/>
        </w:rPr>
        <w:t xml:space="preserve"> 108, </w:t>
      </w:r>
      <w:r w:rsidRPr="00A31CCA">
        <w:rPr>
          <w:rFonts w:ascii="Arial Narrow" w:hAnsi="Arial Narrow"/>
        </w:rPr>
        <w:t>osoby przebywające w pieczy zastępczej lub opuszczające pieczę zastępczą oraz rodziny przeżywające trudności w pełnieniu funkcji</w:t>
      </w:r>
      <w:r>
        <w:rPr>
          <w:rFonts w:ascii="Arial Narrow" w:hAnsi="Arial Narrow"/>
        </w:rPr>
        <w:t xml:space="preserve"> opiekuńczo-wychowawczych – 125,</w:t>
      </w:r>
      <w:r w:rsidRPr="00A31CCA">
        <w:rPr>
          <w:rFonts w:ascii="Arial Narrow" w:hAnsi="Arial Narrow"/>
        </w:rPr>
        <w:t xml:space="preserve"> osoby z niepełnosprawnością – 1</w:t>
      </w:r>
      <w:r>
        <w:rPr>
          <w:rFonts w:ascii="Arial Narrow" w:hAnsi="Arial Narrow"/>
        </w:rPr>
        <w:t> 481,</w:t>
      </w:r>
      <w:r w:rsidRPr="00A31CCA">
        <w:rPr>
          <w:rFonts w:ascii="Arial Narrow" w:hAnsi="Arial Narrow"/>
        </w:rPr>
        <w:t xml:space="preserve"> osoby zakwalifikowa</w:t>
      </w:r>
      <w:r>
        <w:rPr>
          <w:rFonts w:ascii="Arial Narrow" w:hAnsi="Arial Narrow"/>
        </w:rPr>
        <w:t xml:space="preserve">ne do III profilu pomocy – 340, </w:t>
      </w:r>
      <w:r w:rsidRPr="00A31CCA">
        <w:rPr>
          <w:rFonts w:ascii="Arial Narrow" w:hAnsi="Arial Narrow"/>
        </w:rPr>
        <w:t xml:space="preserve">osoby niesamodzielne – </w:t>
      </w:r>
      <w:r>
        <w:rPr>
          <w:rFonts w:ascii="Arial Narrow" w:hAnsi="Arial Narrow"/>
        </w:rPr>
        <w:t xml:space="preserve">119, </w:t>
      </w:r>
      <w:r w:rsidRPr="00A31CCA">
        <w:rPr>
          <w:rFonts w:ascii="Arial Narrow" w:hAnsi="Arial Narrow"/>
        </w:rPr>
        <w:t>osoby bezdomne lub dotknięte wyklucze</w:t>
      </w:r>
      <w:r>
        <w:rPr>
          <w:rFonts w:ascii="Arial Narrow" w:hAnsi="Arial Narrow"/>
        </w:rPr>
        <w:t>niem z dostępu do mieszkań – 40,</w:t>
      </w:r>
      <w:r w:rsidRPr="00A31CCA">
        <w:rPr>
          <w:rFonts w:ascii="Arial Narrow" w:hAnsi="Arial Narrow"/>
        </w:rPr>
        <w:t xml:space="preserve"> osoby korzystające z PO PŻ – 438 (</w:t>
      </w:r>
      <w:r w:rsidRPr="00A31CCA">
        <w:rPr>
          <w:rFonts w:ascii="Arial Narrow" w:hAnsi="Arial Narrow"/>
          <w:i/>
        </w:rPr>
        <w:t>opracowanie własne na podstawie danych ze wszystkich Ośrodków Pomocy Społecznej obszaru Stowarzyszenie N.A.R.E.W.</w:t>
      </w:r>
      <w:r w:rsidRPr="00A31CCA">
        <w:rPr>
          <w:rFonts w:ascii="Arial Narrow" w:hAnsi="Arial Narrow"/>
        </w:rPr>
        <w:t>).</w:t>
      </w:r>
    </w:p>
    <w:p w14:paraId="16FD239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Jeśli analizujemy stosunek liczby osób korzystających ze środowiskowej pomocy społecznej do ogólnej liczby mieszkańców możemy zauważyć, iż najgorzej sytuacja przedstawia się w gminie Poświętne, w której 27,7% osób korzysta ze środowiskowej pomocy sp</w:t>
      </w:r>
      <w:r>
        <w:rPr>
          <w:rFonts w:ascii="Arial Narrow" w:hAnsi="Arial Narrow"/>
        </w:rPr>
        <w:t>ołecznej, oraz w gminie Kobylin-</w:t>
      </w:r>
      <w:r w:rsidRPr="00A31CCA">
        <w:rPr>
          <w:rFonts w:ascii="Arial Narrow" w:hAnsi="Arial Narrow"/>
        </w:rPr>
        <w:t xml:space="preserve">Borzymy (prawie 22%). Wysoki odsetek osób korzystających z pomocy społecznej odnotowują też gminy: Łapy (14%), Suraż (15,4%), Tykocin (12,1%), Turośń Kościelna (12%) i Wyszki (12%). W gminie Łapy współczynnik ten koreluje z wysokim wskaźnikiem bezrobotnych w liczbie ludności w wieku </w:t>
      </w:r>
      <w:r>
        <w:rPr>
          <w:rFonts w:ascii="Arial Narrow" w:hAnsi="Arial Narrow"/>
        </w:rPr>
        <w:t>produkcyjnym (11,07%), a więc w </w:t>
      </w:r>
      <w:r w:rsidRPr="00A31CCA">
        <w:rPr>
          <w:rFonts w:ascii="Arial Narrow" w:hAnsi="Arial Narrow"/>
        </w:rPr>
        <w:t>dużej mierze jest on pochodną opisywanej powyżej sytuacji związanej z likwidacją dwóch dużych zakładów pro</w:t>
      </w:r>
      <w:r>
        <w:rPr>
          <w:rFonts w:ascii="Arial Narrow" w:hAnsi="Arial Narrow"/>
        </w:rPr>
        <w:t>dukcyjnych, w </w:t>
      </w:r>
      <w:r w:rsidRPr="00A31CCA">
        <w:rPr>
          <w:rFonts w:ascii="Arial Narrow" w:hAnsi="Arial Narrow"/>
        </w:rPr>
        <w:t>których blisko 1</w:t>
      </w:r>
      <w:r>
        <w:rPr>
          <w:rFonts w:ascii="Arial Narrow" w:hAnsi="Arial Narrow"/>
        </w:rPr>
        <w:t xml:space="preserve"> </w:t>
      </w:r>
      <w:r w:rsidRPr="00A31CCA">
        <w:rPr>
          <w:rFonts w:ascii="Arial Narrow" w:hAnsi="Arial Narrow"/>
        </w:rPr>
        <w:t xml:space="preserve">000 osób straciło zatrudnienie. </w:t>
      </w:r>
    </w:p>
    <w:p w14:paraId="084BB366" w14:textId="77777777" w:rsidR="00A86F31" w:rsidRPr="00A31CCA" w:rsidRDefault="00A86F31" w:rsidP="00A86F31">
      <w:pPr>
        <w:spacing w:after="0" w:line="240" w:lineRule="auto"/>
        <w:jc w:val="both"/>
        <w:rPr>
          <w:rFonts w:ascii="Arial Narrow" w:hAnsi="Arial Narrow"/>
          <w:i/>
        </w:rPr>
      </w:pPr>
    </w:p>
    <w:p w14:paraId="5B2E0B79" w14:textId="476834CF" w:rsidR="00A86F31" w:rsidRPr="00A31CCA" w:rsidRDefault="00A86F31" w:rsidP="00A86F31">
      <w:pPr>
        <w:pStyle w:val="Legenda"/>
        <w:spacing w:after="0"/>
        <w:jc w:val="both"/>
        <w:rPr>
          <w:rFonts w:ascii="Arial Narrow" w:hAnsi="Arial Narrow"/>
          <w:bCs w:val="0"/>
          <w:color w:val="auto"/>
          <w:sz w:val="22"/>
          <w:szCs w:val="22"/>
        </w:rPr>
      </w:pPr>
      <w:bookmarkStart w:id="76" w:name="_Toc406528445"/>
      <w:bookmarkStart w:id="77" w:name="_Toc438639823"/>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22</w:t>
      </w:r>
      <w:r w:rsidRPr="00A31CCA">
        <w:rPr>
          <w:rFonts w:ascii="Arial Narrow" w:hAnsi="Arial Narrow"/>
          <w:color w:val="auto"/>
          <w:sz w:val="22"/>
          <w:szCs w:val="22"/>
        </w:rPr>
        <w:fldChar w:fldCharType="end"/>
      </w:r>
      <w:r w:rsidRPr="00A31CCA">
        <w:rPr>
          <w:rFonts w:ascii="Arial Narrow" w:hAnsi="Arial Narrow"/>
          <w:color w:val="auto"/>
          <w:sz w:val="22"/>
          <w:szCs w:val="22"/>
        </w:rPr>
        <w:t xml:space="preserve">. </w:t>
      </w:r>
      <w:r w:rsidRPr="00A31CCA">
        <w:rPr>
          <w:rFonts w:ascii="Arial Narrow" w:hAnsi="Arial Narrow"/>
          <w:bCs w:val="0"/>
          <w:color w:val="auto"/>
          <w:sz w:val="22"/>
          <w:szCs w:val="22"/>
        </w:rPr>
        <w:t>Udział osób w gosp. domowych korzystających ze środowiskowej pomocy społecznej w ludności ogółem</w:t>
      </w:r>
      <w:bookmarkEnd w:id="76"/>
      <w:bookmarkEnd w:id="77"/>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3"/>
        <w:gridCol w:w="1275"/>
        <w:gridCol w:w="1560"/>
        <w:gridCol w:w="1559"/>
        <w:gridCol w:w="1417"/>
        <w:gridCol w:w="1418"/>
      </w:tblGrid>
      <w:tr w:rsidR="00A86F31" w:rsidRPr="00A31CCA" w14:paraId="3786C2C0" w14:textId="77777777" w:rsidTr="00361FD7">
        <w:trPr>
          <w:trHeight w:val="210"/>
          <w:jc w:val="center"/>
        </w:trPr>
        <w:tc>
          <w:tcPr>
            <w:tcW w:w="2053" w:type="dxa"/>
            <w:vMerge w:val="restart"/>
            <w:shd w:val="clear" w:color="auto" w:fill="D9D9D9"/>
            <w:vAlign w:val="center"/>
            <w:hideMark/>
          </w:tcPr>
          <w:p w14:paraId="107AFC5F"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7229" w:type="dxa"/>
            <w:gridSpan w:val="5"/>
            <w:shd w:val="clear" w:color="auto" w:fill="D9D9D9"/>
            <w:noWrap/>
            <w:vAlign w:val="center"/>
            <w:hideMark/>
          </w:tcPr>
          <w:p w14:paraId="5930931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udział osób w gospodarstwach domowych korzystających ze środowiskowej pomocy społecznej w ludności ogółem</w:t>
            </w:r>
          </w:p>
        </w:tc>
      </w:tr>
      <w:tr w:rsidR="00A86F31" w:rsidRPr="00A31CCA" w14:paraId="7F2C0078" w14:textId="77777777" w:rsidTr="00361FD7">
        <w:trPr>
          <w:trHeight w:val="210"/>
          <w:jc w:val="center"/>
        </w:trPr>
        <w:tc>
          <w:tcPr>
            <w:tcW w:w="2053" w:type="dxa"/>
            <w:vMerge/>
            <w:shd w:val="clear" w:color="auto" w:fill="D9D9D9"/>
            <w:vAlign w:val="center"/>
            <w:hideMark/>
          </w:tcPr>
          <w:p w14:paraId="47EA15D8" w14:textId="77777777" w:rsidR="00A86F31" w:rsidRPr="00A31CCA" w:rsidRDefault="00A86F31" w:rsidP="00361FD7">
            <w:pPr>
              <w:spacing w:after="0" w:line="240" w:lineRule="auto"/>
              <w:jc w:val="center"/>
              <w:rPr>
                <w:rFonts w:ascii="Arial Narrow" w:hAnsi="Arial Narrow"/>
                <w:b/>
                <w:bCs/>
              </w:rPr>
            </w:pPr>
          </w:p>
        </w:tc>
        <w:tc>
          <w:tcPr>
            <w:tcW w:w="1275" w:type="dxa"/>
            <w:shd w:val="clear" w:color="auto" w:fill="D9D9D9"/>
            <w:noWrap/>
            <w:vAlign w:val="center"/>
            <w:hideMark/>
          </w:tcPr>
          <w:p w14:paraId="7A54CDF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2008</w:t>
            </w:r>
          </w:p>
        </w:tc>
        <w:tc>
          <w:tcPr>
            <w:tcW w:w="1560" w:type="dxa"/>
            <w:shd w:val="clear" w:color="auto" w:fill="D9D9D9"/>
            <w:noWrap/>
            <w:vAlign w:val="center"/>
            <w:hideMark/>
          </w:tcPr>
          <w:p w14:paraId="226F70E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2009</w:t>
            </w:r>
          </w:p>
        </w:tc>
        <w:tc>
          <w:tcPr>
            <w:tcW w:w="1559" w:type="dxa"/>
            <w:shd w:val="clear" w:color="auto" w:fill="D9D9D9"/>
            <w:noWrap/>
            <w:vAlign w:val="center"/>
            <w:hideMark/>
          </w:tcPr>
          <w:p w14:paraId="284B097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2010</w:t>
            </w:r>
          </w:p>
        </w:tc>
        <w:tc>
          <w:tcPr>
            <w:tcW w:w="1417" w:type="dxa"/>
            <w:shd w:val="clear" w:color="auto" w:fill="D9D9D9"/>
            <w:noWrap/>
            <w:vAlign w:val="center"/>
            <w:hideMark/>
          </w:tcPr>
          <w:p w14:paraId="61B7C36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2011</w:t>
            </w:r>
          </w:p>
        </w:tc>
        <w:tc>
          <w:tcPr>
            <w:tcW w:w="1418" w:type="dxa"/>
            <w:shd w:val="clear" w:color="auto" w:fill="D9D9D9"/>
            <w:noWrap/>
            <w:vAlign w:val="center"/>
            <w:hideMark/>
          </w:tcPr>
          <w:p w14:paraId="61CFE25D"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2012</w:t>
            </w:r>
          </w:p>
        </w:tc>
      </w:tr>
      <w:tr w:rsidR="00A86F31" w:rsidRPr="00A31CCA" w14:paraId="6EC18BD4" w14:textId="77777777" w:rsidTr="00361FD7">
        <w:trPr>
          <w:trHeight w:val="210"/>
          <w:jc w:val="center"/>
        </w:trPr>
        <w:tc>
          <w:tcPr>
            <w:tcW w:w="2053" w:type="dxa"/>
            <w:vMerge/>
            <w:shd w:val="clear" w:color="auto" w:fill="D9D9D9"/>
            <w:vAlign w:val="center"/>
            <w:hideMark/>
          </w:tcPr>
          <w:p w14:paraId="561AF101" w14:textId="77777777" w:rsidR="00A86F31" w:rsidRPr="00A31CCA" w:rsidRDefault="00A86F31" w:rsidP="00361FD7">
            <w:pPr>
              <w:spacing w:after="0" w:line="240" w:lineRule="auto"/>
              <w:jc w:val="center"/>
              <w:rPr>
                <w:rFonts w:ascii="Arial Narrow" w:hAnsi="Arial Narrow"/>
                <w:b/>
                <w:bCs/>
              </w:rPr>
            </w:pPr>
          </w:p>
        </w:tc>
        <w:tc>
          <w:tcPr>
            <w:tcW w:w="1275" w:type="dxa"/>
            <w:shd w:val="clear" w:color="auto" w:fill="D9D9D9"/>
            <w:noWrap/>
            <w:vAlign w:val="center"/>
            <w:hideMark/>
          </w:tcPr>
          <w:p w14:paraId="629CA57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c>
          <w:tcPr>
            <w:tcW w:w="1560" w:type="dxa"/>
            <w:shd w:val="clear" w:color="auto" w:fill="D9D9D9"/>
            <w:noWrap/>
            <w:vAlign w:val="center"/>
            <w:hideMark/>
          </w:tcPr>
          <w:p w14:paraId="2E852BA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c>
          <w:tcPr>
            <w:tcW w:w="1559" w:type="dxa"/>
            <w:shd w:val="clear" w:color="auto" w:fill="D9D9D9"/>
            <w:noWrap/>
            <w:vAlign w:val="center"/>
            <w:hideMark/>
          </w:tcPr>
          <w:p w14:paraId="45E8D347"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c>
          <w:tcPr>
            <w:tcW w:w="1417" w:type="dxa"/>
            <w:shd w:val="clear" w:color="auto" w:fill="D9D9D9"/>
            <w:noWrap/>
            <w:vAlign w:val="center"/>
            <w:hideMark/>
          </w:tcPr>
          <w:p w14:paraId="0FFE1F5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c>
          <w:tcPr>
            <w:tcW w:w="1418" w:type="dxa"/>
            <w:shd w:val="clear" w:color="auto" w:fill="D9D9D9"/>
            <w:noWrap/>
            <w:vAlign w:val="center"/>
            <w:hideMark/>
          </w:tcPr>
          <w:p w14:paraId="230415B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w:t>
            </w:r>
          </w:p>
        </w:tc>
      </w:tr>
      <w:tr w:rsidR="00A86F31" w:rsidRPr="00A31CCA" w14:paraId="57DCF4EE" w14:textId="77777777" w:rsidTr="00361FD7">
        <w:trPr>
          <w:trHeight w:val="210"/>
          <w:jc w:val="center"/>
        </w:trPr>
        <w:tc>
          <w:tcPr>
            <w:tcW w:w="2053" w:type="dxa"/>
            <w:shd w:val="clear" w:color="auto" w:fill="auto"/>
            <w:vAlign w:val="center"/>
            <w:hideMark/>
          </w:tcPr>
          <w:p w14:paraId="121E445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275" w:type="dxa"/>
            <w:shd w:val="clear" w:color="auto" w:fill="auto"/>
            <w:noWrap/>
            <w:vAlign w:val="bottom"/>
            <w:hideMark/>
          </w:tcPr>
          <w:p w14:paraId="2E31A9D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7,4</w:t>
            </w:r>
          </w:p>
        </w:tc>
        <w:tc>
          <w:tcPr>
            <w:tcW w:w="1560" w:type="dxa"/>
            <w:shd w:val="clear" w:color="auto" w:fill="auto"/>
            <w:noWrap/>
            <w:vAlign w:val="bottom"/>
            <w:hideMark/>
          </w:tcPr>
          <w:p w14:paraId="424D28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w:t>
            </w:r>
          </w:p>
        </w:tc>
        <w:tc>
          <w:tcPr>
            <w:tcW w:w="1559" w:type="dxa"/>
            <w:shd w:val="clear" w:color="auto" w:fill="auto"/>
            <w:noWrap/>
            <w:vAlign w:val="bottom"/>
            <w:hideMark/>
          </w:tcPr>
          <w:p w14:paraId="25175A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7,9</w:t>
            </w:r>
          </w:p>
        </w:tc>
        <w:tc>
          <w:tcPr>
            <w:tcW w:w="1417" w:type="dxa"/>
            <w:shd w:val="clear" w:color="auto" w:fill="auto"/>
            <w:noWrap/>
            <w:vAlign w:val="bottom"/>
            <w:hideMark/>
          </w:tcPr>
          <w:p w14:paraId="0C0A87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7,6</w:t>
            </w:r>
          </w:p>
        </w:tc>
        <w:tc>
          <w:tcPr>
            <w:tcW w:w="1418" w:type="dxa"/>
            <w:shd w:val="clear" w:color="auto" w:fill="auto"/>
            <w:noWrap/>
            <w:vAlign w:val="bottom"/>
            <w:hideMark/>
          </w:tcPr>
          <w:p w14:paraId="0AF79A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8,0</w:t>
            </w:r>
          </w:p>
        </w:tc>
      </w:tr>
      <w:tr w:rsidR="00A86F31" w:rsidRPr="00A31CCA" w14:paraId="4F2892A6" w14:textId="77777777" w:rsidTr="00361FD7">
        <w:trPr>
          <w:trHeight w:val="210"/>
          <w:jc w:val="center"/>
        </w:trPr>
        <w:tc>
          <w:tcPr>
            <w:tcW w:w="2053" w:type="dxa"/>
            <w:shd w:val="clear" w:color="auto" w:fill="auto"/>
            <w:vAlign w:val="center"/>
            <w:hideMark/>
          </w:tcPr>
          <w:p w14:paraId="52AD28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275" w:type="dxa"/>
            <w:shd w:val="clear" w:color="auto" w:fill="auto"/>
            <w:noWrap/>
            <w:vAlign w:val="bottom"/>
            <w:hideMark/>
          </w:tcPr>
          <w:p w14:paraId="57E464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12,7</w:t>
            </w:r>
          </w:p>
        </w:tc>
        <w:tc>
          <w:tcPr>
            <w:tcW w:w="1560" w:type="dxa"/>
            <w:shd w:val="clear" w:color="auto" w:fill="auto"/>
            <w:noWrap/>
            <w:vAlign w:val="bottom"/>
            <w:hideMark/>
          </w:tcPr>
          <w:p w14:paraId="6FE362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17,5</w:t>
            </w:r>
          </w:p>
        </w:tc>
        <w:tc>
          <w:tcPr>
            <w:tcW w:w="1559" w:type="dxa"/>
            <w:shd w:val="clear" w:color="auto" w:fill="auto"/>
            <w:noWrap/>
            <w:vAlign w:val="bottom"/>
            <w:hideMark/>
          </w:tcPr>
          <w:p w14:paraId="0150EC4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13,7</w:t>
            </w:r>
          </w:p>
        </w:tc>
        <w:tc>
          <w:tcPr>
            <w:tcW w:w="1417" w:type="dxa"/>
            <w:shd w:val="clear" w:color="auto" w:fill="auto"/>
            <w:noWrap/>
            <w:vAlign w:val="bottom"/>
            <w:hideMark/>
          </w:tcPr>
          <w:p w14:paraId="1885D31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14,1</w:t>
            </w:r>
          </w:p>
        </w:tc>
        <w:tc>
          <w:tcPr>
            <w:tcW w:w="1418" w:type="dxa"/>
            <w:shd w:val="clear" w:color="auto" w:fill="auto"/>
            <w:noWrap/>
            <w:vAlign w:val="bottom"/>
            <w:hideMark/>
          </w:tcPr>
          <w:p w14:paraId="60FFC4A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14,0</w:t>
            </w:r>
          </w:p>
        </w:tc>
      </w:tr>
      <w:tr w:rsidR="00A86F31" w:rsidRPr="00A31CCA" w14:paraId="64AE0631" w14:textId="77777777" w:rsidTr="00361FD7">
        <w:trPr>
          <w:trHeight w:val="210"/>
          <w:jc w:val="center"/>
        </w:trPr>
        <w:tc>
          <w:tcPr>
            <w:tcW w:w="2053" w:type="dxa"/>
            <w:shd w:val="clear" w:color="auto" w:fill="auto"/>
            <w:vAlign w:val="center"/>
            <w:hideMark/>
          </w:tcPr>
          <w:p w14:paraId="628EC7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275" w:type="dxa"/>
            <w:shd w:val="clear" w:color="auto" w:fill="auto"/>
            <w:noWrap/>
            <w:vAlign w:val="bottom"/>
            <w:hideMark/>
          </w:tcPr>
          <w:p w14:paraId="1A7D6B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28,6</w:t>
            </w:r>
          </w:p>
        </w:tc>
        <w:tc>
          <w:tcPr>
            <w:tcW w:w="1560" w:type="dxa"/>
            <w:shd w:val="clear" w:color="auto" w:fill="auto"/>
            <w:noWrap/>
            <w:vAlign w:val="bottom"/>
            <w:hideMark/>
          </w:tcPr>
          <w:p w14:paraId="589DD4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28,3</w:t>
            </w:r>
          </w:p>
        </w:tc>
        <w:tc>
          <w:tcPr>
            <w:tcW w:w="1559" w:type="dxa"/>
            <w:shd w:val="clear" w:color="auto" w:fill="auto"/>
            <w:noWrap/>
            <w:vAlign w:val="bottom"/>
            <w:hideMark/>
          </w:tcPr>
          <w:p w14:paraId="39EBD0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30,1</w:t>
            </w:r>
          </w:p>
        </w:tc>
        <w:tc>
          <w:tcPr>
            <w:tcW w:w="1417" w:type="dxa"/>
            <w:shd w:val="clear" w:color="auto" w:fill="auto"/>
            <w:noWrap/>
            <w:vAlign w:val="bottom"/>
            <w:hideMark/>
          </w:tcPr>
          <w:p w14:paraId="26AFD20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28,8</w:t>
            </w:r>
          </w:p>
        </w:tc>
        <w:tc>
          <w:tcPr>
            <w:tcW w:w="1418" w:type="dxa"/>
            <w:shd w:val="clear" w:color="auto" w:fill="auto"/>
            <w:noWrap/>
            <w:vAlign w:val="bottom"/>
            <w:hideMark/>
          </w:tcPr>
          <w:p w14:paraId="42196E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27,7</w:t>
            </w:r>
          </w:p>
        </w:tc>
      </w:tr>
      <w:tr w:rsidR="00A86F31" w:rsidRPr="00A31CCA" w14:paraId="31C250FC" w14:textId="77777777" w:rsidTr="00361FD7">
        <w:trPr>
          <w:trHeight w:val="210"/>
          <w:jc w:val="center"/>
        </w:trPr>
        <w:tc>
          <w:tcPr>
            <w:tcW w:w="2053" w:type="dxa"/>
            <w:shd w:val="clear" w:color="auto" w:fill="auto"/>
            <w:vAlign w:val="center"/>
            <w:hideMark/>
          </w:tcPr>
          <w:p w14:paraId="0330614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275" w:type="dxa"/>
            <w:shd w:val="clear" w:color="auto" w:fill="auto"/>
            <w:noWrap/>
            <w:vAlign w:val="bottom"/>
            <w:hideMark/>
          </w:tcPr>
          <w:p w14:paraId="7211256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22,6</w:t>
            </w:r>
          </w:p>
        </w:tc>
        <w:tc>
          <w:tcPr>
            <w:tcW w:w="1560" w:type="dxa"/>
            <w:shd w:val="clear" w:color="auto" w:fill="auto"/>
            <w:noWrap/>
            <w:vAlign w:val="bottom"/>
            <w:hideMark/>
          </w:tcPr>
          <w:p w14:paraId="16D4D23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13,7</w:t>
            </w:r>
          </w:p>
        </w:tc>
        <w:tc>
          <w:tcPr>
            <w:tcW w:w="1559" w:type="dxa"/>
            <w:shd w:val="clear" w:color="auto" w:fill="auto"/>
            <w:noWrap/>
            <w:vAlign w:val="bottom"/>
            <w:hideMark/>
          </w:tcPr>
          <w:p w14:paraId="7D9235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14,7</w:t>
            </w:r>
          </w:p>
        </w:tc>
        <w:tc>
          <w:tcPr>
            <w:tcW w:w="1417" w:type="dxa"/>
            <w:shd w:val="clear" w:color="auto" w:fill="auto"/>
            <w:noWrap/>
            <w:vAlign w:val="bottom"/>
            <w:hideMark/>
          </w:tcPr>
          <w:p w14:paraId="6D125A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16,2</w:t>
            </w:r>
          </w:p>
        </w:tc>
        <w:tc>
          <w:tcPr>
            <w:tcW w:w="1418" w:type="dxa"/>
            <w:shd w:val="clear" w:color="auto" w:fill="auto"/>
            <w:noWrap/>
            <w:vAlign w:val="bottom"/>
            <w:hideMark/>
          </w:tcPr>
          <w:p w14:paraId="7413AC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15,4</w:t>
            </w:r>
          </w:p>
        </w:tc>
      </w:tr>
      <w:tr w:rsidR="00A86F31" w:rsidRPr="00A31CCA" w14:paraId="75FA5460" w14:textId="77777777" w:rsidTr="00361FD7">
        <w:trPr>
          <w:trHeight w:val="210"/>
          <w:jc w:val="center"/>
        </w:trPr>
        <w:tc>
          <w:tcPr>
            <w:tcW w:w="2053" w:type="dxa"/>
            <w:shd w:val="clear" w:color="auto" w:fill="auto"/>
            <w:vAlign w:val="center"/>
            <w:hideMark/>
          </w:tcPr>
          <w:p w14:paraId="06A9A46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275" w:type="dxa"/>
            <w:shd w:val="clear" w:color="auto" w:fill="auto"/>
            <w:noWrap/>
            <w:vAlign w:val="bottom"/>
            <w:hideMark/>
          </w:tcPr>
          <w:p w14:paraId="3514902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21,6</w:t>
            </w:r>
          </w:p>
        </w:tc>
        <w:tc>
          <w:tcPr>
            <w:tcW w:w="1560" w:type="dxa"/>
            <w:shd w:val="clear" w:color="auto" w:fill="auto"/>
            <w:noWrap/>
            <w:vAlign w:val="bottom"/>
            <w:hideMark/>
          </w:tcPr>
          <w:p w14:paraId="70EB23B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12,9</w:t>
            </w:r>
          </w:p>
        </w:tc>
        <w:tc>
          <w:tcPr>
            <w:tcW w:w="1559" w:type="dxa"/>
            <w:shd w:val="clear" w:color="auto" w:fill="auto"/>
            <w:noWrap/>
            <w:vAlign w:val="bottom"/>
            <w:hideMark/>
          </w:tcPr>
          <w:p w14:paraId="07C65E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13,1</w:t>
            </w:r>
          </w:p>
        </w:tc>
        <w:tc>
          <w:tcPr>
            <w:tcW w:w="1417" w:type="dxa"/>
            <w:shd w:val="clear" w:color="auto" w:fill="auto"/>
            <w:noWrap/>
            <w:vAlign w:val="bottom"/>
            <w:hideMark/>
          </w:tcPr>
          <w:p w14:paraId="6018BD3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13,2</w:t>
            </w:r>
          </w:p>
        </w:tc>
        <w:tc>
          <w:tcPr>
            <w:tcW w:w="1418" w:type="dxa"/>
            <w:shd w:val="clear" w:color="auto" w:fill="auto"/>
            <w:noWrap/>
            <w:vAlign w:val="bottom"/>
            <w:hideMark/>
          </w:tcPr>
          <w:p w14:paraId="3020D0E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12,0</w:t>
            </w:r>
          </w:p>
        </w:tc>
      </w:tr>
      <w:tr w:rsidR="00A86F31" w:rsidRPr="00A31CCA" w14:paraId="0155947D" w14:textId="77777777" w:rsidTr="00361FD7">
        <w:trPr>
          <w:trHeight w:val="210"/>
          <w:jc w:val="center"/>
        </w:trPr>
        <w:tc>
          <w:tcPr>
            <w:tcW w:w="2053" w:type="dxa"/>
            <w:shd w:val="clear" w:color="auto" w:fill="auto"/>
            <w:vAlign w:val="center"/>
            <w:hideMark/>
          </w:tcPr>
          <w:p w14:paraId="1F83E4C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275" w:type="dxa"/>
            <w:shd w:val="clear" w:color="auto" w:fill="auto"/>
            <w:noWrap/>
            <w:vAlign w:val="bottom"/>
            <w:hideMark/>
          </w:tcPr>
          <w:p w14:paraId="21EB9FF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15,4</w:t>
            </w:r>
          </w:p>
        </w:tc>
        <w:tc>
          <w:tcPr>
            <w:tcW w:w="1560" w:type="dxa"/>
            <w:shd w:val="clear" w:color="auto" w:fill="auto"/>
            <w:noWrap/>
            <w:vAlign w:val="bottom"/>
            <w:hideMark/>
          </w:tcPr>
          <w:p w14:paraId="6763EC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41,1</w:t>
            </w:r>
          </w:p>
        </w:tc>
        <w:tc>
          <w:tcPr>
            <w:tcW w:w="1559" w:type="dxa"/>
            <w:shd w:val="clear" w:color="auto" w:fill="auto"/>
            <w:noWrap/>
            <w:vAlign w:val="bottom"/>
            <w:hideMark/>
          </w:tcPr>
          <w:p w14:paraId="7F86A8B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11,9</w:t>
            </w:r>
          </w:p>
        </w:tc>
        <w:tc>
          <w:tcPr>
            <w:tcW w:w="1417" w:type="dxa"/>
            <w:shd w:val="clear" w:color="auto" w:fill="auto"/>
            <w:noWrap/>
            <w:vAlign w:val="bottom"/>
            <w:hideMark/>
          </w:tcPr>
          <w:p w14:paraId="6C02ED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11,8</w:t>
            </w:r>
          </w:p>
        </w:tc>
        <w:tc>
          <w:tcPr>
            <w:tcW w:w="1418" w:type="dxa"/>
            <w:shd w:val="clear" w:color="auto" w:fill="auto"/>
            <w:noWrap/>
            <w:vAlign w:val="bottom"/>
            <w:hideMark/>
          </w:tcPr>
          <w:p w14:paraId="476178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12,1</w:t>
            </w:r>
          </w:p>
        </w:tc>
      </w:tr>
      <w:tr w:rsidR="00A86F31" w:rsidRPr="00A31CCA" w14:paraId="2B027D57" w14:textId="77777777" w:rsidTr="00361FD7">
        <w:trPr>
          <w:trHeight w:val="210"/>
          <w:jc w:val="center"/>
        </w:trPr>
        <w:tc>
          <w:tcPr>
            <w:tcW w:w="2053" w:type="dxa"/>
            <w:shd w:val="clear" w:color="auto" w:fill="auto"/>
            <w:vAlign w:val="center"/>
            <w:hideMark/>
          </w:tcPr>
          <w:p w14:paraId="4B2E3D4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275" w:type="dxa"/>
            <w:shd w:val="clear" w:color="auto" w:fill="auto"/>
            <w:noWrap/>
            <w:vAlign w:val="bottom"/>
            <w:hideMark/>
          </w:tcPr>
          <w:p w14:paraId="47F28E2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8,3</w:t>
            </w:r>
          </w:p>
        </w:tc>
        <w:tc>
          <w:tcPr>
            <w:tcW w:w="1560" w:type="dxa"/>
            <w:shd w:val="clear" w:color="auto" w:fill="auto"/>
            <w:noWrap/>
            <w:vAlign w:val="bottom"/>
            <w:hideMark/>
          </w:tcPr>
          <w:p w14:paraId="3F44A25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8,3</w:t>
            </w:r>
          </w:p>
        </w:tc>
        <w:tc>
          <w:tcPr>
            <w:tcW w:w="1559" w:type="dxa"/>
            <w:shd w:val="clear" w:color="auto" w:fill="auto"/>
            <w:noWrap/>
            <w:vAlign w:val="bottom"/>
            <w:hideMark/>
          </w:tcPr>
          <w:p w14:paraId="4715EA6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8,9</w:t>
            </w:r>
          </w:p>
        </w:tc>
        <w:tc>
          <w:tcPr>
            <w:tcW w:w="1417" w:type="dxa"/>
            <w:shd w:val="clear" w:color="auto" w:fill="auto"/>
            <w:noWrap/>
            <w:vAlign w:val="bottom"/>
            <w:hideMark/>
          </w:tcPr>
          <w:p w14:paraId="2ECF689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10,9</w:t>
            </w:r>
          </w:p>
        </w:tc>
        <w:tc>
          <w:tcPr>
            <w:tcW w:w="1418" w:type="dxa"/>
            <w:shd w:val="clear" w:color="auto" w:fill="auto"/>
            <w:noWrap/>
            <w:vAlign w:val="bottom"/>
            <w:hideMark/>
          </w:tcPr>
          <w:p w14:paraId="65EC082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12,0</w:t>
            </w:r>
          </w:p>
        </w:tc>
      </w:tr>
      <w:tr w:rsidR="00A86F31" w:rsidRPr="00A31CCA" w14:paraId="4A5FD644" w14:textId="77777777" w:rsidTr="00361FD7">
        <w:trPr>
          <w:trHeight w:val="210"/>
          <w:jc w:val="center"/>
        </w:trPr>
        <w:tc>
          <w:tcPr>
            <w:tcW w:w="2053" w:type="dxa"/>
            <w:shd w:val="clear" w:color="auto" w:fill="auto"/>
            <w:vAlign w:val="center"/>
            <w:hideMark/>
          </w:tcPr>
          <w:p w14:paraId="198F4807" w14:textId="77777777" w:rsidR="00A86F31" w:rsidRPr="009B4A23" w:rsidRDefault="00A86F31" w:rsidP="00361FD7">
            <w:pPr>
              <w:spacing w:after="0" w:line="240" w:lineRule="auto"/>
              <w:jc w:val="center"/>
              <w:rPr>
                <w:rFonts w:ascii="Arial Narrow" w:hAnsi="Arial Narrow"/>
              </w:rPr>
            </w:pPr>
            <w:r w:rsidRPr="009B4A23">
              <w:rPr>
                <w:rFonts w:ascii="Arial Narrow" w:hAnsi="Arial Narrow"/>
              </w:rPr>
              <w:t>Kobylin-Borzymy</w:t>
            </w:r>
          </w:p>
        </w:tc>
        <w:tc>
          <w:tcPr>
            <w:tcW w:w="1275" w:type="dxa"/>
            <w:shd w:val="clear" w:color="auto" w:fill="auto"/>
            <w:noWrap/>
            <w:vAlign w:val="bottom"/>
            <w:hideMark/>
          </w:tcPr>
          <w:p w14:paraId="28CAEAB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19,7</w:t>
            </w:r>
          </w:p>
        </w:tc>
        <w:tc>
          <w:tcPr>
            <w:tcW w:w="1560" w:type="dxa"/>
            <w:shd w:val="clear" w:color="auto" w:fill="auto"/>
            <w:noWrap/>
            <w:vAlign w:val="bottom"/>
            <w:hideMark/>
          </w:tcPr>
          <w:p w14:paraId="0B9B54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20,5</w:t>
            </w:r>
          </w:p>
        </w:tc>
        <w:tc>
          <w:tcPr>
            <w:tcW w:w="1559" w:type="dxa"/>
            <w:shd w:val="clear" w:color="auto" w:fill="auto"/>
            <w:noWrap/>
            <w:vAlign w:val="bottom"/>
            <w:hideMark/>
          </w:tcPr>
          <w:p w14:paraId="61124DD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19,6</w:t>
            </w:r>
          </w:p>
        </w:tc>
        <w:tc>
          <w:tcPr>
            <w:tcW w:w="1417" w:type="dxa"/>
            <w:shd w:val="clear" w:color="auto" w:fill="auto"/>
            <w:noWrap/>
            <w:vAlign w:val="bottom"/>
            <w:hideMark/>
          </w:tcPr>
          <w:p w14:paraId="1641F30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21,2</w:t>
            </w:r>
          </w:p>
        </w:tc>
        <w:tc>
          <w:tcPr>
            <w:tcW w:w="1418" w:type="dxa"/>
            <w:shd w:val="clear" w:color="auto" w:fill="auto"/>
            <w:noWrap/>
            <w:vAlign w:val="bottom"/>
            <w:hideMark/>
          </w:tcPr>
          <w:p w14:paraId="7B14070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21,9</w:t>
            </w:r>
          </w:p>
        </w:tc>
      </w:tr>
      <w:tr w:rsidR="00A86F31" w:rsidRPr="00A31CCA" w14:paraId="7E7C897E" w14:textId="77777777" w:rsidTr="00361FD7">
        <w:trPr>
          <w:trHeight w:val="210"/>
          <w:jc w:val="center"/>
        </w:trPr>
        <w:tc>
          <w:tcPr>
            <w:tcW w:w="2053" w:type="dxa"/>
            <w:shd w:val="clear" w:color="auto" w:fill="auto"/>
            <w:vAlign w:val="center"/>
            <w:hideMark/>
          </w:tcPr>
          <w:p w14:paraId="59ABC67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275" w:type="dxa"/>
            <w:shd w:val="clear" w:color="auto" w:fill="auto"/>
            <w:noWrap/>
            <w:vAlign w:val="bottom"/>
            <w:hideMark/>
          </w:tcPr>
          <w:p w14:paraId="2DE8D1C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w:t>
            </w:r>
          </w:p>
        </w:tc>
        <w:tc>
          <w:tcPr>
            <w:tcW w:w="1560" w:type="dxa"/>
            <w:shd w:val="clear" w:color="auto" w:fill="auto"/>
            <w:noWrap/>
            <w:vAlign w:val="bottom"/>
            <w:hideMark/>
          </w:tcPr>
          <w:p w14:paraId="57C50C1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5,8</w:t>
            </w:r>
          </w:p>
        </w:tc>
        <w:tc>
          <w:tcPr>
            <w:tcW w:w="1559" w:type="dxa"/>
            <w:shd w:val="clear" w:color="auto" w:fill="auto"/>
            <w:noWrap/>
            <w:vAlign w:val="bottom"/>
            <w:hideMark/>
          </w:tcPr>
          <w:p w14:paraId="3D6CF8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6,4</w:t>
            </w:r>
          </w:p>
        </w:tc>
        <w:tc>
          <w:tcPr>
            <w:tcW w:w="1417" w:type="dxa"/>
            <w:shd w:val="clear" w:color="auto" w:fill="auto"/>
            <w:noWrap/>
            <w:vAlign w:val="bottom"/>
            <w:hideMark/>
          </w:tcPr>
          <w:p w14:paraId="188B66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1418" w:type="dxa"/>
            <w:shd w:val="clear" w:color="auto" w:fill="auto"/>
            <w:noWrap/>
            <w:vAlign w:val="bottom"/>
            <w:hideMark/>
          </w:tcPr>
          <w:p w14:paraId="36F5604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6,5</w:t>
            </w:r>
          </w:p>
        </w:tc>
      </w:tr>
      <w:tr w:rsidR="00A86F31" w:rsidRPr="00A31CCA" w14:paraId="7D73983F" w14:textId="77777777" w:rsidTr="00361FD7">
        <w:trPr>
          <w:trHeight w:val="210"/>
          <w:jc w:val="center"/>
        </w:trPr>
        <w:tc>
          <w:tcPr>
            <w:tcW w:w="2053" w:type="dxa"/>
            <w:shd w:val="clear" w:color="auto" w:fill="auto"/>
            <w:vAlign w:val="center"/>
            <w:hideMark/>
          </w:tcPr>
          <w:p w14:paraId="0AB39B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275" w:type="dxa"/>
            <w:shd w:val="clear" w:color="auto" w:fill="auto"/>
            <w:noWrap/>
            <w:vAlign w:val="bottom"/>
            <w:hideMark/>
          </w:tcPr>
          <w:p w14:paraId="277309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5,1</w:t>
            </w:r>
          </w:p>
        </w:tc>
        <w:tc>
          <w:tcPr>
            <w:tcW w:w="1560" w:type="dxa"/>
            <w:shd w:val="clear" w:color="auto" w:fill="auto"/>
            <w:noWrap/>
            <w:vAlign w:val="bottom"/>
            <w:hideMark/>
          </w:tcPr>
          <w:p w14:paraId="03406B3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5,7</w:t>
            </w:r>
          </w:p>
        </w:tc>
        <w:tc>
          <w:tcPr>
            <w:tcW w:w="1559" w:type="dxa"/>
            <w:shd w:val="clear" w:color="auto" w:fill="auto"/>
            <w:noWrap/>
            <w:vAlign w:val="bottom"/>
            <w:hideMark/>
          </w:tcPr>
          <w:p w14:paraId="595EC0A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5,4</w:t>
            </w:r>
          </w:p>
        </w:tc>
        <w:tc>
          <w:tcPr>
            <w:tcW w:w="1417" w:type="dxa"/>
            <w:shd w:val="clear" w:color="auto" w:fill="auto"/>
            <w:noWrap/>
            <w:vAlign w:val="bottom"/>
            <w:hideMark/>
          </w:tcPr>
          <w:p w14:paraId="23128B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5,3</w:t>
            </w:r>
          </w:p>
        </w:tc>
        <w:tc>
          <w:tcPr>
            <w:tcW w:w="1418" w:type="dxa"/>
            <w:shd w:val="clear" w:color="auto" w:fill="auto"/>
            <w:noWrap/>
            <w:vAlign w:val="bottom"/>
            <w:hideMark/>
          </w:tcPr>
          <w:p w14:paraId="1980CE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6,1</w:t>
            </w:r>
          </w:p>
        </w:tc>
      </w:tr>
      <w:tr w:rsidR="00A86F31" w:rsidRPr="00A31CCA" w14:paraId="1FA3C389" w14:textId="77777777" w:rsidTr="00361FD7">
        <w:trPr>
          <w:trHeight w:val="210"/>
          <w:jc w:val="center"/>
        </w:trPr>
        <w:tc>
          <w:tcPr>
            <w:tcW w:w="2053" w:type="dxa"/>
            <w:shd w:val="clear" w:color="auto" w:fill="auto"/>
            <w:vAlign w:val="center"/>
            <w:hideMark/>
          </w:tcPr>
          <w:p w14:paraId="56A4B6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275" w:type="dxa"/>
            <w:shd w:val="clear" w:color="auto" w:fill="auto"/>
            <w:noWrap/>
            <w:vAlign w:val="bottom"/>
            <w:hideMark/>
          </w:tcPr>
          <w:p w14:paraId="07FFF1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9,9</w:t>
            </w:r>
          </w:p>
        </w:tc>
        <w:tc>
          <w:tcPr>
            <w:tcW w:w="1560" w:type="dxa"/>
            <w:shd w:val="clear" w:color="auto" w:fill="auto"/>
            <w:noWrap/>
            <w:vAlign w:val="bottom"/>
            <w:hideMark/>
          </w:tcPr>
          <w:p w14:paraId="00E5292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10,1</w:t>
            </w:r>
          </w:p>
        </w:tc>
        <w:tc>
          <w:tcPr>
            <w:tcW w:w="1559" w:type="dxa"/>
            <w:shd w:val="clear" w:color="auto" w:fill="auto"/>
            <w:noWrap/>
            <w:vAlign w:val="bottom"/>
            <w:hideMark/>
          </w:tcPr>
          <w:p w14:paraId="726835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9,6</w:t>
            </w:r>
          </w:p>
        </w:tc>
        <w:tc>
          <w:tcPr>
            <w:tcW w:w="1417" w:type="dxa"/>
            <w:shd w:val="clear" w:color="auto" w:fill="auto"/>
            <w:noWrap/>
            <w:vAlign w:val="bottom"/>
            <w:hideMark/>
          </w:tcPr>
          <w:p w14:paraId="22E2E14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10,6</w:t>
            </w:r>
          </w:p>
        </w:tc>
        <w:tc>
          <w:tcPr>
            <w:tcW w:w="1418" w:type="dxa"/>
            <w:shd w:val="clear" w:color="auto" w:fill="auto"/>
            <w:noWrap/>
            <w:vAlign w:val="bottom"/>
            <w:hideMark/>
          </w:tcPr>
          <w:p w14:paraId="74E8BCE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11,2</w:t>
            </w:r>
          </w:p>
        </w:tc>
      </w:tr>
    </w:tbl>
    <w:p w14:paraId="68911B89"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GUS (</w:t>
      </w:r>
      <w:hyperlink r:id="rId27" w:history="1">
        <w:r w:rsidRPr="00A31CCA">
          <w:rPr>
            <w:rStyle w:val="Hipercze"/>
            <w:rFonts w:ascii="Arial Narrow" w:hAnsi="Arial Narrow"/>
            <w:i/>
          </w:rPr>
          <w:t>www.stat.gov.pl</w:t>
        </w:r>
      </w:hyperlink>
      <w:r w:rsidRPr="00A31CCA">
        <w:rPr>
          <w:rFonts w:ascii="Arial Narrow" w:hAnsi="Arial Narrow"/>
          <w:i/>
        </w:rPr>
        <w:t>)</w:t>
      </w:r>
    </w:p>
    <w:p w14:paraId="21DA3C86" w14:textId="77777777" w:rsidR="00A86F31" w:rsidRPr="00A31CCA" w:rsidRDefault="00A86F31" w:rsidP="00A86F31">
      <w:pPr>
        <w:spacing w:after="0" w:line="240" w:lineRule="auto"/>
        <w:jc w:val="both"/>
        <w:rPr>
          <w:rFonts w:ascii="Arial Narrow" w:hAnsi="Arial Narrow"/>
          <w:i/>
        </w:rPr>
      </w:pPr>
    </w:p>
    <w:p w14:paraId="4C50ADC8" w14:textId="77777777" w:rsidR="00A86F31" w:rsidRPr="00A31CCA" w:rsidRDefault="00A86F31" w:rsidP="00A86F31">
      <w:pPr>
        <w:spacing w:after="0" w:line="240" w:lineRule="auto"/>
        <w:jc w:val="both"/>
        <w:rPr>
          <w:rFonts w:ascii="Arial Narrow" w:hAnsi="Arial Narrow"/>
          <w:b/>
          <w:bCs/>
        </w:rPr>
      </w:pPr>
      <w:r w:rsidRPr="00A31CCA">
        <w:rPr>
          <w:rFonts w:ascii="Arial Narrow" w:hAnsi="Arial Narrow"/>
        </w:rPr>
        <w:t>Inaczej przedstawia się sytuacja w pozostałych wymienionych gminach. Gmina Kobylin-Borzymy procentowy udział bezrobotnych w liczbie ludności w wieku produkcyjnym ma znacznie poniżej średniej LGD N.A.R.E.W., a także znacznie poniżej średniej wojewódzkiej. Podobną sytuację odnotowujemy w gminach Suraż, Tykocin, Turośń Kościelna i Wyszki. Na ten brak korelacji pomiędzy wskaźnikami dotyczącymi osób bezrobotnych i osób korzystających ze środków pomocy społecznej wpływa prawdopodobnie ukryte bezrobocie w rolnictwie. Na sytuację tę zwracali także uwagę mieszkańcy podczas spotkań konsultacyjnych, wskazując na bardzo duże rozdrobnienie gospodarstw rolnych i ich niedochodowy charakter.</w:t>
      </w:r>
    </w:p>
    <w:p w14:paraId="4E27A7F9" w14:textId="77777777" w:rsidR="00A86F31" w:rsidRPr="00A31CCA" w:rsidRDefault="00A86F31" w:rsidP="00A86F31">
      <w:pPr>
        <w:spacing w:after="0" w:line="240" w:lineRule="auto"/>
        <w:jc w:val="both"/>
        <w:rPr>
          <w:rFonts w:ascii="Arial Narrow" w:hAnsi="Arial Narrow"/>
          <w:highlight w:val="yellow"/>
        </w:rPr>
      </w:pPr>
    </w:p>
    <w:p w14:paraId="6263DEE3"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Wg danych zbiorczych ROPS w Białymstoku (Ocena Zasobów Pomocy Społecznej) liczba osób na obszarze Partnerstwa, którym przyznano świadczenie w roku 2014 wynosi 5</w:t>
      </w:r>
      <w:r>
        <w:rPr>
          <w:rFonts w:ascii="Arial Narrow" w:hAnsi="Arial Narrow"/>
        </w:rPr>
        <w:t xml:space="preserve"> </w:t>
      </w:r>
      <w:r w:rsidRPr="00A31CCA">
        <w:rPr>
          <w:rFonts w:ascii="Arial Narrow" w:hAnsi="Arial Narrow"/>
        </w:rPr>
        <w:t>370 osób, z czego 3</w:t>
      </w:r>
      <w:r>
        <w:rPr>
          <w:rFonts w:ascii="Arial Narrow" w:hAnsi="Arial Narrow"/>
        </w:rPr>
        <w:t xml:space="preserve"> </w:t>
      </w:r>
      <w:r w:rsidRPr="00A31CCA">
        <w:rPr>
          <w:rFonts w:ascii="Arial Narrow" w:hAnsi="Arial Narrow"/>
        </w:rPr>
        <w:t>431 to osoby długotrwale korzystające ze świadczenia. W przedziale wiekowym rozkłada się to w sposób następujący: wiek przedprodukcyjny (0-17 lat) – 2</w:t>
      </w:r>
      <w:r>
        <w:rPr>
          <w:rFonts w:ascii="Arial Narrow" w:hAnsi="Arial Narrow"/>
        </w:rPr>
        <w:t xml:space="preserve"> 507 osób,</w:t>
      </w:r>
      <w:r w:rsidRPr="00A31CCA">
        <w:rPr>
          <w:rFonts w:ascii="Arial Narrow" w:hAnsi="Arial Narrow"/>
        </w:rPr>
        <w:t xml:space="preserve"> wiek produkcyjny – 2</w:t>
      </w:r>
      <w:r>
        <w:rPr>
          <w:rFonts w:ascii="Arial Narrow" w:hAnsi="Arial Narrow"/>
        </w:rPr>
        <w:t xml:space="preserve"> </w:t>
      </w:r>
      <w:r w:rsidRPr="00A31CCA">
        <w:rPr>
          <w:rFonts w:ascii="Arial Narrow" w:hAnsi="Arial Narrow"/>
        </w:rPr>
        <w:t xml:space="preserve">530 i wiek poprodukcyjny – 333 osoby. </w:t>
      </w:r>
    </w:p>
    <w:p w14:paraId="2C6A85B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Analizując liczbę rodzin i osób korzystających ze środowiskowej pomocy społecznej sytuacja w roku 2014 przedstawiała się następująco (liczby wymienione w poszczególnych kategoriach nie sumują się, tzn. jedna r</w:t>
      </w:r>
      <w:r>
        <w:rPr>
          <w:rFonts w:ascii="Arial Narrow" w:hAnsi="Arial Narrow"/>
        </w:rPr>
        <w:t>odzina/osoba może być liczona w </w:t>
      </w:r>
      <w:r w:rsidRPr="00A31CCA">
        <w:rPr>
          <w:rFonts w:ascii="Arial Narrow" w:hAnsi="Arial Narrow"/>
        </w:rPr>
        <w:t xml:space="preserve">kilku kategoriach): </w:t>
      </w:r>
      <w:r w:rsidRPr="00A31CCA">
        <w:rPr>
          <w:rFonts w:ascii="Arial Narrow" w:hAnsi="Arial Narrow"/>
          <w:u w:val="single"/>
        </w:rPr>
        <w:t>ubóstwo</w:t>
      </w:r>
      <w:r w:rsidRPr="00A31CCA">
        <w:rPr>
          <w:rFonts w:ascii="Arial Narrow" w:hAnsi="Arial Narrow"/>
        </w:rPr>
        <w:t xml:space="preserve"> – 2</w:t>
      </w:r>
      <w:r>
        <w:rPr>
          <w:rFonts w:ascii="Arial Narrow" w:hAnsi="Arial Narrow"/>
        </w:rPr>
        <w:t xml:space="preserve"> </w:t>
      </w:r>
      <w:r w:rsidRPr="00A31CCA">
        <w:rPr>
          <w:rFonts w:ascii="Arial Narrow" w:hAnsi="Arial Narrow"/>
        </w:rPr>
        <w:t>253 rodziny i 6141 osób (wzrost w stosunku do roku</w:t>
      </w:r>
      <w:r>
        <w:rPr>
          <w:rFonts w:ascii="Arial Narrow" w:hAnsi="Arial Narrow"/>
        </w:rPr>
        <w:t xml:space="preserve"> 2013 o 216 rodzin i 422 osoby),</w:t>
      </w:r>
      <w:r w:rsidRPr="00A31CCA">
        <w:rPr>
          <w:rFonts w:ascii="Arial Narrow" w:hAnsi="Arial Narrow"/>
        </w:rPr>
        <w:t xml:space="preserve"> </w:t>
      </w:r>
      <w:r w:rsidRPr="00A31CCA">
        <w:rPr>
          <w:rFonts w:ascii="Arial Narrow" w:hAnsi="Arial Narrow"/>
          <w:u w:val="single"/>
        </w:rPr>
        <w:t xml:space="preserve">bezrobocie </w:t>
      </w:r>
      <w:r w:rsidRPr="00A31CCA">
        <w:rPr>
          <w:rFonts w:ascii="Arial Narrow" w:hAnsi="Arial Narrow"/>
        </w:rPr>
        <w:t>– 1</w:t>
      </w:r>
      <w:r>
        <w:rPr>
          <w:rFonts w:ascii="Arial Narrow" w:hAnsi="Arial Narrow"/>
        </w:rPr>
        <w:t xml:space="preserve"> </w:t>
      </w:r>
      <w:r w:rsidRPr="00A31CCA">
        <w:rPr>
          <w:rFonts w:ascii="Arial Narrow" w:hAnsi="Arial Narrow"/>
        </w:rPr>
        <w:t>841 rodzin i 4</w:t>
      </w:r>
      <w:r>
        <w:rPr>
          <w:rFonts w:ascii="Arial Narrow" w:hAnsi="Arial Narrow"/>
        </w:rPr>
        <w:t xml:space="preserve"> </w:t>
      </w:r>
      <w:r w:rsidRPr="00A31CCA">
        <w:rPr>
          <w:rFonts w:ascii="Arial Narrow" w:hAnsi="Arial Narrow"/>
        </w:rPr>
        <w:t>368 osób (spadek w stosunku do roku</w:t>
      </w:r>
      <w:r>
        <w:rPr>
          <w:rFonts w:ascii="Arial Narrow" w:hAnsi="Arial Narrow"/>
        </w:rPr>
        <w:t xml:space="preserve"> 2013 o 70 rodzin i 283 osoby), </w:t>
      </w:r>
      <w:r w:rsidRPr="00A31CCA">
        <w:rPr>
          <w:rFonts w:ascii="Arial Narrow" w:hAnsi="Arial Narrow"/>
          <w:u w:val="single"/>
        </w:rPr>
        <w:t>niepełnosprawność</w:t>
      </w:r>
      <w:r w:rsidRPr="00A31CCA">
        <w:rPr>
          <w:rFonts w:ascii="Arial Narrow" w:hAnsi="Arial Narrow"/>
        </w:rPr>
        <w:t xml:space="preserve"> – 713 rodzin i 1</w:t>
      </w:r>
      <w:r>
        <w:rPr>
          <w:rFonts w:ascii="Arial Narrow" w:hAnsi="Arial Narrow"/>
        </w:rPr>
        <w:t xml:space="preserve"> </w:t>
      </w:r>
      <w:r w:rsidRPr="00A31CCA">
        <w:rPr>
          <w:rFonts w:ascii="Arial Narrow" w:hAnsi="Arial Narrow"/>
        </w:rPr>
        <w:t xml:space="preserve">740 osób (wzrost w stosunku do roku 2013 o 14 rodzin i </w:t>
      </w:r>
      <w:r>
        <w:rPr>
          <w:rFonts w:ascii="Arial Narrow" w:hAnsi="Arial Narrow"/>
        </w:rPr>
        <w:t xml:space="preserve">spadek o 75 osób), </w:t>
      </w:r>
      <w:r w:rsidRPr="00A31CCA">
        <w:rPr>
          <w:rFonts w:ascii="Arial Narrow" w:hAnsi="Arial Narrow"/>
          <w:u w:val="single"/>
        </w:rPr>
        <w:t>potrzeba ochrony macierzyństwa</w:t>
      </w:r>
      <w:r w:rsidRPr="00A31CCA">
        <w:rPr>
          <w:rFonts w:ascii="Arial Narrow" w:hAnsi="Arial Narrow"/>
        </w:rPr>
        <w:t xml:space="preserve"> – 555 rodzin (spadek w stosunku do roku 2013 o 34 rodziny), w tym </w:t>
      </w:r>
      <w:r w:rsidRPr="00A31CCA">
        <w:rPr>
          <w:rFonts w:ascii="Arial Narrow" w:hAnsi="Arial Narrow"/>
          <w:u w:val="single"/>
        </w:rPr>
        <w:t>wielodzietność</w:t>
      </w:r>
      <w:r w:rsidRPr="00A31CCA">
        <w:rPr>
          <w:rFonts w:ascii="Arial Narrow" w:hAnsi="Arial Narrow"/>
        </w:rPr>
        <w:t xml:space="preserve"> – 395 rodzin (s</w:t>
      </w:r>
      <w:r>
        <w:rPr>
          <w:rFonts w:ascii="Arial Narrow" w:hAnsi="Arial Narrow"/>
        </w:rPr>
        <w:t>padek w stosunku do roku 2013 o </w:t>
      </w:r>
      <w:r w:rsidRPr="00A31CCA">
        <w:rPr>
          <w:rFonts w:ascii="Arial Narrow" w:hAnsi="Arial Narrow"/>
        </w:rPr>
        <w:t xml:space="preserve">21 rodzin). </w:t>
      </w:r>
    </w:p>
    <w:p w14:paraId="0D99138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Świadczenia pieniężne w postaci zasiłku okresowego z powodu niepełnosprawności w roku 2014 otrzymały 73 osoby </w:t>
      </w:r>
      <w:r>
        <w:rPr>
          <w:rFonts w:ascii="Arial Narrow" w:hAnsi="Arial Narrow"/>
        </w:rPr>
        <w:t xml:space="preserve">na łączną kwotę świadczeń – 131 </w:t>
      </w:r>
      <w:r w:rsidRPr="00A31CCA">
        <w:rPr>
          <w:rFonts w:ascii="Arial Narrow" w:hAnsi="Arial Narrow"/>
        </w:rPr>
        <w:t>662 zł, a świadczenia pieniężne z pomocy społecznej, w tym na program „Pomoc Państwa w zakresie dożywiania” otrzymało 1</w:t>
      </w:r>
      <w:r>
        <w:rPr>
          <w:rFonts w:ascii="Arial Narrow" w:hAnsi="Arial Narrow"/>
        </w:rPr>
        <w:t xml:space="preserve"> 123 osoby na łączną kwotę – 659 </w:t>
      </w:r>
      <w:r w:rsidRPr="00A31CCA">
        <w:rPr>
          <w:rFonts w:ascii="Arial Narrow" w:hAnsi="Arial Narrow"/>
        </w:rPr>
        <w:t>372 zł. W roku 2014 na obszarze Partnerstwa było 116 rodzin o</w:t>
      </w:r>
      <w:r>
        <w:rPr>
          <w:rFonts w:ascii="Arial Narrow" w:hAnsi="Arial Narrow"/>
        </w:rPr>
        <w:t>bjętych pracą asystenta rodziny</w:t>
      </w:r>
      <w:r w:rsidRPr="00A31CCA">
        <w:rPr>
          <w:rFonts w:ascii="Arial Narrow" w:hAnsi="Arial Narrow"/>
        </w:rPr>
        <w:t xml:space="preserve"> a odpłatność za pobyt dziecka w</w:t>
      </w:r>
      <w:r>
        <w:rPr>
          <w:rFonts w:ascii="Arial Narrow" w:hAnsi="Arial Narrow"/>
        </w:rPr>
        <w:t xml:space="preserve"> pieczy zastępczej wyniosła 245 </w:t>
      </w:r>
      <w:r w:rsidRPr="00A31CCA">
        <w:rPr>
          <w:rFonts w:ascii="Arial Narrow" w:hAnsi="Arial Narrow"/>
        </w:rPr>
        <w:t xml:space="preserve">090 zł. </w:t>
      </w:r>
    </w:p>
    <w:p w14:paraId="448FE00A" w14:textId="77777777" w:rsidR="00A86F31" w:rsidRPr="00A31CCA" w:rsidRDefault="00A86F31" w:rsidP="00A86F31">
      <w:pPr>
        <w:pStyle w:val="Akapitzlist"/>
        <w:tabs>
          <w:tab w:val="left" w:pos="356"/>
        </w:tabs>
        <w:spacing w:after="0" w:line="240" w:lineRule="auto"/>
        <w:ind w:left="0"/>
        <w:jc w:val="both"/>
        <w:rPr>
          <w:rFonts w:ascii="Arial Narrow" w:hAnsi="Arial Narrow"/>
          <w:sz w:val="22"/>
        </w:rPr>
      </w:pPr>
      <w:r w:rsidRPr="00A31CCA">
        <w:rPr>
          <w:rFonts w:ascii="Arial Narrow" w:hAnsi="Arial Narrow"/>
          <w:sz w:val="22"/>
          <w:lang w:val="pl-PL"/>
        </w:rPr>
        <w:t>Podczas spotkań konsultacyjnych mieszkańcy wśród słabych stron obszaru LGD N.A.R.E.W. wymieniali m.in.</w:t>
      </w:r>
      <w:r>
        <w:rPr>
          <w:rFonts w:ascii="Arial Narrow" w:hAnsi="Arial Narrow"/>
          <w:sz w:val="22"/>
          <w:lang w:val="pl-PL"/>
        </w:rPr>
        <w:t>:</w:t>
      </w:r>
      <w:r w:rsidRPr="00A31CCA">
        <w:rPr>
          <w:rFonts w:ascii="Arial Narrow" w:hAnsi="Arial Narrow"/>
          <w:sz w:val="22"/>
          <w:lang w:val="pl-PL"/>
        </w:rPr>
        <w:t xml:space="preserve"> słabo </w:t>
      </w:r>
      <w:r w:rsidRPr="00A31CCA">
        <w:rPr>
          <w:rFonts w:ascii="Arial Narrow" w:hAnsi="Arial Narrow"/>
          <w:sz w:val="22"/>
        </w:rPr>
        <w:t>rozwinięty system ochrony zdrowia</w:t>
      </w:r>
      <w:r>
        <w:rPr>
          <w:rFonts w:ascii="Arial Narrow" w:hAnsi="Arial Narrow"/>
          <w:sz w:val="22"/>
          <w:lang w:val="pl-PL"/>
        </w:rPr>
        <w:t xml:space="preserve">, </w:t>
      </w:r>
      <w:r w:rsidRPr="00A31CCA">
        <w:rPr>
          <w:rFonts w:ascii="Arial Narrow" w:hAnsi="Arial Narrow"/>
          <w:sz w:val="22"/>
        </w:rPr>
        <w:t>utrudniony dostęp do lekarzy specjalistów</w:t>
      </w:r>
      <w:r>
        <w:rPr>
          <w:rFonts w:ascii="Arial Narrow" w:hAnsi="Arial Narrow"/>
          <w:sz w:val="22"/>
          <w:lang w:val="pl-PL"/>
        </w:rPr>
        <w:t xml:space="preserve">, </w:t>
      </w:r>
      <w:r w:rsidRPr="00A31CCA">
        <w:rPr>
          <w:rFonts w:ascii="Arial Narrow" w:hAnsi="Arial Narrow"/>
          <w:sz w:val="22"/>
          <w:lang w:val="pl-PL"/>
        </w:rPr>
        <w:t>słaby</w:t>
      </w:r>
      <w:r w:rsidRPr="00A31CCA">
        <w:rPr>
          <w:rFonts w:ascii="Arial Narrow" w:hAnsi="Arial Narrow"/>
          <w:sz w:val="22"/>
        </w:rPr>
        <w:t xml:space="preserve"> dostęp do usług op</w:t>
      </w:r>
      <w:r>
        <w:rPr>
          <w:rFonts w:ascii="Arial Narrow" w:hAnsi="Arial Narrow"/>
          <w:sz w:val="22"/>
        </w:rPr>
        <w:t>iekuńczych, w tym w</w:t>
      </w:r>
      <w:r>
        <w:rPr>
          <w:rFonts w:ascii="Arial Narrow" w:hAnsi="Arial Narrow"/>
          <w:sz w:val="22"/>
          <w:lang w:val="pl-PL"/>
        </w:rPr>
        <w:t> </w:t>
      </w:r>
      <w:r w:rsidRPr="00A31CCA">
        <w:rPr>
          <w:rFonts w:ascii="Arial Narrow" w:hAnsi="Arial Narrow"/>
          <w:sz w:val="22"/>
        </w:rPr>
        <w:t>szczególności do usług prozdrowotnych (w tym rehabilitacji)</w:t>
      </w:r>
      <w:r>
        <w:rPr>
          <w:rFonts w:ascii="Arial Narrow" w:hAnsi="Arial Narrow"/>
          <w:sz w:val="22"/>
          <w:lang w:val="pl-PL"/>
        </w:rPr>
        <w:t xml:space="preserve">, </w:t>
      </w:r>
      <w:r w:rsidRPr="00A31CCA">
        <w:rPr>
          <w:rFonts w:ascii="Arial Narrow" w:hAnsi="Arial Narrow"/>
          <w:sz w:val="22"/>
          <w:lang w:val="pl-PL"/>
        </w:rPr>
        <w:t>b</w:t>
      </w:r>
      <w:r w:rsidRPr="00A31CCA">
        <w:rPr>
          <w:rFonts w:ascii="Arial Narrow" w:hAnsi="Arial Narrow"/>
          <w:sz w:val="22"/>
        </w:rPr>
        <w:t>rak ośrodków terapii związanych z przemocą, uzależnieniami</w:t>
      </w:r>
      <w:r w:rsidRPr="00A31CCA">
        <w:rPr>
          <w:rFonts w:ascii="Arial Narrow" w:hAnsi="Arial Narrow"/>
          <w:sz w:val="22"/>
          <w:lang w:val="pl-PL"/>
        </w:rPr>
        <w:t xml:space="preserve"> oraz b</w:t>
      </w:r>
      <w:r w:rsidRPr="00A31CCA">
        <w:rPr>
          <w:rFonts w:ascii="Arial Narrow" w:hAnsi="Arial Narrow"/>
          <w:sz w:val="22"/>
        </w:rPr>
        <w:t>rak finansowania działań profilaktycznych i prozdrowotnych</w:t>
      </w:r>
      <w:r w:rsidRPr="00A31CCA">
        <w:rPr>
          <w:rFonts w:ascii="Arial Narrow" w:hAnsi="Arial Narrow"/>
          <w:sz w:val="22"/>
          <w:lang w:val="pl-PL"/>
        </w:rPr>
        <w:t xml:space="preserve">.  </w:t>
      </w:r>
    </w:p>
    <w:p w14:paraId="5E92B4F9"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W realizacji działań na rzecz włączenia społecznego osób zagrożonych ubóstwem lub wykluczeniem społecznym kluczowym będzie udział projektów w pełni lub częściowo realizowanych przez partnerów społecznych lub organizacje pozarządowe. Wynika to zarówno z ram programowych (RPOWP 2014-2020), jak i spotkań konsultacyjnych, w trakcie których często podkreślano, że skuteczność projektów aktywizacji lokalnej i innych działań adresowanych do tej grupy odbiorców wsparcia programowego  znacznie się zwiększa, jeśli ich realizatorem lub współrealizatorem są np. stowarzyszenia. </w:t>
      </w:r>
    </w:p>
    <w:p w14:paraId="3D35B064"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Wg danych ROPS w Białymstoku dotychczasowa współpraca Ośrodków Pomocy Społecznej z organizacjami pozarządowymi </w:t>
      </w:r>
      <w:r>
        <w:rPr>
          <w:rFonts w:ascii="Arial Narrow" w:hAnsi="Arial Narrow"/>
        </w:rPr>
        <w:t>przedstawiała się następująco: w</w:t>
      </w:r>
      <w:r w:rsidRPr="00A31CCA">
        <w:rPr>
          <w:rFonts w:ascii="Arial Narrow" w:hAnsi="Arial Narrow"/>
        </w:rPr>
        <w:t xml:space="preserve"> roku 2014 liczba organizacji pozarządowych, z którymi współpracowały OPS lub PCPR wyniosła 17 i lic</w:t>
      </w:r>
      <w:r>
        <w:rPr>
          <w:rFonts w:ascii="Arial Narrow" w:hAnsi="Arial Narrow"/>
        </w:rPr>
        <w:t>zba ta wzrosła o 3</w:t>
      </w:r>
      <w:r w:rsidRPr="00A31CCA">
        <w:rPr>
          <w:rFonts w:ascii="Arial Narrow" w:hAnsi="Arial Narrow"/>
        </w:rPr>
        <w:t xml:space="preserve"> w stosunku do roku 2013. Najwięcej współpracując</w:t>
      </w:r>
      <w:r>
        <w:rPr>
          <w:rFonts w:ascii="Arial Narrow" w:hAnsi="Arial Narrow"/>
        </w:rPr>
        <w:t>ych stowarzyszeń, bo aż 9</w:t>
      </w:r>
      <w:r w:rsidRPr="00A31CCA">
        <w:rPr>
          <w:rFonts w:ascii="Arial Narrow" w:hAnsi="Arial Narrow"/>
        </w:rPr>
        <w:t>, odnotowano w</w:t>
      </w:r>
      <w:r>
        <w:rPr>
          <w:rFonts w:ascii="Arial Narrow" w:hAnsi="Arial Narrow"/>
        </w:rPr>
        <w:t xml:space="preserve"> gminie Turośń Kościelna, 4 w gm. Łapy, 3</w:t>
      </w:r>
      <w:r w:rsidRPr="00A31CCA">
        <w:rPr>
          <w:rFonts w:ascii="Arial Narrow" w:hAnsi="Arial Narrow"/>
        </w:rPr>
        <w:t xml:space="preserve"> w gm. Choroszcz i jedne w gm. Poświętne. Jednak liczba organizacji pozarządowych, którym zlecono zadania w trybie działalności pożytku publicznego lub w trybie zamówień publicznych jest już dużo mniejsza: w roku 2014 były to tylko dwa zadania, które zrealizowano w gm. Choroszcz i Turo</w:t>
      </w:r>
      <w:r>
        <w:rPr>
          <w:rFonts w:ascii="Arial Narrow" w:hAnsi="Arial Narrow"/>
        </w:rPr>
        <w:t xml:space="preserve">śń Kościelna na łączną kwotę 47 </w:t>
      </w:r>
      <w:r w:rsidRPr="00A31CCA">
        <w:rPr>
          <w:rFonts w:ascii="Arial Narrow" w:hAnsi="Arial Narrow"/>
        </w:rPr>
        <w:t xml:space="preserve">783,00 zł. </w:t>
      </w:r>
    </w:p>
    <w:p w14:paraId="4FBCB070" w14:textId="77777777" w:rsidR="00A86F31" w:rsidRPr="00A31CCA" w:rsidRDefault="00A86F31" w:rsidP="00A86F31">
      <w:pPr>
        <w:spacing w:after="0" w:line="240" w:lineRule="auto"/>
        <w:jc w:val="both"/>
        <w:rPr>
          <w:rFonts w:ascii="Arial Narrow" w:hAnsi="Arial Narrow"/>
        </w:rPr>
      </w:pPr>
    </w:p>
    <w:p w14:paraId="14C996CD" w14:textId="77777777" w:rsidR="00A86F31" w:rsidRPr="00AC1784" w:rsidRDefault="00A86F31" w:rsidP="00A86F31">
      <w:pPr>
        <w:pStyle w:val="Nagwek2"/>
        <w:shd w:val="clear" w:color="auto" w:fill="F2F2F2"/>
        <w:spacing w:before="0" w:line="240" w:lineRule="auto"/>
        <w:jc w:val="both"/>
        <w:rPr>
          <w:szCs w:val="22"/>
        </w:rPr>
      </w:pPr>
      <w:bookmarkStart w:id="78" w:name="_Toc439178352"/>
      <w:r w:rsidRPr="00AC1784">
        <w:rPr>
          <w:szCs w:val="22"/>
        </w:rPr>
        <w:t>3.7. Infrastruktura</w:t>
      </w:r>
      <w:r w:rsidRPr="00AC1784">
        <w:rPr>
          <w:szCs w:val="22"/>
          <w:lang w:val="pl-PL"/>
        </w:rPr>
        <w:t xml:space="preserve"> </w:t>
      </w:r>
      <w:r w:rsidRPr="00AC1784">
        <w:rPr>
          <w:szCs w:val="22"/>
        </w:rPr>
        <w:t xml:space="preserve"> techniczna</w:t>
      </w:r>
      <w:bookmarkEnd w:id="78"/>
    </w:p>
    <w:p w14:paraId="14AAEF59" w14:textId="77777777" w:rsidR="00A86F31" w:rsidRPr="00A31CCA" w:rsidRDefault="00A86F31" w:rsidP="00A86F31">
      <w:pPr>
        <w:spacing w:after="0" w:line="240" w:lineRule="auto"/>
        <w:jc w:val="both"/>
        <w:rPr>
          <w:rFonts w:ascii="Arial Narrow" w:hAnsi="Arial Narrow"/>
          <w:i/>
          <w:highlight w:val="green"/>
        </w:rPr>
      </w:pPr>
    </w:p>
    <w:p w14:paraId="7CACD7A2"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Podstawowa infrastruktura komunikacyjna obszaru LGD N.A.R.E.W. to infrastruktura drogowa. Główną osią komunikacyjną obszaru LGD N.A.R.E.W. jest droga krajowa nr 8: Białystok-Warszawa, biegnąca przez gmi</w:t>
      </w:r>
      <w:r>
        <w:rPr>
          <w:rFonts w:ascii="Arial Narrow" w:hAnsi="Arial Narrow"/>
        </w:rPr>
        <w:t>ny: Choroszcz, Tykocin, Kobylin-</w:t>
      </w:r>
      <w:r w:rsidRPr="00A31CCA">
        <w:rPr>
          <w:rFonts w:ascii="Arial Narrow" w:hAnsi="Arial Narrow"/>
        </w:rPr>
        <w:t>Borzymy, Zawady. Przez obszar Partnerstwa przebiega również droga krajowa nr 64 (przez gminy Tykocin i Zawady). Ważną funkcje komunikacyjną pełnią również drogi wojewódzkie: nr 671 (biegnąca przez</w:t>
      </w:r>
      <w:r>
        <w:rPr>
          <w:rFonts w:ascii="Arial Narrow" w:hAnsi="Arial Narrow"/>
        </w:rPr>
        <w:t xml:space="preserve"> gminy Krypno, Tykocin, Kobylin-</w:t>
      </w:r>
      <w:r w:rsidRPr="00A31CCA">
        <w:rPr>
          <w:rFonts w:ascii="Arial Narrow" w:hAnsi="Arial Narrow"/>
        </w:rPr>
        <w:t xml:space="preserve">Borzymy, Sokoły); nr 678 (przez gminy Turośń Kościelna, Łapy, Sokoły); nr 681 (przez gminy Łapy, Poświętne i Wyszki) nr 682 (przez gminy Turośń Kościelna, Łapy); oraz nr 659 biegnąca przez gminę Wyszki. </w:t>
      </w:r>
    </w:p>
    <w:p w14:paraId="0DD96BC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Podczas spotkań konsultacyjnych mieszkańcy wskazywali na szybko postępujący proces modernizacji kolejnych dróg krajowych i wojewódzkich. Zdecydowanie gorzej przedstawia się sytuacja w zakresie jakośc</w:t>
      </w:r>
      <w:r>
        <w:rPr>
          <w:rFonts w:ascii="Arial Narrow" w:hAnsi="Arial Narrow"/>
        </w:rPr>
        <w:t>i dróg lokalnych (powiatowych i </w:t>
      </w:r>
      <w:r w:rsidRPr="00A31CCA">
        <w:rPr>
          <w:rFonts w:ascii="Arial Narrow" w:hAnsi="Arial Narrow"/>
        </w:rPr>
        <w:t xml:space="preserve">gminnych). Zły stan wielu z tych dróg powoduje, iż dostępność komunikacyjna wielu miejscowości na obszarze LGD N.A.R.E.W. jest zdecydowanie niewystarczająca.  </w:t>
      </w:r>
    </w:p>
    <w:p w14:paraId="69093405" w14:textId="77777777" w:rsidR="00A86F31" w:rsidRPr="00FB5BF1" w:rsidRDefault="00A86F31" w:rsidP="00A86F31">
      <w:pPr>
        <w:spacing w:after="0" w:line="240" w:lineRule="auto"/>
        <w:jc w:val="both"/>
        <w:rPr>
          <w:rFonts w:ascii="Arial Narrow" w:hAnsi="Arial Narrow"/>
        </w:rPr>
      </w:pPr>
      <w:r w:rsidRPr="00A31CCA">
        <w:rPr>
          <w:rFonts w:ascii="Arial Narrow" w:hAnsi="Arial Narrow"/>
        </w:rPr>
        <w:t>Równie ważną osią komunikacyjną jak droga krajowa nr 8 jest linia kolejowa Białystok-Warsza</w:t>
      </w:r>
      <w:r>
        <w:rPr>
          <w:rFonts w:ascii="Arial Narrow" w:hAnsi="Arial Narrow"/>
        </w:rPr>
        <w:t>wa, biegnąca m.in. przez Łapy i </w:t>
      </w:r>
      <w:r w:rsidRPr="00A31CCA">
        <w:rPr>
          <w:rFonts w:ascii="Arial Narrow" w:hAnsi="Arial Narrow"/>
        </w:rPr>
        <w:t>Czyżew. Pełni ona dla mieszkańców obszaru LGD N.A.R.E.W. istotną rolę zarówno w komunikacji ze stolicą województwa, jak i Warszawą. Linia biegnie przez gminy: Choroszcz, Turośń Koście</w:t>
      </w:r>
      <w:r>
        <w:rPr>
          <w:rFonts w:ascii="Arial Narrow" w:hAnsi="Arial Narrow"/>
        </w:rPr>
        <w:t xml:space="preserve">lna, Łapy, Poświętne i Sokoły. </w:t>
      </w:r>
    </w:p>
    <w:p w14:paraId="211D8586"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noProof/>
        </w:rPr>
        <w:drawing>
          <wp:anchor distT="0" distB="0" distL="114300" distR="114300" simplePos="0" relativeHeight="251661312" behindDoc="0" locked="0" layoutInCell="1" allowOverlap="1" wp14:anchorId="7DE15E34" wp14:editId="49E7ED0C">
            <wp:simplePos x="0" y="0"/>
            <wp:positionH relativeFrom="margin">
              <wp:posOffset>1562100</wp:posOffset>
            </wp:positionH>
            <wp:positionV relativeFrom="paragraph">
              <wp:posOffset>270510</wp:posOffset>
            </wp:positionV>
            <wp:extent cx="2825750" cy="3688080"/>
            <wp:effectExtent l="0" t="0" r="0" b="7620"/>
            <wp:wrapTopAndBottom/>
            <wp:docPr id="3" name="Obraz 3" descr="mapadrog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mapadrogow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75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83A21" w14:textId="3DF9B718" w:rsidR="00A86F31" w:rsidRPr="00A31CCA" w:rsidRDefault="00A86F31" w:rsidP="00A86F31">
      <w:pPr>
        <w:pStyle w:val="Legenda"/>
        <w:spacing w:after="0"/>
        <w:jc w:val="center"/>
        <w:rPr>
          <w:rFonts w:ascii="Arial Narrow" w:hAnsi="Arial Narrow"/>
          <w:color w:val="auto"/>
          <w:sz w:val="22"/>
          <w:szCs w:val="22"/>
        </w:rPr>
      </w:pPr>
      <w:bookmarkStart w:id="79" w:name="_Toc406528359"/>
      <w:bookmarkStart w:id="80" w:name="_Toc436179598"/>
      <w:r w:rsidRPr="00A31CCA">
        <w:rPr>
          <w:rFonts w:ascii="Arial Narrow" w:hAnsi="Arial Narrow"/>
          <w:color w:val="auto"/>
          <w:sz w:val="22"/>
          <w:szCs w:val="22"/>
        </w:rPr>
        <w:t xml:space="preserve">Mapa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Mapa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3</w:t>
      </w:r>
      <w:r w:rsidRPr="00A31CCA">
        <w:rPr>
          <w:rFonts w:ascii="Arial Narrow" w:hAnsi="Arial Narrow"/>
          <w:color w:val="auto"/>
          <w:sz w:val="22"/>
          <w:szCs w:val="22"/>
        </w:rPr>
        <w:fldChar w:fldCharType="end"/>
      </w:r>
      <w:r w:rsidRPr="00A31CCA">
        <w:rPr>
          <w:rFonts w:ascii="Arial Narrow" w:hAnsi="Arial Narrow"/>
          <w:color w:val="auto"/>
          <w:sz w:val="22"/>
          <w:szCs w:val="22"/>
        </w:rPr>
        <w:t>. Sieć dróg krajowych i wojewódzkich w woj. podlaskim</w:t>
      </w:r>
      <w:bookmarkEnd w:id="79"/>
      <w:bookmarkEnd w:id="80"/>
    </w:p>
    <w:p w14:paraId="5EFAAC4C" w14:textId="77777777" w:rsidR="00A86F31" w:rsidRPr="00A31CCA" w:rsidRDefault="00A86F31" w:rsidP="00A86F31">
      <w:pPr>
        <w:spacing w:after="0" w:line="240" w:lineRule="auto"/>
        <w:jc w:val="center"/>
        <w:rPr>
          <w:rFonts w:ascii="Arial Narrow" w:hAnsi="Arial Narrow"/>
        </w:rPr>
      </w:pPr>
      <w:r w:rsidRPr="00A31CCA">
        <w:rPr>
          <w:rFonts w:ascii="Arial Narrow" w:hAnsi="Arial Narrow"/>
        </w:rPr>
        <w:t>Źródło: http://www.wrotapodlasia.pl/pl/region/infrastruktura/</w:t>
      </w:r>
    </w:p>
    <w:p w14:paraId="51B0D52C" w14:textId="77777777" w:rsidR="00A86F31" w:rsidRPr="00A31CCA" w:rsidRDefault="00A86F31" w:rsidP="00A86F31">
      <w:pPr>
        <w:pStyle w:val="Akapitzlist"/>
        <w:spacing w:after="0" w:line="240" w:lineRule="auto"/>
        <w:ind w:left="0"/>
        <w:jc w:val="both"/>
        <w:rPr>
          <w:rFonts w:ascii="Arial Narrow" w:hAnsi="Arial Narrow"/>
          <w:sz w:val="22"/>
          <w:lang w:val="pl-PL"/>
        </w:rPr>
      </w:pPr>
    </w:p>
    <w:p w14:paraId="07EED29A" w14:textId="77777777" w:rsidR="00A86F31" w:rsidRPr="00A31CCA" w:rsidRDefault="00A86F31" w:rsidP="00A86F31">
      <w:pPr>
        <w:pStyle w:val="Akapitzlist"/>
        <w:spacing w:after="0" w:line="240" w:lineRule="auto"/>
        <w:ind w:left="0"/>
        <w:jc w:val="both"/>
        <w:rPr>
          <w:rFonts w:ascii="Arial Narrow" w:hAnsi="Arial Narrow"/>
          <w:sz w:val="22"/>
        </w:rPr>
      </w:pPr>
      <w:r w:rsidRPr="00A31CCA">
        <w:rPr>
          <w:rFonts w:ascii="Arial Narrow" w:hAnsi="Arial Narrow"/>
          <w:sz w:val="22"/>
        </w:rPr>
        <w:t xml:space="preserve">Kluczowym problemem wskazywanym przez mieszkańców podczas konsultacji społecznych, oprócz niezadawalającego stanu istniejących dróg gminnych i powiatowych, jest kurczący się w bardzo szybkim tempie transport publiczny. Wiele wsi obszaru LGD N.A.R.E.W. jest pozbawiona całkowicie lub prawie (1 kurs dziennie) jakiegokolwiek transportu publicznego. Przyczyną jest niewątpliwie znaczne rozproszenie osadnictwa, wyludniające się wsie, a także coraz większa ilość samochodów prywatnych. Jednak w obliczu starzejącego się społeczeństwa, czy koncentracji przedszkoli i szkół w miejscowościach będących siedzibami gmin, problem z dostępnością komunikacyjną wewnętrzną i zewnętrzną obszaru staje się bardzo poważny. Utrudnia to lub uniemożliwia dla wielu mieszkańców dostęp nie tylko do kultury, czy rekreacji, ale także np. do szkół, przedszkoli, czy ośrodków zdrowia. Mieszkańcy wskazywali także, iż brak transportu publicznego wpływa na stan bezrobocia rejestrowego i ukrytego na obszarach wiejskich. Nie mając pracy w swoich miejscowościach, osoby takie nie poszukują jej w położonych bliżej czy dalej ośrodkach miejskich, ponieważ nie mają się do nich jak dostać, a koszty transportu indywidualnego sprawiają, iż praca ta staje się całkowicie nieopłacalna. </w:t>
      </w:r>
    </w:p>
    <w:p w14:paraId="70121AB6" w14:textId="77777777" w:rsidR="00A86F31" w:rsidRPr="00AC1784" w:rsidRDefault="00A86F31" w:rsidP="00A86F31">
      <w:pPr>
        <w:pStyle w:val="Akapitzlist"/>
        <w:spacing w:after="0" w:line="240" w:lineRule="auto"/>
        <w:ind w:left="0"/>
        <w:jc w:val="both"/>
        <w:rPr>
          <w:rFonts w:ascii="Arial Narrow" w:hAnsi="Arial Narrow"/>
          <w:sz w:val="22"/>
        </w:rPr>
      </w:pPr>
      <w:r w:rsidRPr="00A31CCA">
        <w:rPr>
          <w:rFonts w:ascii="Arial Narrow" w:hAnsi="Arial Narrow"/>
          <w:sz w:val="22"/>
        </w:rPr>
        <w:t>Rozwiązanie tego problemu transportowego jest bardzo trudne: przedsiębiorstwa transportowe nie są zainteresowane przywracaniem likwidowanych linii komunikacyjnych, ponieważ są one nieren</w:t>
      </w:r>
      <w:r>
        <w:rPr>
          <w:rFonts w:ascii="Arial Narrow" w:hAnsi="Arial Narrow"/>
          <w:sz w:val="22"/>
        </w:rPr>
        <w:t>towne z racji na małe obłożenie</w:t>
      </w:r>
      <w:r>
        <w:rPr>
          <w:rFonts w:ascii="Arial Narrow" w:hAnsi="Arial Narrow"/>
          <w:sz w:val="22"/>
          <w:lang w:val="pl-PL"/>
        </w:rPr>
        <w:t>. N</w:t>
      </w:r>
      <w:r w:rsidRPr="00A31CCA">
        <w:rPr>
          <w:rFonts w:ascii="Arial Narrow" w:hAnsi="Arial Narrow"/>
          <w:sz w:val="22"/>
        </w:rPr>
        <w:t xml:space="preserve">atomiast koszty jakie musiałyby dokładać samorządy do utrzymania tych nierentownych połączeń stanowiłyby olbrzymie obciążenie budżetów gminnych. </w:t>
      </w:r>
    </w:p>
    <w:p w14:paraId="01979DE0"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Analizując stopień zwodociągowania i skanalizowania obszaru LGD N.A.R.E.W. w okresie </w:t>
      </w:r>
      <w:r>
        <w:rPr>
          <w:rFonts w:ascii="Arial Narrow" w:hAnsi="Arial Narrow"/>
        </w:rPr>
        <w:t>2007-2012 możemy stwierdzić, iż </w:t>
      </w:r>
      <w:r w:rsidRPr="00A31CCA">
        <w:rPr>
          <w:rFonts w:ascii="Arial Narrow" w:hAnsi="Arial Narrow"/>
        </w:rPr>
        <w:t>ogólna liczba osób korzystających z sieci wodociągowej uległa podwyższeniu – o 2,79%. Inaczej sytuacja wygląda analizując zmiany w poszczególnych gminach – nie we wszystkich odnotowujemy wzrost. Pogorsze</w:t>
      </w:r>
      <w:r>
        <w:rPr>
          <w:rFonts w:ascii="Arial Narrow" w:hAnsi="Arial Narrow"/>
        </w:rPr>
        <w:t>niu uległa sytuacja w Łapach (o </w:t>
      </w:r>
      <w:r w:rsidRPr="00A31CCA">
        <w:rPr>
          <w:rFonts w:ascii="Arial Narrow" w:hAnsi="Arial Narrow"/>
        </w:rPr>
        <w:t>0,71%), Poświętnem (o 3,57</w:t>
      </w:r>
      <w:r>
        <w:rPr>
          <w:rFonts w:ascii="Arial Narrow" w:hAnsi="Arial Narrow"/>
        </w:rPr>
        <w:t>%), Wyszkach (2,62%), Kobylinie-</w:t>
      </w:r>
      <w:r w:rsidRPr="00A31CCA">
        <w:rPr>
          <w:rFonts w:ascii="Arial Narrow" w:hAnsi="Arial Narrow"/>
        </w:rPr>
        <w:t>Borzymach (o 5,16%) oraz Sokołach (0,42%), gdzie przyrost sieci wodociągowej nie nadąża za przyrostem nowych gospodarstw domowych. Największy wzrost osób korzystających z sieci wodociągowej odnotowano w gminie Zawady (33,3%), Choroszcz (13,02%) oraz Turośń Kościelna (11,25%). W 2012 roku korzystało z sieci wodociągowej 87,6% ogólnej liczby mieszkańców LGD N.A.R.E.W. Najgorzej sytuacja wygląda w gminie Zawady - około 45% ogólnej liczby mieszkańców tej gminy korzysta z sieci wodociągowej (</w:t>
      </w:r>
      <w:r w:rsidRPr="00B67A9C">
        <w:rPr>
          <w:rFonts w:ascii="Arial Narrow" w:hAnsi="Arial Narrow"/>
        </w:rPr>
        <w:t>www.stat.gov.pl</w:t>
      </w:r>
      <w:r w:rsidRPr="00A31CCA">
        <w:rPr>
          <w:rFonts w:ascii="Arial Narrow" w:hAnsi="Arial Narrow"/>
        </w:rPr>
        <w:t>).</w:t>
      </w:r>
    </w:p>
    <w:p w14:paraId="30904144"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Zdecydowanie gorzej wygląda sytuacja podłączenia do sieci kanalizacyjnej, mimo że w okresie 2006-2012 liczba osób korzystających z sieci kanalizacyjnej wzrosła o 10,32%. Mimo to jedynie 41,58% mieszkańców obszaru korzysta z sieci kanalizacyjnej. W niektórych gminach sieci takiej nie ma w ogóle. Są to gminy Kobylin-Borzymy oraz Zawady. Pozostałe gminy odnotowują wzrost, niektóre bardzo znaczący: np. gmina Wyszki o ponad 600% w stosunki d</w:t>
      </w:r>
      <w:r>
        <w:rPr>
          <w:rFonts w:ascii="Arial Narrow" w:hAnsi="Arial Narrow"/>
        </w:rPr>
        <w:t>o roku 2006, co wynika jednak z </w:t>
      </w:r>
      <w:r w:rsidRPr="00A31CCA">
        <w:rPr>
          <w:rFonts w:ascii="Arial Narrow" w:hAnsi="Arial Narrow"/>
        </w:rPr>
        <w:t>bardzo niskiego stanu wyjściowego (wzrost z 43 gospodarstw do 326). Mimo takiego wzrostu gmina ta jest gm</w:t>
      </w:r>
      <w:r>
        <w:rPr>
          <w:rFonts w:ascii="Arial Narrow" w:hAnsi="Arial Narrow"/>
        </w:rPr>
        <w:t>iną - poza Zawadami i Kobylinem-</w:t>
      </w:r>
      <w:r w:rsidRPr="00A31CCA">
        <w:rPr>
          <w:rFonts w:ascii="Arial Narrow" w:hAnsi="Arial Narrow"/>
        </w:rPr>
        <w:t xml:space="preserve">Borzymy - gdzie z sieci kanalizacyjnej korzysta najmniej mieszkańców (niecałe 7%). Najlepiej sytuacja przedstawia się w gminie Łapy – tu z kanalizacji korzysta prawie 80% mieszkańców. </w:t>
      </w:r>
    </w:p>
    <w:p w14:paraId="29248B99" w14:textId="77777777" w:rsidR="00A86F31" w:rsidRPr="00C546DF" w:rsidRDefault="00A86F31" w:rsidP="00A86F31">
      <w:pPr>
        <w:spacing w:after="0" w:line="240" w:lineRule="auto"/>
        <w:jc w:val="both"/>
        <w:rPr>
          <w:rFonts w:ascii="Arial Narrow" w:hAnsi="Arial Narrow"/>
        </w:rPr>
      </w:pPr>
      <w:r w:rsidRPr="00A31CCA">
        <w:rPr>
          <w:rFonts w:ascii="Arial Narrow" w:hAnsi="Arial Narrow"/>
        </w:rPr>
        <w:t>Wydaje się, że przy tak rozproszonej sieci osadniczej jaką mamy na obszarze LGD N.A.R.E.W., szczególnie na obszarze gmin: Poświętne, Suraż, Wyszki, Kobylin-Borzymy, Sokoły, Krypno, Zawady, rozwiązaniem tego problemu mogą stać się przydomowe oczyszczalnie ścieków lub niewielkie oczyszczalnie zbiorcze w ramach jednej wsi. Właśnie przydomowe oczyszczalnie ścieków były wskazywane najczęściej jako jedyne rozwiązanie na obszarze o dużym rozproszeniu osadnictwa, jaki występuje na znacznej części obszaru LGD N.A.R.E.W</w:t>
      </w:r>
      <w:r w:rsidRPr="005C3651">
        <w:rPr>
          <w:rFonts w:ascii="Arial Narrow" w:hAnsi="Arial Narrow"/>
        </w:rPr>
        <w:t xml:space="preserve">. Mimo sygnalizowanych na spotkaniach konsultacyjnych potrzeb </w:t>
      </w:r>
      <w:r>
        <w:rPr>
          <w:rFonts w:ascii="Arial Narrow" w:hAnsi="Arial Narrow"/>
        </w:rPr>
        <w:br/>
      </w:r>
      <w:r w:rsidRPr="005C3651">
        <w:rPr>
          <w:rFonts w:ascii="Arial Narrow" w:hAnsi="Arial Narrow"/>
        </w:rPr>
        <w:t>w tym zakresie, podjęto decyzje, iż zadanie to nie będzie realizowane ze środków LSR. Głównym powodem jest fakt, iż z EFRR w ramach RPOWP 2014-2020 można finansować tego typu działania tylko na obszarach objętych KPOŚK, tymczasem główne potrzeby w tym zakresie na terenie Stowarzyszenia N.A.R.E.W. dotyczą obszarów nie należących do KPOŚK.</w:t>
      </w:r>
      <w:r w:rsidRPr="00C546DF">
        <w:rPr>
          <w:rFonts w:ascii="Arial Narrow" w:hAnsi="Arial Narrow"/>
        </w:rPr>
        <w:t xml:space="preserve"> </w:t>
      </w:r>
    </w:p>
    <w:p w14:paraId="7A0C2CE8" w14:textId="77777777" w:rsidR="00A86F31" w:rsidRPr="00C546DF" w:rsidRDefault="00A86F31" w:rsidP="00A86F31">
      <w:pPr>
        <w:spacing w:after="0" w:line="240" w:lineRule="auto"/>
        <w:jc w:val="both"/>
        <w:rPr>
          <w:rFonts w:ascii="Arial Narrow" w:hAnsi="Arial Narrow"/>
          <w:b/>
        </w:rPr>
      </w:pPr>
    </w:p>
    <w:p w14:paraId="4023AAF1" w14:textId="5C208909" w:rsidR="00A86F31" w:rsidRPr="00A31CCA" w:rsidRDefault="00A86F31" w:rsidP="00A86F31">
      <w:pPr>
        <w:pStyle w:val="Legenda"/>
        <w:spacing w:after="0"/>
        <w:jc w:val="both"/>
        <w:rPr>
          <w:rFonts w:ascii="Arial Narrow" w:hAnsi="Arial Narrow"/>
          <w:color w:val="auto"/>
          <w:sz w:val="22"/>
          <w:szCs w:val="22"/>
        </w:rPr>
      </w:pPr>
      <w:bookmarkStart w:id="81" w:name="_Toc406528414"/>
      <w:bookmarkStart w:id="82" w:name="_Toc438639824"/>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23</w:t>
      </w:r>
      <w:r w:rsidRPr="00A31CCA">
        <w:rPr>
          <w:rFonts w:ascii="Arial Narrow" w:hAnsi="Arial Narrow"/>
          <w:color w:val="auto"/>
          <w:sz w:val="22"/>
          <w:szCs w:val="22"/>
        </w:rPr>
        <w:fldChar w:fldCharType="end"/>
      </w:r>
      <w:r w:rsidRPr="00A31CCA">
        <w:rPr>
          <w:rFonts w:ascii="Arial Narrow" w:hAnsi="Arial Narrow"/>
          <w:color w:val="auto"/>
          <w:sz w:val="22"/>
          <w:szCs w:val="22"/>
        </w:rPr>
        <w:t>. Liczba przydomowych oczyszczalni ścieków w 2013 roku</w:t>
      </w:r>
      <w:bookmarkEnd w:id="81"/>
      <w:bookmarkEnd w:id="82"/>
    </w:p>
    <w:tbl>
      <w:tblPr>
        <w:tblW w:w="6118" w:type="dxa"/>
        <w:jc w:val="center"/>
        <w:tblCellMar>
          <w:left w:w="70" w:type="dxa"/>
          <w:right w:w="70" w:type="dxa"/>
        </w:tblCellMar>
        <w:tblLook w:val="04A0" w:firstRow="1" w:lastRow="0" w:firstColumn="1" w:lastColumn="0" w:noHBand="0" w:noVBand="1"/>
      </w:tblPr>
      <w:tblGrid>
        <w:gridCol w:w="2929"/>
        <w:gridCol w:w="3189"/>
      </w:tblGrid>
      <w:tr w:rsidR="00A86F31" w:rsidRPr="00A31CCA" w14:paraId="3E6400AC" w14:textId="77777777" w:rsidTr="00361FD7">
        <w:trPr>
          <w:trHeight w:val="283"/>
          <w:jc w:val="center"/>
        </w:trPr>
        <w:tc>
          <w:tcPr>
            <w:tcW w:w="2929" w:type="dxa"/>
            <w:tcBorders>
              <w:top w:val="single" w:sz="4" w:space="0" w:color="auto"/>
              <w:left w:val="single" w:sz="4" w:space="0" w:color="auto"/>
              <w:bottom w:val="single" w:sz="4" w:space="0" w:color="auto"/>
              <w:right w:val="nil"/>
            </w:tcBorders>
            <w:shd w:val="clear" w:color="auto" w:fill="D9D9D9"/>
            <w:noWrap/>
            <w:vAlign w:val="center"/>
            <w:hideMark/>
          </w:tcPr>
          <w:p w14:paraId="3361BBF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31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73BE9A"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przydomowych oczyszczalni ścieków (POS) 2013</w:t>
            </w:r>
          </w:p>
        </w:tc>
      </w:tr>
      <w:tr w:rsidR="00A86F31" w:rsidRPr="00A31CCA" w14:paraId="3686E967" w14:textId="77777777" w:rsidTr="00361FD7">
        <w:trPr>
          <w:trHeight w:val="210"/>
          <w:jc w:val="center"/>
        </w:trPr>
        <w:tc>
          <w:tcPr>
            <w:tcW w:w="2929" w:type="dxa"/>
            <w:tcBorders>
              <w:top w:val="single" w:sz="4" w:space="0" w:color="auto"/>
              <w:left w:val="single" w:sz="4" w:space="0" w:color="000000"/>
              <w:bottom w:val="single" w:sz="4" w:space="0" w:color="000000"/>
              <w:right w:val="nil"/>
            </w:tcBorders>
            <w:shd w:val="clear" w:color="auto" w:fill="auto"/>
            <w:vAlign w:val="center"/>
            <w:hideMark/>
          </w:tcPr>
          <w:p w14:paraId="1D7AA17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07FE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152</w:t>
            </w:r>
          </w:p>
        </w:tc>
      </w:tr>
      <w:tr w:rsidR="00A86F31" w:rsidRPr="00A31CCA" w14:paraId="7F074196"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70B4E84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F35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2D5A77BD"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546C226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0E6F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r>
      <w:tr w:rsidR="00A86F31" w:rsidRPr="00A31CCA" w14:paraId="3231AB28"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02B062D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D33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270</w:t>
            </w:r>
          </w:p>
        </w:tc>
      </w:tr>
      <w:tr w:rsidR="00A86F31" w:rsidRPr="00A31CCA" w14:paraId="755A8EBC"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367FEB8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9D9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brak danych</w:t>
            </w:r>
          </w:p>
        </w:tc>
      </w:tr>
      <w:tr w:rsidR="00A86F31" w:rsidRPr="00A31CCA" w14:paraId="5DF8307A"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2E22C86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F90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w:t>
            </w:r>
          </w:p>
        </w:tc>
      </w:tr>
      <w:tr w:rsidR="00A86F31" w:rsidRPr="00A31CCA" w14:paraId="323059DA"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15689B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1AFC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20</w:t>
            </w:r>
          </w:p>
        </w:tc>
      </w:tr>
      <w:tr w:rsidR="00A86F31" w:rsidRPr="00A31CCA" w14:paraId="7F4D5ACC"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03F3D8C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F7F2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w:t>
            </w:r>
          </w:p>
        </w:tc>
      </w:tr>
      <w:tr w:rsidR="00A86F31" w:rsidRPr="00A31CCA" w14:paraId="4691D9CC"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55A1325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14A1D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117</w:t>
            </w:r>
          </w:p>
        </w:tc>
      </w:tr>
      <w:tr w:rsidR="00A86F31" w:rsidRPr="00A31CCA" w14:paraId="76F510E3"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645D4A6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BABA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142</w:t>
            </w:r>
          </w:p>
        </w:tc>
      </w:tr>
      <w:tr w:rsidR="00A86F31" w:rsidRPr="00A31CCA" w14:paraId="3DE837EC"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auto"/>
            <w:vAlign w:val="center"/>
            <w:hideMark/>
          </w:tcPr>
          <w:p w14:paraId="3295D1E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318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21A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122</w:t>
            </w:r>
          </w:p>
        </w:tc>
      </w:tr>
      <w:tr w:rsidR="00A86F31" w:rsidRPr="00A31CCA" w14:paraId="47F36E83" w14:textId="77777777" w:rsidTr="00361FD7">
        <w:trPr>
          <w:trHeight w:val="210"/>
          <w:jc w:val="center"/>
        </w:trPr>
        <w:tc>
          <w:tcPr>
            <w:tcW w:w="2929" w:type="dxa"/>
            <w:tcBorders>
              <w:top w:val="nil"/>
              <w:left w:val="single" w:sz="4" w:space="0" w:color="000000"/>
              <w:bottom w:val="single" w:sz="4" w:space="0" w:color="000000"/>
              <w:right w:val="nil"/>
            </w:tcBorders>
            <w:shd w:val="clear" w:color="auto" w:fill="D9D9D9"/>
            <w:noWrap/>
            <w:vAlign w:val="bottom"/>
            <w:hideMark/>
          </w:tcPr>
          <w:p w14:paraId="10B63739"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3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9713B0F"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862</w:t>
            </w:r>
          </w:p>
        </w:tc>
      </w:tr>
    </w:tbl>
    <w:p w14:paraId="60E37D0B"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pozyskane z gmin</w:t>
      </w:r>
    </w:p>
    <w:p w14:paraId="1240E697" w14:textId="77777777" w:rsidR="00A86F31" w:rsidRPr="00A31CCA" w:rsidRDefault="00A86F31" w:rsidP="00A86F31">
      <w:pPr>
        <w:spacing w:after="0" w:line="240" w:lineRule="auto"/>
        <w:jc w:val="both"/>
        <w:rPr>
          <w:rFonts w:ascii="Arial Narrow" w:hAnsi="Arial Narrow"/>
        </w:rPr>
      </w:pPr>
    </w:p>
    <w:p w14:paraId="5EDAEF4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Łącznie na obszarze LGD N.A.R.E.W. w roku 2013 funkcjonowało 862 przydomowych oczyszczalni ścieków. Najwięcej </w:t>
      </w:r>
      <w:r>
        <w:rPr>
          <w:rFonts w:ascii="Arial Narrow" w:hAnsi="Arial Narrow"/>
        </w:rPr>
        <w:t>w </w:t>
      </w:r>
      <w:r w:rsidRPr="00A31CCA">
        <w:rPr>
          <w:rFonts w:ascii="Arial Narrow" w:hAnsi="Arial Narrow"/>
        </w:rPr>
        <w:t xml:space="preserve">gminach: Suraż (270), Choroszcz (152), Krypno (142), Zawady (122) i Sokoły (117). Na spotkaniach konsultacyjnych mieszkańcy praktycznie wszystkich gmin deklarowali konieczność rozwoju tego kierunku działań w zakresie gospodarki komunalnej. Brak uregulowanej kwestii w zakresie gospodarki wodno-kanalizacyjnej jest poważnym utrudnieniem nie tylko życia codziennego mieszkańców, ale także prowadzonej aktywności zawodowej. Jest to szczególnie istotne na obszarach chronionych, które w LGD N.A.R.E.W. obejmują blisko 30% powierzchni. Jednak ze względu na ograniczony zakres środków na realizację LSR, postanowiono iż to zadanie realizowane będzie z innych źródeł niż Lokalna Strategia Rozwoju Stowarzyszenia N.A.R.E.W. </w:t>
      </w:r>
    </w:p>
    <w:p w14:paraId="101AF22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Tematem wzbudzającym równie duże zainteresowanie mieszkańców podczas spotkań konsultacyjnych, jak przydomowe oczyszczalnie ścieków, były odnawialne źródła energii, szczególnie programy umożliwiające montaż kolektorów słonecznych w</w:t>
      </w:r>
      <w:r>
        <w:rPr>
          <w:rFonts w:ascii="Arial Narrow" w:hAnsi="Arial Narrow"/>
        </w:rPr>
        <w:t> </w:t>
      </w:r>
      <w:r w:rsidRPr="00A31CCA">
        <w:rPr>
          <w:rFonts w:ascii="Arial Narrow" w:hAnsi="Arial Narrow"/>
        </w:rPr>
        <w:t>gospodarstwach domowych. Przedsięwzięcie to będzie realizowane w ramach LSR, w połączeniu z działaniami promującymi OZE oraz inne formy ochrony bioróżnorodności i przeciwdziałania niekorzystnym zmianom klimatycznym.</w:t>
      </w:r>
    </w:p>
    <w:p w14:paraId="74C991B2"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Jako słabą stronę obszaru LGD N.A.R.E.W. wskazywano także brak na większości terenu miejsc z publicznym dostępem do Internetu, co jest m.in. konsekwencją dużego rozproszenia sieci osadniczej. </w:t>
      </w:r>
    </w:p>
    <w:p w14:paraId="73E74256" w14:textId="77777777" w:rsidR="00A86F31" w:rsidRPr="00A31CCA" w:rsidRDefault="00A86F31" w:rsidP="00A86F31">
      <w:pPr>
        <w:spacing w:after="0" w:line="240" w:lineRule="auto"/>
        <w:jc w:val="both"/>
        <w:rPr>
          <w:rFonts w:ascii="Arial Narrow" w:hAnsi="Arial Narrow"/>
        </w:rPr>
      </w:pPr>
    </w:p>
    <w:p w14:paraId="09E8D402" w14:textId="77777777" w:rsidR="00A86F31" w:rsidRPr="00A31CCA" w:rsidRDefault="00A86F31" w:rsidP="00A86F31">
      <w:pPr>
        <w:spacing w:after="0" w:line="240" w:lineRule="auto"/>
        <w:jc w:val="both"/>
        <w:rPr>
          <w:rFonts w:ascii="Arial Narrow" w:hAnsi="Arial Narrow"/>
        </w:rPr>
      </w:pPr>
    </w:p>
    <w:p w14:paraId="441A0075" w14:textId="77777777" w:rsidR="00A86F31" w:rsidRPr="00AC1784" w:rsidRDefault="00A86F31" w:rsidP="00A86F31">
      <w:pPr>
        <w:pStyle w:val="Nagwek2"/>
        <w:shd w:val="clear" w:color="auto" w:fill="F2F2F2"/>
        <w:spacing w:before="0" w:line="240" w:lineRule="auto"/>
        <w:jc w:val="both"/>
        <w:rPr>
          <w:szCs w:val="22"/>
        </w:rPr>
      </w:pPr>
      <w:bookmarkStart w:id="83" w:name="_Toc406528475"/>
      <w:bookmarkStart w:id="84" w:name="_Toc439178353"/>
      <w:r w:rsidRPr="00AC1784">
        <w:rPr>
          <w:szCs w:val="22"/>
        </w:rPr>
        <w:t>3.8. Edukacja i kultura</w:t>
      </w:r>
      <w:bookmarkEnd w:id="83"/>
      <w:bookmarkEnd w:id="84"/>
    </w:p>
    <w:p w14:paraId="34905708" w14:textId="77777777" w:rsidR="00A86F31" w:rsidRPr="00A31CCA" w:rsidRDefault="00A86F31" w:rsidP="00A86F31">
      <w:pPr>
        <w:spacing w:after="0" w:line="240" w:lineRule="auto"/>
        <w:jc w:val="both"/>
        <w:rPr>
          <w:rFonts w:ascii="Arial Narrow" w:hAnsi="Arial Narrow"/>
        </w:rPr>
      </w:pPr>
    </w:p>
    <w:p w14:paraId="20678F2C" w14:textId="77777777" w:rsidR="00A86F31" w:rsidRPr="00AC1784" w:rsidRDefault="00A86F31" w:rsidP="00A86F31">
      <w:pPr>
        <w:pStyle w:val="Nagwek2"/>
        <w:shd w:val="clear" w:color="auto" w:fill="F2F2F2"/>
        <w:spacing w:before="0" w:line="240" w:lineRule="auto"/>
        <w:jc w:val="both"/>
        <w:rPr>
          <w:szCs w:val="22"/>
        </w:rPr>
      </w:pPr>
      <w:bookmarkStart w:id="85" w:name="_Toc439178354"/>
      <w:r w:rsidRPr="00AC1784">
        <w:rPr>
          <w:szCs w:val="22"/>
        </w:rPr>
        <w:t>3.8.1 Przedszkola, dzieci w wieku przedszkolnym</w:t>
      </w:r>
      <w:bookmarkEnd w:id="85"/>
    </w:p>
    <w:p w14:paraId="3FEC467A" w14:textId="77777777" w:rsidR="00A86F31" w:rsidRPr="00A31CCA" w:rsidRDefault="00A86F31" w:rsidP="00A86F31">
      <w:pPr>
        <w:spacing w:after="0" w:line="240" w:lineRule="auto"/>
        <w:jc w:val="both"/>
        <w:rPr>
          <w:rFonts w:ascii="Arial Narrow" w:hAnsi="Arial Narrow"/>
        </w:rPr>
      </w:pPr>
    </w:p>
    <w:p w14:paraId="665898B3"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Wzrasta liczba dzieci w wieku przedszkolnym: w stosunku do roku 2006, w 2013 r. liczba ta wzrosła o 15,8% (z 2</w:t>
      </w:r>
      <w:r>
        <w:rPr>
          <w:rFonts w:ascii="Arial Narrow" w:hAnsi="Arial Narrow"/>
        </w:rPr>
        <w:t xml:space="preserve"> </w:t>
      </w:r>
      <w:r w:rsidRPr="00A31CCA">
        <w:rPr>
          <w:rFonts w:ascii="Arial Narrow" w:hAnsi="Arial Narrow"/>
        </w:rPr>
        <w:t>645 do 3</w:t>
      </w:r>
      <w:r>
        <w:rPr>
          <w:rFonts w:ascii="Arial Narrow" w:hAnsi="Arial Narrow"/>
        </w:rPr>
        <w:t xml:space="preserve"> </w:t>
      </w:r>
      <w:r w:rsidRPr="00A31CCA">
        <w:rPr>
          <w:rFonts w:ascii="Arial Narrow" w:hAnsi="Arial Narrow"/>
        </w:rPr>
        <w:t xml:space="preserve">063 osób). Wzrost ten jednak rozkłada się bardzo nierównomiernie na poszczególne gminy obszaru LGD N.A.R.E.W. Najwyższy wzrost odnotowała gmina Suraż (81%), a średnią dla LGD N.A.R.E.W. przekroczyły jeszcze sąsiadujące z miastem Białystok: Choroszcz (36,3%) i Turośń Kościelna (20,3%) oraz gminy Sokoły (34%) i Wyszki (22,6%). Natomiast w trzech typowo rolniczych gminach LGD N.A.R.E.W. liczba dzieci w wieku przedszkolnym uległa zmniejszeniu: Poświętne o 17%, a Kobylin-Borzymy i Krypno o 18%. </w:t>
      </w:r>
    </w:p>
    <w:p w14:paraId="6FE6F7D2"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Na jedno przedszkole, oddział bądź punkt przedszkolny na obszarze LGD N.A.R.E.W. przypada średnio prawie 64 dzieci. Najlepiej sytuacja wygląda w Zawadach, Wyszkach i Krypnie, natomiast największy problem jest w gminie Sokoły, gdzie na jedno przedszkole przypada 252 dzieci. W gminie Poświętne nie ma żadnego przedszkola, mimo że w gminie tej w roku 2013 było 133 dzieci w wieku przedszkolnym. </w:t>
      </w:r>
    </w:p>
    <w:p w14:paraId="0ABE299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 trakcie spotkań konsultacyjnych często zgłaszanym problemem był też niewystarczający czas pracy części przedszkoli, uniemożliwiający rodzicom pracę w pełnym wymiarze. Często zgłaszanym zadaniem było też rozszerzenie oferty ośrodków wychowania  przedszkolnego o dodatkowe zajęcia specjalistyczne, w tym np. logopedyczne, terapeutyczne, psychologiczne, językowe i matematyczne oraz gimnastykę korekcyjną.</w:t>
      </w:r>
    </w:p>
    <w:p w14:paraId="3C4ECB97" w14:textId="77777777" w:rsidR="00A86F31" w:rsidRPr="00A31CCA" w:rsidRDefault="00A86F31" w:rsidP="00A86F31">
      <w:pPr>
        <w:spacing w:after="0" w:line="240" w:lineRule="auto"/>
        <w:jc w:val="both"/>
        <w:rPr>
          <w:rFonts w:ascii="Arial Narrow" w:hAnsi="Arial Narrow"/>
        </w:rPr>
      </w:pPr>
    </w:p>
    <w:p w14:paraId="35E5471C" w14:textId="07034151" w:rsidR="00A86F31" w:rsidRPr="00A31CCA" w:rsidRDefault="00A86F31" w:rsidP="00A86F31">
      <w:pPr>
        <w:pStyle w:val="Legenda"/>
        <w:spacing w:after="0"/>
        <w:jc w:val="both"/>
        <w:rPr>
          <w:rFonts w:ascii="Arial Narrow" w:hAnsi="Arial Narrow"/>
          <w:color w:val="auto"/>
          <w:sz w:val="22"/>
          <w:szCs w:val="22"/>
        </w:rPr>
      </w:pPr>
      <w:bookmarkStart w:id="86" w:name="_Toc406528433"/>
      <w:bookmarkStart w:id="87" w:name="_Toc438639825"/>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24</w:t>
      </w:r>
      <w:r w:rsidRPr="00A31CCA">
        <w:rPr>
          <w:rFonts w:ascii="Arial Narrow" w:hAnsi="Arial Narrow"/>
          <w:color w:val="auto"/>
          <w:sz w:val="22"/>
          <w:szCs w:val="22"/>
        </w:rPr>
        <w:fldChar w:fldCharType="end"/>
      </w:r>
      <w:r w:rsidRPr="00A31CCA">
        <w:rPr>
          <w:rFonts w:ascii="Arial Narrow" w:hAnsi="Arial Narrow"/>
          <w:color w:val="auto"/>
          <w:sz w:val="22"/>
          <w:szCs w:val="22"/>
        </w:rPr>
        <w:t>. Przedszkola, oddziały i punkty przedszkolne w gminach LGD N.A.R.E.W. w 2013 roku</w:t>
      </w:r>
      <w:bookmarkEnd w:id="86"/>
      <w:bookmarkEnd w:id="87"/>
    </w:p>
    <w:tbl>
      <w:tblPr>
        <w:tblW w:w="7781" w:type="dxa"/>
        <w:jc w:val="center"/>
        <w:tblLayout w:type="fixed"/>
        <w:tblCellMar>
          <w:left w:w="70" w:type="dxa"/>
          <w:right w:w="70" w:type="dxa"/>
        </w:tblCellMar>
        <w:tblLook w:val="04A0" w:firstRow="1" w:lastRow="0" w:firstColumn="1" w:lastColumn="0" w:noHBand="0" w:noVBand="1"/>
      </w:tblPr>
      <w:tblGrid>
        <w:gridCol w:w="1775"/>
        <w:gridCol w:w="2977"/>
        <w:gridCol w:w="3029"/>
      </w:tblGrid>
      <w:tr w:rsidR="00A86F31" w:rsidRPr="00A31CCA" w14:paraId="3C659E12" w14:textId="77777777" w:rsidTr="00361FD7">
        <w:trPr>
          <w:trHeight w:val="509"/>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7E5BC3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14E1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przedszkoli, oddziałów i punktów przedszkolnych w gminie</w:t>
            </w:r>
          </w:p>
        </w:tc>
        <w:tc>
          <w:tcPr>
            <w:tcW w:w="30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CC8060"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dzieci przypadających na jedno przedszkole, oddział bądź punkt przedszkolny</w:t>
            </w:r>
          </w:p>
        </w:tc>
      </w:tr>
      <w:tr w:rsidR="00A86F31" w:rsidRPr="00A31CCA" w14:paraId="61B8EB2E" w14:textId="77777777" w:rsidTr="00361FD7">
        <w:trPr>
          <w:trHeight w:val="509"/>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216DDF0C" w14:textId="77777777" w:rsidR="00A86F31" w:rsidRPr="00A31CCA" w:rsidRDefault="00A86F31" w:rsidP="00361FD7">
            <w:pPr>
              <w:spacing w:after="0" w:line="240" w:lineRule="auto"/>
              <w:jc w:val="center"/>
              <w:rPr>
                <w:rFonts w:ascii="Arial Narrow" w:hAnsi="Arial Narrow"/>
                <w:b/>
                <w:bC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F12A648" w14:textId="77777777" w:rsidR="00A86F31" w:rsidRPr="00A31CCA" w:rsidRDefault="00A86F31" w:rsidP="00361FD7">
            <w:pPr>
              <w:spacing w:after="0" w:line="240" w:lineRule="auto"/>
              <w:jc w:val="center"/>
              <w:rPr>
                <w:rFonts w:ascii="Arial Narrow" w:hAnsi="Arial Narrow"/>
                <w:b/>
                <w:bCs/>
              </w:rPr>
            </w:pPr>
          </w:p>
        </w:tc>
        <w:tc>
          <w:tcPr>
            <w:tcW w:w="3029" w:type="dxa"/>
            <w:vMerge/>
            <w:tcBorders>
              <w:top w:val="single" w:sz="4" w:space="0" w:color="auto"/>
              <w:left w:val="single" w:sz="4" w:space="0" w:color="auto"/>
              <w:bottom w:val="single" w:sz="4" w:space="0" w:color="auto"/>
              <w:right w:val="single" w:sz="4" w:space="0" w:color="auto"/>
            </w:tcBorders>
            <w:vAlign w:val="center"/>
            <w:hideMark/>
          </w:tcPr>
          <w:p w14:paraId="5981C03E" w14:textId="77777777" w:rsidR="00A86F31" w:rsidRPr="00A31CCA" w:rsidRDefault="00A86F31" w:rsidP="00361FD7">
            <w:pPr>
              <w:spacing w:after="0" w:line="240" w:lineRule="auto"/>
              <w:jc w:val="center"/>
              <w:rPr>
                <w:rFonts w:ascii="Arial Narrow" w:hAnsi="Arial Narrow"/>
                <w:b/>
                <w:bCs/>
              </w:rPr>
            </w:pPr>
          </w:p>
        </w:tc>
      </w:tr>
      <w:tr w:rsidR="00A86F31" w:rsidRPr="00A31CCA" w14:paraId="1974B848" w14:textId="77777777" w:rsidTr="00361FD7">
        <w:trPr>
          <w:trHeight w:val="70"/>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14:paraId="0E2329B1" w14:textId="77777777" w:rsidR="00A86F31" w:rsidRPr="00A31CCA" w:rsidRDefault="00A86F31" w:rsidP="00361FD7">
            <w:pPr>
              <w:spacing w:after="0" w:line="240" w:lineRule="auto"/>
              <w:jc w:val="center"/>
              <w:rPr>
                <w:rFonts w:ascii="Arial Narrow" w:hAnsi="Arial Narrow"/>
                <w:b/>
                <w:bCs/>
              </w:rPr>
            </w:pPr>
          </w:p>
        </w:tc>
        <w:tc>
          <w:tcPr>
            <w:tcW w:w="297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60326F1"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c>
          <w:tcPr>
            <w:tcW w:w="302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1F9DBD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2013</w:t>
            </w:r>
          </w:p>
        </w:tc>
      </w:tr>
      <w:tr w:rsidR="00A86F31" w:rsidRPr="00A31CCA" w14:paraId="3E48B216" w14:textId="77777777" w:rsidTr="00361FD7">
        <w:trPr>
          <w:trHeight w:val="210"/>
          <w:jc w:val="center"/>
        </w:trPr>
        <w:tc>
          <w:tcPr>
            <w:tcW w:w="1775"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DCE538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2977" w:type="dxa"/>
            <w:tcBorders>
              <w:top w:val="single" w:sz="4" w:space="0" w:color="auto"/>
              <w:left w:val="nil"/>
              <w:bottom w:val="single" w:sz="4" w:space="0" w:color="000000"/>
              <w:right w:val="nil"/>
            </w:tcBorders>
            <w:shd w:val="clear" w:color="auto" w:fill="auto"/>
            <w:noWrap/>
            <w:vAlign w:val="bottom"/>
            <w:hideMark/>
          </w:tcPr>
          <w:p w14:paraId="5F677D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w:t>
            </w:r>
          </w:p>
        </w:tc>
        <w:tc>
          <w:tcPr>
            <w:tcW w:w="3029"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038CE2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108,33</w:t>
            </w:r>
          </w:p>
        </w:tc>
      </w:tr>
      <w:tr w:rsidR="00A86F31" w:rsidRPr="00A31CCA" w14:paraId="559347D9"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05E4D7A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2977" w:type="dxa"/>
            <w:tcBorders>
              <w:top w:val="single" w:sz="4" w:space="0" w:color="000000"/>
              <w:left w:val="nil"/>
              <w:bottom w:val="single" w:sz="4" w:space="0" w:color="000000"/>
              <w:right w:val="nil"/>
            </w:tcBorders>
            <w:shd w:val="clear" w:color="auto" w:fill="auto"/>
            <w:noWrap/>
            <w:vAlign w:val="bottom"/>
            <w:hideMark/>
          </w:tcPr>
          <w:p w14:paraId="3730E29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200B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47,82</w:t>
            </w:r>
          </w:p>
        </w:tc>
      </w:tr>
      <w:tr w:rsidR="00A86F31" w:rsidRPr="00A31CCA" w14:paraId="77B634E1"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F2F2F2"/>
            <w:vAlign w:val="center"/>
            <w:hideMark/>
          </w:tcPr>
          <w:p w14:paraId="0E382CF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2977" w:type="dxa"/>
            <w:tcBorders>
              <w:top w:val="single" w:sz="4" w:space="0" w:color="000000"/>
              <w:left w:val="nil"/>
              <w:bottom w:val="single" w:sz="4" w:space="0" w:color="000000"/>
              <w:right w:val="nil"/>
            </w:tcBorders>
            <w:shd w:val="clear" w:color="auto" w:fill="F2F2F2"/>
            <w:noWrap/>
            <w:vAlign w:val="bottom"/>
            <w:hideMark/>
          </w:tcPr>
          <w:p w14:paraId="1C21F77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w:t>
            </w:r>
          </w:p>
        </w:tc>
        <w:tc>
          <w:tcPr>
            <w:tcW w:w="302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1F741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133,00</w:t>
            </w:r>
          </w:p>
        </w:tc>
      </w:tr>
      <w:tr w:rsidR="00A86F31" w:rsidRPr="00A31CCA" w14:paraId="105FCF07"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24178C5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2977" w:type="dxa"/>
            <w:tcBorders>
              <w:top w:val="single" w:sz="4" w:space="0" w:color="000000"/>
              <w:left w:val="nil"/>
              <w:bottom w:val="single" w:sz="4" w:space="0" w:color="000000"/>
              <w:right w:val="nil"/>
            </w:tcBorders>
            <w:shd w:val="clear" w:color="auto" w:fill="auto"/>
            <w:noWrap/>
            <w:vAlign w:val="bottom"/>
            <w:hideMark/>
          </w:tcPr>
          <w:p w14:paraId="3670593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AC0B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105,00</w:t>
            </w:r>
          </w:p>
        </w:tc>
      </w:tr>
      <w:tr w:rsidR="00A86F31" w:rsidRPr="00A31CCA" w14:paraId="28D79754"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4695E8E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2977" w:type="dxa"/>
            <w:tcBorders>
              <w:top w:val="single" w:sz="4" w:space="0" w:color="000000"/>
              <w:left w:val="nil"/>
              <w:bottom w:val="single" w:sz="4" w:space="0" w:color="000000"/>
              <w:right w:val="nil"/>
            </w:tcBorders>
            <w:shd w:val="clear" w:color="auto" w:fill="auto"/>
            <w:noWrap/>
            <w:vAlign w:val="bottom"/>
            <w:hideMark/>
          </w:tcPr>
          <w:p w14:paraId="0014C9F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94359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66,50</w:t>
            </w:r>
          </w:p>
        </w:tc>
      </w:tr>
      <w:tr w:rsidR="00A86F31" w:rsidRPr="00A31CCA" w14:paraId="7CBB5BF8"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71D5339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2977" w:type="dxa"/>
            <w:tcBorders>
              <w:top w:val="single" w:sz="4" w:space="0" w:color="000000"/>
              <w:left w:val="nil"/>
              <w:bottom w:val="single" w:sz="4" w:space="0" w:color="000000"/>
              <w:right w:val="nil"/>
            </w:tcBorders>
            <w:shd w:val="clear" w:color="auto" w:fill="auto"/>
            <w:noWrap/>
            <w:vAlign w:val="bottom"/>
            <w:hideMark/>
          </w:tcPr>
          <w:p w14:paraId="1B297CB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2C70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137,50</w:t>
            </w:r>
          </w:p>
        </w:tc>
      </w:tr>
      <w:tr w:rsidR="00A86F31" w:rsidRPr="00A31CCA" w14:paraId="0773FD0C"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3AC42AE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2977" w:type="dxa"/>
            <w:tcBorders>
              <w:top w:val="single" w:sz="4" w:space="0" w:color="000000"/>
              <w:left w:val="nil"/>
              <w:bottom w:val="single" w:sz="4" w:space="0" w:color="000000"/>
              <w:right w:val="nil"/>
            </w:tcBorders>
            <w:shd w:val="clear" w:color="auto" w:fill="auto"/>
            <w:noWrap/>
            <w:vAlign w:val="bottom"/>
            <w:hideMark/>
          </w:tcPr>
          <w:p w14:paraId="12AF033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A1A6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28,57</w:t>
            </w:r>
          </w:p>
        </w:tc>
      </w:tr>
      <w:tr w:rsidR="00A86F31" w:rsidRPr="00A31CCA" w14:paraId="3B0A638F"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07BF731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2977" w:type="dxa"/>
            <w:tcBorders>
              <w:top w:val="single" w:sz="4" w:space="0" w:color="000000"/>
              <w:left w:val="nil"/>
              <w:bottom w:val="single" w:sz="4" w:space="0" w:color="000000"/>
              <w:right w:val="nil"/>
            </w:tcBorders>
            <w:shd w:val="clear" w:color="auto" w:fill="auto"/>
            <w:noWrap/>
            <w:vAlign w:val="bottom"/>
            <w:hideMark/>
          </w:tcPr>
          <w:p w14:paraId="56AF79B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C85E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57,00</w:t>
            </w:r>
          </w:p>
        </w:tc>
      </w:tr>
      <w:tr w:rsidR="00A86F31" w:rsidRPr="00A31CCA" w14:paraId="6A615B93"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189A40F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2977" w:type="dxa"/>
            <w:tcBorders>
              <w:top w:val="single" w:sz="4" w:space="0" w:color="000000"/>
              <w:left w:val="nil"/>
              <w:bottom w:val="single" w:sz="4" w:space="0" w:color="000000"/>
              <w:right w:val="nil"/>
            </w:tcBorders>
            <w:shd w:val="clear" w:color="auto" w:fill="auto"/>
            <w:noWrap/>
            <w:vAlign w:val="bottom"/>
            <w:hideMark/>
          </w:tcPr>
          <w:p w14:paraId="70BAF94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AFA4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252,00</w:t>
            </w:r>
          </w:p>
        </w:tc>
      </w:tr>
      <w:tr w:rsidR="00A86F31" w:rsidRPr="00A31CCA" w14:paraId="44FFEF7C"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3402FD0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2977" w:type="dxa"/>
            <w:tcBorders>
              <w:top w:val="single" w:sz="4" w:space="0" w:color="000000"/>
              <w:left w:val="nil"/>
              <w:bottom w:val="single" w:sz="4" w:space="0" w:color="000000"/>
              <w:right w:val="nil"/>
            </w:tcBorders>
            <w:shd w:val="clear" w:color="auto" w:fill="auto"/>
            <w:noWrap/>
            <w:vAlign w:val="bottom"/>
            <w:hideMark/>
          </w:tcPr>
          <w:p w14:paraId="71B2D61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BAED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35,50</w:t>
            </w:r>
          </w:p>
        </w:tc>
      </w:tr>
      <w:tr w:rsidR="00A86F31" w:rsidRPr="00A31CCA" w14:paraId="3A15D68C"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auto"/>
            <w:vAlign w:val="center"/>
            <w:hideMark/>
          </w:tcPr>
          <w:p w14:paraId="29933F7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2977" w:type="dxa"/>
            <w:tcBorders>
              <w:top w:val="single" w:sz="4" w:space="0" w:color="000000"/>
              <w:left w:val="nil"/>
              <w:bottom w:val="single" w:sz="4" w:space="0" w:color="000000"/>
              <w:right w:val="nil"/>
            </w:tcBorders>
            <w:shd w:val="clear" w:color="auto" w:fill="auto"/>
            <w:noWrap/>
            <w:vAlign w:val="bottom"/>
            <w:hideMark/>
          </w:tcPr>
          <w:p w14:paraId="10F7774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30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7A29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28,25</w:t>
            </w:r>
          </w:p>
        </w:tc>
      </w:tr>
      <w:tr w:rsidR="00A86F31" w:rsidRPr="00A31CCA" w14:paraId="06FC2DA2" w14:textId="77777777" w:rsidTr="00361FD7">
        <w:trPr>
          <w:trHeight w:val="210"/>
          <w:jc w:val="center"/>
        </w:trPr>
        <w:tc>
          <w:tcPr>
            <w:tcW w:w="1775" w:type="dxa"/>
            <w:tcBorders>
              <w:top w:val="nil"/>
              <w:left w:val="single" w:sz="4" w:space="0" w:color="000000"/>
              <w:bottom w:val="single" w:sz="4" w:space="0" w:color="000000"/>
              <w:right w:val="single" w:sz="4" w:space="0" w:color="000000"/>
            </w:tcBorders>
            <w:shd w:val="clear" w:color="auto" w:fill="D9D9D9"/>
            <w:noWrap/>
            <w:vAlign w:val="bottom"/>
            <w:hideMark/>
          </w:tcPr>
          <w:p w14:paraId="72D48236"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2977" w:type="dxa"/>
            <w:tcBorders>
              <w:top w:val="nil"/>
              <w:left w:val="nil"/>
              <w:bottom w:val="single" w:sz="4" w:space="0" w:color="000000"/>
              <w:right w:val="nil"/>
            </w:tcBorders>
            <w:shd w:val="clear" w:color="auto" w:fill="D9D9D9"/>
            <w:noWrap/>
            <w:vAlign w:val="bottom"/>
            <w:hideMark/>
          </w:tcPr>
          <w:p w14:paraId="5D94569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50</w:t>
            </w:r>
          </w:p>
        </w:tc>
        <w:tc>
          <w:tcPr>
            <w:tcW w:w="3029" w:type="dxa"/>
            <w:tcBorders>
              <w:top w:val="single" w:sz="4" w:space="0" w:color="000000"/>
              <w:left w:val="single" w:sz="4" w:space="0" w:color="000000"/>
              <w:bottom w:val="single" w:sz="4" w:space="0" w:color="000000"/>
              <w:right w:val="single" w:sz="4" w:space="0" w:color="000000"/>
            </w:tcBorders>
            <w:shd w:val="clear" w:color="auto" w:fill="D9D9D9"/>
            <w:noWrap/>
            <w:vAlign w:val="bottom"/>
            <w:hideMark/>
          </w:tcPr>
          <w:p w14:paraId="1ECBAEC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63,81</w:t>
            </w:r>
          </w:p>
        </w:tc>
      </w:tr>
    </w:tbl>
    <w:p w14:paraId="136F5B93"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i/>
        </w:rPr>
        <w:t>Źródło: Opracowanie własne w oparciu o dane pozyskane z gmin</w:t>
      </w:r>
    </w:p>
    <w:p w14:paraId="3218C0F6" w14:textId="77777777" w:rsidR="00A86F31" w:rsidRPr="00A31CCA" w:rsidRDefault="00A86F31" w:rsidP="00A86F31">
      <w:pPr>
        <w:spacing w:after="0" w:line="240" w:lineRule="auto"/>
        <w:ind w:firstLine="709"/>
        <w:jc w:val="both"/>
        <w:rPr>
          <w:rFonts w:ascii="Arial Narrow" w:hAnsi="Arial Narrow"/>
        </w:rPr>
      </w:pPr>
    </w:p>
    <w:p w14:paraId="7AAF7DCC"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Na terenie LGD N.A.R.E.W. znajduje się tylko jeden żłobek zlokalizowany w gminie Łapy. Na spotkaniach z mieszkańcami pojawiał się problem braku żłobka, uniemożliwiający wielu młodym mamom powrót do pracy, ale dotyczyło to głównie gmin „podbiałostockich”: Choroszcz, Tykocin i Turośń Kościelna. </w:t>
      </w:r>
    </w:p>
    <w:p w14:paraId="3979F28C" w14:textId="77777777" w:rsidR="00A86F31" w:rsidRPr="00A31CCA" w:rsidRDefault="00A86F31" w:rsidP="00A86F31">
      <w:pPr>
        <w:spacing w:after="0" w:line="240" w:lineRule="auto"/>
        <w:jc w:val="both"/>
        <w:rPr>
          <w:rFonts w:ascii="Arial Narrow" w:hAnsi="Arial Narrow"/>
        </w:rPr>
      </w:pPr>
    </w:p>
    <w:p w14:paraId="165AAD05" w14:textId="77777777" w:rsidR="00A86F31" w:rsidRPr="00A31CCA" w:rsidRDefault="00A86F31" w:rsidP="00A86F31">
      <w:pPr>
        <w:spacing w:after="0" w:line="240" w:lineRule="auto"/>
        <w:jc w:val="both"/>
        <w:rPr>
          <w:rFonts w:ascii="Arial Narrow" w:hAnsi="Arial Narrow"/>
        </w:rPr>
      </w:pPr>
    </w:p>
    <w:p w14:paraId="2FAC4939" w14:textId="77777777" w:rsidR="00A86F31" w:rsidRPr="00AC1784" w:rsidRDefault="00A86F31" w:rsidP="00A86F31">
      <w:pPr>
        <w:pStyle w:val="Nagwek2"/>
        <w:shd w:val="clear" w:color="auto" w:fill="F2F2F2"/>
        <w:spacing w:before="0" w:line="240" w:lineRule="auto"/>
        <w:jc w:val="both"/>
        <w:rPr>
          <w:szCs w:val="22"/>
        </w:rPr>
      </w:pPr>
      <w:bookmarkStart w:id="88" w:name="_Toc439178355"/>
      <w:r w:rsidRPr="00AC1784">
        <w:rPr>
          <w:szCs w:val="22"/>
        </w:rPr>
        <w:t>3.8.2. Szkoły podstawowe oraz gimnazjalne</w:t>
      </w:r>
      <w:bookmarkEnd w:id="88"/>
    </w:p>
    <w:p w14:paraId="7F81D037"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321DDD3F" w14:textId="77777777" w:rsidR="00A86F31" w:rsidRPr="00A31CCA" w:rsidRDefault="00A86F31" w:rsidP="00A86F31">
      <w:pPr>
        <w:autoSpaceDE w:val="0"/>
        <w:autoSpaceDN w:val="0"/>
        <w:adjustRightInd w:val="0"/>
        <w:spacing w:after="0" w:line="240" w:lineRule="auto"/>
        <w:jc w:val="both"/>
        <w:rPr>
          <w:rFonts w:ascii="Arial Narrow" w:hAnsi="Arial Narrow"/>
          <w:i/>
        </w:rPr>
      </w:pPr>
      <w:r w:rsidRPr="00A31CCA">
        <w:rPr>
          <w:rFonts w:ascii="Arial Narrow" w:hAnsi="Arial Narrow"/>
        </w:rPr>
        <w:t xml:space="preserve">Analizując dane dot. liczby szkół podstawowych oraz gimnazjalnych w roku 2006 oraz w 2013 możemy zauważyć, iż liczba szkół gimnazjalnych zwiększyła się o jedną placówkę (Łapy). Znacznemu zmniejszeniu ulega natomiast liczba szkół podstawowych (z 46 do 33). I tak w gminach </w:t>
      </w:r>
      <w:r>
        <w:rPr>
          <w:rFonts w:ascii="Arial Narrow" w:hAnsi="Arial Narrow"/>
        </w:rPr>
        <w:t>Zawady</w:t>
      </w:r>
      <w:r w:rsidRPr="00A31CCA">
        <w:rPr>
          <w:rFonts w:ascii="Arial Narrow" w:hAnsi="Arial Narrow"/>
        </w:rPr>
        <w:t xml:space="preserve"> i Poświętne pozostało po jednej szkole podstawowej, obejmującej swo</w:t>
      </w:r>
      <w:r>
        <w:rPr>
          <w:rFonts w:ascii="Arial Narrow" w:hAnsi="Arial Narrow"/>
        </w:rPr>
        <w:t>im zasięgiem obszar całej gminy.</w:t>
      </w:r>
      <w:r w:rsidRPr="00A31CCA">
        <w:rPr>
          <w:rFonts w:ascii="Arial Narrow" w:hAnsi="Arial Narrow"/>
        </w:rPr>
        <w:t xml:space="preserve"> W części gmin szkoły, będące w 2006 roku szkołami publicznymi, stały się szkołami niepublicznymi prowadzonymi m.in. przez stowarzyszenia. Na 33 szkoły podstawowe na obszarze LGD </w:t>
      </w:r>
      <w:r>
        <w:rPr>
          <w:rFonts w:ascii="Arial Narrow" w:hAnsi="Arial Narrow"/>
        </w:rPr>
        <w:t>6 jest</w:t>
      </w:r>
      <w:r w:rsidRPr="00A31CCA">
        <w:rPr>
          <w:rFonts w:ascii="Arial Narrow" w:hAnsi="Arial Narrow"/>
        </w:rPr>
        <w:t xml:space="preserve"> szkołami niepublicznymi. Stowarzyszenie „Edukator” w</w:t>
      </w:r>
      <w:r>
        <w:rPr>
          <w:rFonts w:ascii="Arial Narrow" w:hAnsi="Arial Narrow"/>
        </w:rPr>
        <w:t> </w:t>
      </w:r>
      <w:r w:rsidRPr="00A31CCA">
        <w:rPr>
          <w:rFonts w:ascii="Arial Narrow" w:hAnsi="Arial Narrow"/>
        </w:rPr>
        <w:t>Łomży prowadzi następujące szkoły podstawowe: SP we Wnorach-Kużelach oraz w Stypułkach-Święchach (gmina Kobylin-Borzymy), SP w Górze (Gmina Krypno); Fundacja Larus prowadzi Niepubliczną SP w Daniłowie Dużym (Gmina Łapy)</w:t>
      </w:r>
      <w:r>
        <w:rPr>
          <w:rFonts w:ascii="Arial Narrow" w:hAnsi="Arial Narrow"/>
        </w:rPr>
        <w:t xml:space="preserve">, Niepubliczna Szkoła Podstawowa w Łapach (gm. Łapy) i Niewodnicy Kościelnej (gm. Turośń Kościelna) </w:t>
      </w:r>
      <w:r w:rsidRPr="00A31CCA">
        <w:rPr>
          <w:rFonts w:ascii="Arial Narrow" w:hAnsi="Arial Narrow"/>
        </w:rPr>
        <w:t xml:space="preserve"> </w:t>
      </w:r>
      <w:r w:rsidRPr="00A31CCA">
        <w:rPr>
          <w:rFonts w:ascii="Arial Narrow" w:hAnsi="Arial Narrow"/>
          <w:i/>
        </w:rPr>
        <w:t>(Źródło: Opracowanie własne w oparciu o dane pozyskane z gmin).</w:t>
      </w:r>
    </w:p>
    <w:p w14:paraId="3EBD78C1"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Na spotkaniach konsultacyjnych wskazywano na konieczność zwiększania kompetencji kluczowych młodzieży szkolnej, szczególnie w zakresie nauki języków obcych. </w:t>
      </w:r>
    </w:p>
    <w:p w14:paraId="05CE46CE" w14:textId="77777777" w:rsidR="00A86F31" w:rsidRPr="00A31CCA" w:rsidRDefault="00A86F31" w:rsidP="00A86F31">
      <w:pPr>
        <w:spacing w:after="0" w:line="240" w:lineRule="auto"/>
        <w:jc w:val="both"/>
        <w:rPr>
          <w:rFonts w:ascii="Arial Narrow" w:hAnsi="Arial Narrow"/>
          <w:b/>
          <w:i/>
        </w:rPr>
      </w:pPr>
    </w:p>
    <w:p w14:paraId="557EF346" w14:textId="77777777" w:rsidR="00A86F31" w:rsidRPr="00AC1784" w:rsidRDefault="00A86F31" w:rsidP="00A86F31">
      <w:pPr>
        <w:pStyle w:val="Nagwek2"/>
        <w:shd w:val="clear" w:color="auto" w:fill="F2F2F2"/>
        <w:spacing w:before="0" w:line="240" w:lineRule="auto"/>
        <w:jc w:val="both"/>
        <w:rPr>
          <w:szCs w:val="22"/>
        </w:rPr>
      </w:pPr>
      <w:bookmarkStart w:id="89" w:name="_Toc439178356"/>
      <w:r w:rsidRPr="00AC1784">
        <w:rPr>
          <w:szCs w:val="22"/>
        </w:rPr>
        <w:t>3.8.3. Świetlice wiejskie i obiekty pełniące ich funkcje</w:t>
      </w:r>
      <w:bookmarkEnd w:id="89"/>
    </w:p>
    <w:p w14:paraId="0247A53E" w14:textId="77777777" w:rsidR="00A86F31" w:rsidRPr="00A31CCA" w:rsidRDefault="00A86F31" w:rsidP="00A86F31">
      <w:pPr>
        <w:spacing w:after="0" w:line="240" w:lineRule="auto"/>
        <w:jc w:val="both"/>
        <w:rPr>
          <w:rFonts w:ascii="Arial Narrow" w:hAnsi="Arial Narrow"/>
        </w:rPr>
      </w:pPr>
    </w:p>
    <w:p w14:paraId="119AE2B7"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Na terenie LGD N.A.R.E.W. istnieje 90 świetlic oraz obiektów pełniących ich funkcje (średnio </w:t>
      </w:r>
      <w:r>
        <w:rPr>
          <w:rFonts w:ascii="Arial Narrow" w:hAnsi="Arial Narrow"/>
        </w:rPr>
        <w:t>na 1 000 osób przypada około 1,2 </w:t>
      </w:r>
      <w:r w:rsidRPr="00A31CCA">
        <w:rPr>
          <w:rFonts w:ascii="Arial Narrow" w:hAnsi="Arial Narrow"/>
        </w:rPr>
        <w:t>świetlicy).</w:t>
      </w:r>
    </w:p>
    <w:p w14:paraId="7DF839E1" w14:textId="77777777" w:rsidR="00A86F31" w:rsidRDefault="00A86F31" w:rsidP="00A86F31">
      <w:pPr>
        <w:spacing w:after="0" w:line="240" w:lineRule="auto"/>
        <w:jc w:val="both"/>
        <w:rPr>
          <w:rFonts w:ascii="Arial Narrow" w:hAnsi="Arial Narrow"/>
        </w:rPr>
      </w:pPr>
    </w:p>
    <w:p w14:paraId="36D174CF" w14:textId="78130469" w:rsidR="00A86F31" w:rsidRPr="00A31CCA" w:rsidRDefault="00A86F31" w:rsidP="00A86F31">
      <w:pPr>
        <w:pStyle w:val="Legenda"/>
        <w:spacing w:after="0"/>
        <w:jc w:val="both"/>
        <w:rPr>
          <w:rFonts w:ascii="Arial Narrow" w:hAnsi="Arial Narrow"/>
          <w:color w:val="auto"/>
          <w:sz w:val="22"/>
          <w:szCs w:val="22"/>
        </w:rPr>
      </w:pPr>
      <w:bookmarkStart w:id="90" w:name="_Toc406528435"/>
      <w:bookmarkStart w:id="91" w:name="_Toc438639826"/>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25</w:t>
      </w:r>
      <w:r w:rsidRPr="00A31CCA">
        <w:rPr>
          <w:rFonts w:ascii="Arial Narrow" w:hAnsi="Arial Narrow"/>
          <w:color w:val="auto"/>
          <w:sz w:val="22"/>
          <w:szCs w:val="22"/>
        </w:rPr>
        <w:fldChar w:fldCharType="end"/>
      </w:r>
      <w:r w:rsidRPr="00A31CCA">
        <w:rPr>
          <w:rFonts w:ascii="Arial Narrow" w:hAnsi="Arial Narrow"/>
          <w:color w:val="auto"/>
          <w:sz w:val="22"/>
          <w:szCs w:val="22"/>
        </w:rPr>
        <w:t>. Liczba świetlic wiejskich lub obiektów pełniących ich funkcje – stan na 31.12. 2013</w:t>
      </w:r>
      <w:bookmarkEnd w:id="90"/>
      <w:bookmarkEnd w:id="91"/>
    </w:p>
    <w:tbl>
      <w:tblPr>
        <w:tblW w:w="0" w:type="auto"/>
        <w:jc w:val="center"/>
        <w:tblCellMar>
          <w:left w:w="70" w:type="dxa"/>
          <w:right w:w="70" w:type="dxa"/>
        </w:tblCellMar>
        <w:tblLook w:val="04A0" w:firstRow="1" w:lastRow="0" w:firstColumn="1" w:lastColumn="0" w:noHBand="0" w:noVBand="1"/>
      </w:tblPr>
      <w:tblGrid>
        <w:gridCol w:w="2554"/>
        <w:gridCol w:w="1913"/>
        <w:gridCol w:w="1701"/>
        <w:gridCol w:w="1630"/>
      </w:tblGrid>
      <w:tr w:rsidR="00A86F31" w:rsidRPr="00A31CCA" w14:paraId="57FE3D4B" w14:textId="77777777" w:rsidTr="00361FD7">
        <w:trPr>
          <w:trHeight w:val="509"/>
          <w:jc w:val="center"/>
        </w:trPr>
        <w:tc>
          <w:tcPr>
            <w:tcW w:w="25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7AFDA5"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Jednostka terytorialna (gmina)</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61719E"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świetlic lub obiektów pełniących ich funkcje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508998"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Ludność ogółem</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BB8C33" w14:textId="77777777" w:rsidR="00A86F31" w:rsidRPr="00A31CCA" w:rsidRDefault="00A86F31" w:rsidP="00361FD7">
            <w:pPr>
              <w:spacing w:after="0" w:line="240" w:lineRule="auto"/>
              <w:jc w:val="center"/>
              <w:rPr>
                <w:rFonts w:ascii="Arial Narrow" w:hAnsi="Arial Narrow"/>
                <w:b/>
                <w:bCs/>
              </w:rPr>
            </w:pPr>
            <w:r w:rsidRPr="00A31CCA">
              <w:rPr>
                <w:rFonts w:ascii="Arial Narrow" w:hAnsi="Arial Narrow"/>
                <w:b/>
                <w:bCs/>
              </w:rPr>
              <w:t>Liczba świetlic na 1000 mieszkańców</w:t>
            </w:r>
          </w:p>
        </w:tc>
      </w:tr>
      <w:tr w:rsidR="00A86F31" w:rsidRPr="00A31CCA" w14:paraId="2D193E55" w14:textId="77777777" w:rsidTr="00361FD7">
        <w:trPr>
          <w:trHeight w:val="450"/>
          <w:jc w:val="center"/>
        </w:trPr>
        <w:tc>
          <w:tcPr>
            <w:tcW w:w="25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F824C00" w14:textId="77777777" w:rsidR="00A86F31" w:rsidRPr="00A31CCA" w:rsidRDefault="00A86F31" w:rsidP="00361FD7">
            <w:pPr>
              <w:spacing w:after="0" w:line="240" w:lineRule="auto"/>
              <w:jc w:val="center"/>
              <w:rPr>
                <w:rFonts w:ascii="Arial Narrow" w:hAnsi="Arial Narrow"/>
                <w:b/>
                <w:bCs/>
              </w:rPr>
            </w:pPr>
          </w:p>
        </w:tc>
        <w:tc>
          <w:tcPr>
            <w:tcW w:w="191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AA691A" w14:textId="77777777" w:rsidR="00A86F31" w:rsidRPr="00A31CCA" w:rsidRDefault="00A86F31" w:rsidP="00361FD7">
            <w:pPr>
              <w:spacing w:after="0" w:line="240" w:lineRule="auto"/>
              <w:jc w:val="center"/>
              <w:rPr>
                <w:rFonts w:ascii="Arial Narrow" w:hAnsi="Arial Narrow"/>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88EE0C4" w14:textId="77777777" w:rsidR="00A86F31" w:rsidRPr="00A31CCA" w:rsidRDefault="00A86F31" w:rsidP="00361FD7">
            <w:pPr>
              <w:spacing w:after="0" w:line="240" w:lineRule="auto"/>
              <w:jc w:val="center"/>
              <w:rPr>
                <w:rFonts w:ascii="Arial Narrow" w:hAnsi="Arial Narrow"/>
                <w:b/>
                <w:bCs/>
              </w:rPr>
            </w:pPr>
          </w:p>
        </w:tc>
        <w:tc>
          <w:tcPr>
            <w:tcW w:w="163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517C46" w14:textId="77777777" w:rsidR="00A86F31" w:rsidRPr="00A31CCA" w:rsidRDefault="00A86F31" w:rsidP="00361FD7">
            <w:pPr>
              <w:spacing w:after="0" w:line="240" w:lineRule="auto"/>
              <w:jc w:val="center"/>
              <w:rPr>
                <w:rFonts w:ascii="Arial Narrow" w:hAnsi="Arial Narrow"/>
                <w:b/>
                <w:bCs/>
              </w:rPr>
            </w:pPr>
          </w:p>
        </w:tc>
      </w:tr>
      <w:tr w:rsidR="00A86F31" w:rsidRPr="00A31CCA" w14:paraId="53BAAF02" w14:textId="77777777" w:rsidTr="00361FD7">
        <w:trPr>
          <w:trHeight w:val="255"/>
          <w:jc w:val="center"/>
        </w:trPr>
        <w:tc>
          <w:tcPr>
            <w:tcW w:w="2554" w:type="dxa"/>
            <w:tcBorders>
              <w:top w:val="single" w:sz="4" w:space="0" w:color="auto"/>
              <w:left w:val="single" w:sz="4" w:space="0" w:color="000000"/>
              <w:bottom w:val="single" w:sz="4" w:space="0" w:color="000000"/>
              <w:right w:val="nil"/>
            </w:tcBorders>
            <w:shd w:val="clear" w:color="auto" w:fill="auto"/>
            <w:vAlign w:val="center"/>
            <w:hideMark/>
          </w:tcPr>
          <w:p w14:paraId="3C78FF7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Choroszcz</w:t>
            </w:r>
          </w:p>
        </w:tc>
        <w:tc>
          <w:tcPr>
            <w:tcW w:w="19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8EE82F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11</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41229FF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14 504</w:t>
            </w:r>
          </w:p>
        </w:tc>
        <w:tc>
          <w:tcPr>
            <w:tcW w:w="1630" w:type="dxa"/>
            <w:tcBorders>
              <w:top w:val="single" w:sz="4" w:space="0" w:color="auto"/>
              <w:left w:val="nil"/>
              <w:bottom w:val="single" w:sz="4" w:space="0" w:color="000000"/>
              <w:right w:val="single" w:sz="4" w:space="0" w:color="000000"/>
            </w:tcBorders>
            <w:shd w:val="clear" w:color="auto" w:fill="auto"/>
            <w:noWrap/>
            <w:vAlign w:val="bottom"/>
            <w:hideMark/>
          </w:tcPr>
          <w:p w14:paraId="68605C1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0,76</w:t>
            </w:r>
          </w:p>
        </w:tc>
      </w:tr>
      <w:tr w:rsidR="00A86F31" w:rsidRPr="00A31CCA" w14:paraId="3B5D191C"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3BD8BDD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Łapy</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04F799F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9</w:t>
            </w:r>
          </w:p>
        </w:tc>
        <w:tc>
          <w:tcPr>
            <w:tcW w:w="1701" w:type="dxa"/>
            <w:tcBorders>
              <w:top w:val="nil"/>
              <w:left w:val="nil"/>
              <w:bottom w:val="single" w:sz="4" w:space="0" w:color="000000"/>
              <w:right w:val="single" w:sz="4" w:space="0" w:color="000000"/>
            </w:tcBorders>
            <w:shd w:val="clear" w:color="auto" w:fill="auto"/>
            <w:noWrap/>
            <w:vAlign w:val="bottom"/>
            <w:hideMark/>
          </w:tcPr>
          <w:p w14:paraId="29DAE07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22 511</w:t>
            </w:r>
          </w:p>
        </w:tc>
        <w:tc>
          <w:tcPr>
            <w:tcW w:w="1630" w:type="dxa"/>
            <w:tcBorders>
              <w:top w:val="nil"/>
              <w:left w:val="nil"/>
              <w:bottom w:val="single" w:sz="4" w:space="0" w:color="000000"/>
              <w:right w:val="single" w:sz="4" w:space="0" w:color="000000"/>
            </w:tcBorders>
            <w:shd w:val="clear" w:color="auto" w:fill="auto"/>
            <w:noWrap/>
            <w:vAlign w:val="bottom"/>
            <w:hideMark/>
          </w:tcPr>
          <w:p w14:paraId="4CE2FEF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0,40</w:t>
            </w:r>
          </w:p>
        </w:tc>
      </w:tr>
      <w:tr w:rsidR="00A86F31" w:rsidRPr="00A31CCA" w14:paraId="5C9A433A"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7D9921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Poświętne</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76B6C03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7</w:t>
            </w:r>
          </w:p>
        </w:tc>
        <w:tc>
          <w:tcPr>
            <w:tcW w:w="1701" w:type="dxa"/>
            <w:tcBorders>
              <w:top w:val="nil"/>
              <w:left w:val="nil"/>
              <w:bottom w:val="single" w:sz="4" w:space="0" w:color="000000"/>
              <w:right w:val="single" w:sz="4" w:space="0" w:color="000000"/>
            </w:tcBorders>
            <w:shd w:val="clear" w:color="auto" w:fill="auto"/>
            <w:noWrap/>
            <w:vAlign w:val="bottom"/>
            <w:hideMark/>
          </w:tcPr>
          <w:p w14:paraId="5BF8A61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3 640</w:t>
            </w:r>
          </w:p>
        </w:tc>
        <w:tc>
          <w:tcPr>
            <w:tcW w:w="1630" w:type="dxa"/>
            <w:tcBorders>
              <w:top w:val="nil"/>
              <w:left w:val="nil"/>
              <w:bottom w:val="single" w:sz="4" w:space="0" w:color="000000"/>
              <w:right w:val="single" w:sz="4" w:space="0" w:color="000000"/>
            </w:tcBorders>
            <w:shd w:val="clear" w:color="auto" w:fill="auto"/>
            <w:noWrap/>
            <w:vAlign w:val="bottom"/>
            <w:hideMark/>
          </w:tcPr>
          <w:p w14:paraId="6D07BAE8"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1,92</w:t>
            </w:r>
          </w:p>
        </w:tc>
      </w:tr>
      <w:tr w:rsidR="00A86F31" w:rsidRPr="00A31CCA" w14:paraId="12A19996"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2511E61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Suraż</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3AB5721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w:t>
            </w:r>
          </w:p>
        </w:tc>
        <w:tc>
          <w:tcPr>
            <w:tcW w:w="1701" w:type="dxa"/>
            <w:tcBorders>
              <w:top w:val="nil"/>
              <w:left w:val="nil"/>
              <w:bottom w:val="single" w:sz="4" w:space="0" w:color="000000"/>
              <w:right w:val="single" w:sz="4" w:space="0" w:color="000000"/>
            </w:tcBorders>
            <w:shd w:val="clear" w:color="auto" w:fill="auto"/>
            <w:noWrap/>
            <w:vAlign w:val="bottom"/>
            <w:hideMark/>
          </w:tcPr>
          <w:p w14:paraId="5DE61BB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2 054</w:t>
            </w:r>
          </w:p>
        </w:tc>
        <w:tc>
          <w:tcPr>
            <w:tcW w:w="1630" w:type="dxa"/>
            <w:tcBorders>
              <w:top w:val="nil"/>
              <w:left w:val="nil"/>
              <w:bottom w:val="single" w:sz="4" w:space="0" w:color="000000"/>
              <w:right w:val="single" w:sz="4" w:space="0" w:color="000000"/>
            </w:tcBorders>
            <w:shd w:val="clear" w:color="auto" w:fill="auto"/>
            <w:noWrap/>
            <w:vAlign w:val="bottom"/>
            <w:hideMark/>
          </w:tcPr>
          <w:p w14:paraId="5FC1388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2,43</w:t>
            </w:r>
          </w:p>
        </w:tc>
      </w:tr>
      <w:tr w:rsidR="00A86F31" w:rsidRPr="00A31CCA" w14:paraId="42D3B612"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5C8DD879"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Turośń Kościelna</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48B670A6"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13</w:t>
            </w:r>
          </w:p>
        </w:tc>
        <w:tc>
          <w:tcPr>
            <w:tcW w:w="1701" w:type="dxa"/>
            <w:tcBorders>
              <w:top w:val="nil"/>
              <w:left w:val="nil"/>
              <w:bottom w:val="single" w:sz="4" w:space="0" w:color="000000"/>
              <w:right w:val="single" w:sz="4" w:space="0" w:color="000000"/>
            </w:tcBorders>
            <w:shd w:val="clear" w:color="auto" w:fill="auto"/>
            <w:noWrap/>
            <w:vAlign w:val="bottom"/>
            <w:hideMark/>
          </w:tcPr>
          <w:p w14:paraId="1A0C703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5 948</w:t>
            </w:r>
          </w:p>
        </w:tc>
        <w:tc>
          <w:tcPr>
            <w:tcW w:w="1630" w:type="dxa"/>
            <w:tcBorders>
              <w:top w:val="nil"/>
              <w:left w:val="nil"/>
              <w:bottom w:val="single" w:sz="4" w:space="0" w:color="000000"/>
              <w:right w:val="single" w:sz="4" w:space="0" w:color="000000"/>
            </w:tcBorders>
            <w:shd w:val="clear" w:color="auto" w:fill="auto"/>
            <w:noWrap/>
            <w:vAlign w:val="bottom"/>
            <w:hideMark/>
          </w:tcPr>
          <w:p w14:paraId="6A39B4A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2,19</w:t>
            </w:r>
          </w:p>
        </w:tc>
      </w:tr>
      <w:tr w:rsidR="00A86F31" w:rsidRPr="00A31CCA" w14:paraId="112C0437"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4EFC96B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Tykocin</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4B2FFEC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16</w:t>
            </w:r>
          </w:p>
        </w:tc>
        <w:tc>
          <w:tcPr>
            <w:tcW w:w="1701" w:type="dxa"/>
            <w:tcBorders>
              <w:top w:val="nil"/>
              <w:left w:val="nil"/>
              <w:bottom w:val="single" w:sz="4" w:space="0" w:color="000000"/>
              <w:right w:val="single" w:sz="4" w:space="0" w:color="000000"/>
            </w:tcBorders>
            <w:shd w:val="clear" w:color="auto" w:fill="auto"/>
            <w:noWrap/>
            <w:vAlign w:val="bottom"/>
            <w:hideMark/>
          </w:tcPr>
          <w:p w14:paraId="0B4E90AF"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6 435</w:t>
            </w:r>
          </w:p>
        </w:tc>
        <w:tc>
          <w:tcPr>
            <w:tcW w:w="1630" w:type="dxa"/>
            <w:tcBorders>
              <w:top w:val="nil"/>
              <w:left w:val="nil"/>
              <w:bottom w:val="single" w:sz="4" w:space="0" w:color="000000"/>
              <w:right w:val="single" w:sz="4" w:space="0" w:color="000000"/>
            </w:tcBorders>
            <w:shd w:val="clear" w:color="auto" w:fill="auto"/>
            <w:noWrap/>
            <w:vAlign w:val="bottom"/>
            <w:hideMark/>
          </w:tcPr>
          <w:p w14:paraId="6011425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2,49</w:t>
            </w:r>
          </w:p>
        </w:tc>
      </w:tr>
      <w:tr w:rsidR="00A86F31" w:rsidRPr="00A31CCA" w14:paraId="459ED97B" w14:textId="77777777" w:rsidTr="00361FD7">
        <w:trPr>
          <w:trHeight w:val="255"/>
          <w:jc w:val="center"/>
        </w:trPr>
        <w:tc>
          <w:tcPr>
            <w:tcW w:w="2554" w:type="dxa"/>
            <w:tcBorders>
              <w:top w:val="nil"/>
              <w:left w:val="single" w:sz="4" w:space="0" w:color="000000"/>
              <w:bottom w:val="single" w:sz="4" w:space="0" w:color="000000"/>
              <w:right w:val="nil"/>
            </w:tcBorders>
            <w:shd w:val="clear" w:color="auto" w:fill="auto"/>
            <w:vAlign w:val="center"/>
            <w:hideMark/>
          </w:tcPr>
          <w:p w14:paraId="60AA735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Wyszki</w:t>
            </w:r>
          </w:p>
        </w:tc>
        <w:tc>
          <w:tcPr>
            <w:tcW w:w="1913" w:type="dxa"/>
            <w:tcBorders>
              <w:top w:val="nil"/>
              <w:left w:val="single" w:sz="4" w:space="0" w:color="000000"/>
              <w:bottom w:val="single" w:sz="4" w:space="0" w:color="000000"/>
              <w:right w:val="single" w:sz="4" w:space="0" w:color="000000"/>
            </w:tcBorders>
            <w:shd w:val="clear" w:color="auto" w:fill="auto"/>
            <w:noWrap/>
            <w:vAlign w:val="bottom"/>
            <w:hideMark/>
          </w:tcPr>
          <w:p w14:paraId="0616D3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701" w:type="dxa"/>
            <w:tcBorders>
              <w:top w:val="nil"/>
              <w:left w:val="nil"/>
              <w:bottom w:val="single" w:sz="4" w:space="0" w:color="000000"/>
              <w:right w:val="single" w:sz="4" w:space="0" w:color="000000"/>
            </w:tcBorders>
            <w:shd w:val="clear" w:color="auto" w:fill="auto"/>
            <w:noWrap/>
            <w:vAlign w:val="bottom"/>
            <w:hideMark/>
          </w:tcPr>
          <w:p w14:paraId="34B31C83"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4 651</w:t>
            </w:r>
          </w:p>
        </w:tc>
        <w:tc>
          <w:tcPr>
            <w:tcW w:w="1630" w:type="dxa"/>
            <w:tcBorders>
              <w:top w:val="nil"/>
              <w:left w:val="nil"/>
              <w:bottom w:val="single" w:sz="4" w:space="0" w:color="000000"/>
              <w:right w:val="single" w:sz="4" w:space="0" w:color="000000"/>
            </w:tcBorders>
            <w:shd w:val="clear" w:color="auto" w:fill="auto"/>
            <w:noWrap/>
            <w:vAlign w:val="bottom"/>
            <w:hideMark/>
          </w:tcPr>
          <w:p w14:paraId="5659946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1,72</w:t>
            </w:r>
          </w:p>
        </w:tc>
      </w:tr>
      <w:tr w:rsidR="00A86F31" w:rsidRPr="00A31CCA" w14:paraId="54BCCE68" w14:textId="77777777" w:rsidTr="00361FD7">
        <w:trPr>
          <w:trHeight w:val="255"/>
          <w:jc w:val="center"/>
        </w:trPr>
        <w:tc>
          <w:tcPr>
            <w:tcW w:w="2554" w:type="dxa"/>
            <w:tcBorders>
              <w:top w:val="nil"/>
              <w:left w:val="single" w:sz="4" w:space="0" w:color="000000"/>
              <w:bottom w:val="single" w:sz="4" w:space="0" w:color="auto"/>
              <w:right w:val="nil"/>
            </w:tcBorders>
            <w:shd w:val="clear" w:color="auto" w:fill="auto"/>
            <w:vAlign w:val="center"/>
            <w:hideMark/>
          </w:tcPr>
          <w:p w14:paraId="7A0A280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Kobylin-Borzymy</w:t>
            </w:r>
          </w:p>
        </w:tc>
        <w:tc>
          <w:tcPr>
            <w:tcW w:w="1913" w:type="dxa"/>
            <w:tcBorders>
              <w:top w:val="nil"/>
              <w:left w:val="single" w:sz="4" w:space="0" w:color="000000"/>
              <w:bottom w:val="single" w:sz="4" w:space="0" w:color="auto"/>
              <w:right w:val="single" w:sz="4" w:space="0" w:color="000000"/>
            </w:tcBorders>
            <w:shd w:val="clear" w:color="auto" w:fill="auto"/>
            <w:noWrap/>
            <w:vAlign w:val="bottom"/>
            <w:hideMark/>
          </w:tcPr>
          <w:p w14:paraId="72ADDD3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6</w:t>
            </w:r>
          </w:p>
        </w:tc>
        <w:tc>
          <w:tcPr>
            <w:tcW w:w="1701" w:type="dxa"/>
            <w:tcBorders>
              <w:top w:val="nil"/>
              <w:left w:val="nil"/>
              <w:bottom w:val="single" w:sz="4" w:space="0" w:color="auto"/>
              <w:right w:val="single" w:sz="4" w:space="0" w:color="000000"/>
            </w:tcBorders>
            <w:shd w:val="clear" w:color="auto" w:fill="auto"/>
            <w:noWrap/>
            <w:vAlign w:val="bottom"/>
            <w:hideMark/>
          </w:tcPr>
          <w:p w14:paraId="130D91EE"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3 378</w:t>
            </w:r>
          </w:p>
        </w:tc>
        <w:tc>
          <w:tcPr>
            <w:tcW w:w="1630" w:type="dxa"/>
            <w:tcBorders>
              <w:top w:val="nil"/>
              <w:left w:val="nil"/>
              <w:bottom w:val="single" w:sz="4" w:space="0" w:color="auto"/>
              <w:right w:val="single" w:sz="4" w:space="0" w:color="000000"/>
            </w:tcBorders>
            <w:shd w:val="clear" w:color="auto" w:fill="auto"/>
            <w:noWrap/>
            <w:vAlign w:val="bottom"/>
            <w:hideMark/>
          </w:tcPr>
          <w:p w14:paraId="0AA41B6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1,78</w:t>
            </w:r>
          </w:p>
        </w:tc>
      </w:tr>
      <w:tr w:rsidR="00A86F31" w:rsidRPr="00A31CCA" w14:paraId="33403BAA" w14:textId="77777777" w:rsidTr="00361FD7">
        <w:trPr>
          <w:trHeight w:val="255"/>
          <w:jc w:val="center"/>
        </w:trPr>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75341"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Sokoły</w:t>
            </w:r>
          </w:p>
        </w:tc>
        <w:tc>
          <w:tcPr>
            <w:tcW w:w="1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DEE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0E1D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5 843</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3D49C"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0,51</w:t>
            </w:r>
          </w:p>
        </w:tc>
      </w:tr>
      <w:tr w:rsidR="00A86F31" w:rsidRPr="00A31CCA" w14:paraId="7E9A19D5" w14:textId="77777777" w:rsidTr="00361FD7">
        <w:trPr>
          <w:trHeight w:val="255"/>
          <w:jc w:val="center"/>
        </w:trPr>
        <w:tc>
          <w:tcPr>
            <w:tcW w:w="2554" w:type="dxa"/>
            <w:tcBorders>
              <w:top w:val="single" w:sz="4" w:space="0" w:color="auto"/>
              <w:left w:val="single" w:sz="4" w:space="0" w:color="000000"/>
              <w:bottom w:val="nil"/>
              <w:right w:val="nil"/>
            </w:tcBorders>
            <w:shd w:val="clear" w:color="auto" w:fill="auto"/>
            <w:vAlign w:val="center"/>
            <w:hideMark/>
          </w:tcPr>
          <w:p w14:paraId="423DBE2D"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Krypno</w:t>
            </w:r>
          </w:p>
        </w:tc>
        <w:tc>
          <w:tcPr>
            <w:tcW w:w="19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5B5A0E2"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8</w:t>
            </w:r>
          </w:p>
        </w:tc>
        <w:tc>
          <w:tcPr>
            <w:tcW w:w="1701" w:type="dxa"/>
            <w:tcBorders>
              <w:top w:val="single" w:sz="4" w:space="0" w:color="auto"/>
              <w:left w:val="nil"/>
              <w:bottom w:val="single" w:sz="4" w:space="0" w:color="000000"/>
              <w:right w:val="single" w:sz="4" w:space="0" w:color="000000"/>
            </w:tcBorders>
            <w:shd w:val="clear" w:color="auto" w:fill="auto"/>
            <w:noWrap/>
            <w:vAlign w:val="bottom"/>
            <w:hideMark/>
          </w:tcPr>
          <w:p w14:paraId="33E9E474"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4 069</w:t>
            </w:r>
          </w:p>
        </w:tc>
        <w:tc>
          <w:tcPr>
            <w:tcW w:w="1630" w:type="dxa"/>
            <w:tcBorders>
              <w:top w:val="single" w:sz="4" w:space="0" w:color="auto"/>
              <w:left w:val="nil"/>
              <w:bottom w:val="single" w:sz="4" w:space="0" w:color="000000"/>
              <w:right w:val="single" w:sz="4" w:space="0" w:color="000000"/>
            </w:tcBorders>
            <w:shd w:val="clear" w:color="auto" w:fill="auto"/>
            <w:noWrap/>
            <w:vAlign w:val="bottom"/>
            <w:hideMark/>
          </w:tcPr>
          <w:p w14:paraId="2EEE14A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1,97</w:t>
            </w:r>
          </w:p>
        </w:tc>
      </w:tr>
      <w:tr w:rsidR="00A86F31" w:rsidRPr="00A31CCA" w14:paraId="4011AB4C" w14:textId="77777777" w:rsidTr="00361FD7">
        <w:trPr>
          <w:trHeight w:val="255"/>
          <w:jc w:val="center"/>
        </w:trPr>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E0D2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Zawady</w:t>
            </w:r>
          </w:p>
        </w:tc>
        <w:tc>
          <w:tcPr>
            <w:tcW w:w="1913" w:type="dxa"/>
            <w:tcBorders>
              <w:top w:val="nil"/>
              <w:left w:val="nil"/>
              <w:bottom w:val="nil"/>
              <w:right w:val="single" w:sz="4" w:space="0" w:color="000000"/>
            </w:tcBorders>
            <w:shd w:val="clear" w:color="auto" w:fill="auto"/>
            <w:noWrap/>
            <w:vAlign w:val="bottom"/>
            <w:hideMark/>
          </w:tcPr>
          <w:p w14:paraId="79AC1025"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4</w:t>
            </w:r>
          </w:p>
        </w:tc>
        <w:tc>
          <w:tcPr>
            <w:tcW w:w="1701" w:type="dxa"/>
            <w:tcBorders>
              <w:top w:val="nil"/>
              <w:left w:val="nil"/>
              <w:bottom w:val="nil"/>
              <w:right w:val="single" w:sz="4" w:space="0" w:color="000000"/>
            </w:tcBorders>
            <w:shd w:val="clear" w:color="auto" w:fill="auto"/>
            <w:noWrap/>
            <w:vAlign w:val="bottom"/>
            <w:hideMark/>
          </w:tcPr>
          <w:p w14:paraId="58F4607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2 846</w:t>
            </w:r>
          </w:p>
        </w:tc>
        <w:tc>
          <w:tcPr>
            <w:tcW w:w="1630" w:type="dxa"/>
            <w:tcBorders>
              <w:top w:val="nil"/>
              <w:left w:val="nil"/>
              <w:bottom w:val="single" w:sz="4" w:space="0" w:color="000000"/>
              <w:right w:val="single" w:sz="4" w:space="0" w:color="000000"/>
            </w:tcBorders>
            <w:shd w:val="clear" w:color="auto" w:fill="auto"/>
            <w:noWrap/>
            <w:vAlign w:val="bottom"/>
            <w:hideMark/>
          </w:tcPr>
          <w:p w14:paraId="3224926A"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1,41</w:t>
            </w:r>
          </w:p>
        </w:tc>
      </w:tr>
      <w:tr w:rsidR="00A86F31" w:rsidRPr="00A31CCA" w14:paraId="0E812435" w14:textId="77777777" w:rsidTr="00361FD7">
        <w:trPr>
          <w:trHeight w:val="255"/>
          <w:jc w:val="center"/>
        </w:trPr>
        <w:tc>
          <w:tcPr>
            <w:tcW w:w="2554" w:type="dxa"/>
            <w:tcBorders>
              <w:top w:val="nil"/>
              <w:left w:val="single" w:sz="4" w:space="0" w:color="000000"/>
              <w:bottom w:val="single" w:sz="4" w:space="0" w:color="000000"/>
              <w:right w:val="single" w:sz="4" w:space="0" w:color="000000"/>
            </w:tcBorders>
            <w:shd w:val="clear" w:color="auto" w:fill="D9D9D9"/>
            <w:vAlign w:val="center"/>
            <w:hideMark/>
          </w:tcPr>
          <w:p w14:paraId="00E564B2"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Razem</w:t>
            </w:r>
          </w:p>
        </w:tc>
        <w:tc>
          <w:tcPr>
            <w:tcW w:w="1913" w:type="dxa"/>
            <w:tcBorders>
              <w:top w:val="single" w:sz="4" w:space="0" w:color="000000"/>
              <w:left w:val="nil"/>
              <w:bottom w:val="single" w:sz="4" w:space="0" w:color="000000"/>
              <w:right w:val="single" w:sz="4" w:space="0" w:color="000000"/>
            </w:tcBorders>
            <w:shd w:val="clear" w:color="auto" w:fill="D9D9D9"/>
            <w:noWrap/>
            <w:vAlign w:val="bottom"/>
            <w:hideMark/>
          </w:tcPr>
          <w:p w14:paraId="7B54AB38"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90</w:t>
            </w:r>
          </w:p>
        </w:tc>
        <w:tc>
          <w:tcPr>
            <w:tcW w:w="1701" w:type="dxa"/>
            <w:tcBorders>
              <w:top w:val="single" w:sz="4" w:space="0" w:color="000000"/>
              <w:left w:val="nil"/>
              <w:bottom w:val="single" w:sz="4" w:space="0" w:color="000000"/>
              <w:right w:val="single" w:sz="4" w:space="0" w:color="000000"/>
            </w:tcBorders>
            <w:shd w:val="clear" w:color="auto" w:fill="D9D9D9"/>
            <w:noWrap/>
            <w:vAlign w:val="bottom"/>
            <w:hideMark/>
          </w:tcPr>
          <w:p w14:paraId="7A398A2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75 879</w:t>
            </w:r>
          </w:p>
        </w:tc>
        <w:tc>
          <w:tcPr>
            <w:tcW w:w="1630" w:type="dxa"/>
            <w:tcBorders>
              <w:top w:val="nil"/>
              <w:left w:val="nil"/>
              <w:bottom w:val="single" w:sz="4" w:space="0" w:color="000000"/>
              <w:right w:val="single" w:sz="4" w:space="0" w:color="000000"/>
            </w:tcBorders>
            <w:shd w:val="clear" w:color="auto" w:fill="D9D9D9"/>
            <w:noWrap/>
            <w:vAlign w:val="bottom"/>
            <w:hideMark/>
          </w:tcPr>
          <w:p w14:paraId="0C7563C5"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1,19</w:t>
            </w:r>
          </w:p>
        </w:tc>
      </w:tr>
    </w:tbl>
    <w:p w14:paraId="0B56BC1B"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Źródło: Opracowanie własne w oparciu o dane pozyskane z gmin oraz GUS (www.stat.gov.pl)</w:t>
      </w:r>
    </w:p>
    <w:p w14:paraId="197B09CA" w14:textId="77777777" w:rsidR="00A86F31" w:rsidRPr="00A31CCA" w:rsidRDefault="00A86F31" w:rsidP="00A86F31">
      <w:pPr>
        <w:spacing w:after="0" w:line="240" w:lineRule="auto"/>
        <w:ind w:firstLine="709"/>
        <w:jc w:val="both"/>
        <w:rPr>
          <w:rFonts w:ascii="Arial Narrow" w:hAnsi="Arial Narrow"/>
        </w:rPr>
      </w:pPr>
    </w:p>
    <w:p w14:paraId="203343C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40 obiektów zostało doposażonych, wyremontowanych bądź wybudowanych ze środków Programu Rozwoju Obszarów Wiejskich 2007-2013: zarówno z działania „Odnowa i Rozwój Wsi” finansowanego bezpośrednio z PROW jak i z osi 4 LEADER (z „Odnowy i Rozwoju Wsi” oraz z „Małych projektów”). Na terenie gminy Choroszcz wsparcie</w:t>
      </w:r>
      <w:r>
        <w:rPr>
          <w:rFonts w:ascii="Arial Narrow" w:hAnsi="Arial Narrow"/>
        </w:rPr>
        <w:t>m objęto łącznie 4 świetlice: 2 </w:t>
      </w:r>
      <w:r w:rsidRPr="00A31CCA">
        <w:rPr>
          <w:rFonts w:ascii="Arial Narrow" w:hAnsi="Arial Narrow"/>
        </w:rPr>
        <w:t>projekty zostały dofinansowane na podstawie konkursów ogłaszanych przez Urząd Marszałkowski Województwa Podlaskiego (UMWP), 2 zostały dofinansowane z Osi 4 LEADER. Na terenie gminy Łapy z działania „Odnowa i Rozwój Wsi” dofinansowano łącznie 9 świetlic lub obiektów pełniących ich funkcje. W gminie Poświętne 2 świetlice zostały dofinansowane na podstawie konkursów ogłaszanych przez UMWP, a 1 z Osi 4 LEADER. W gminie Suraż 1 świetlica została dofinansowana na podstawie konkursów ogłaszanych przez UMWP, 1 z Osi 4 LEADER. W Turośni Kościelnej dofinansowano odpowi</w:t>
      </w:r>
      <w:r>
        <w:rPr>
          <w:rFonts w:ascii="Arial Narrow" w:hAnsi="Arial Narrow"/>
        </w:rPr>
        <w:t>ednio 4 i 3 obiekty, w </w:t>
      </w:r>
      <w:r w:rsidRPr="00A31CCA">
        <w:rPr>
          <w:rFonts w:ascii="Arial Narrow" w:hAnsi="Arial Narrow"/>
        </w:rPr>
        <w:t>Tykocinie 3 świetlice dofinansowano na podstawie konkursów ogłaszanych przez Urząd Marszałkowski Województwa Podlaskiego. Na terenie gminy Wyszki dofinansowano</w:t>
      </w:r>
      <w:r>
        <w:rPr>
          <w:rFonts w:ascii="Arial Narrow" w:hAnsi="Arial Narrow"/>
        </w:rPr>
        <w:t xml:space="preserve"> odpowiednio 1 i 3 świetlice, w gminie Kobylin-</w:t>
      </w:r>
      <w:r w:rsidRPr="00A31CCA">
        <w:rPr>
          <w:rFonts w:ascii="Arial Narrow" w:hAnsi="Arial Narrow"/>
        </w:rPr>
        <w:t xml:space="preserve">Borzymy dofinansowano łącznie 3 obiekty, natomiast w gminie Krypno 6. W gminie Zawady nie dofinansowano ani jednej </w:t>
      </w:r>
      <w:r>
        <w:rPr>
          <w:rFonts w:ascii="Arial Narrow" w:hAnsi="Arial Narrow"/>
        </w:rPr>
        <w:t>świetlicy z działania „Odnowa i </w:t>
      </w:r>
      <w:r w:rsidRPr="00A31CCA">
        <w:rPr>
          <w:rFonts w:ascii="Arial Narrow" w:hAnsi="Arial Narrow"/>
        </w:rPr>
        <w:t>Rozwój Wsi”.</w:t>
      </w:r>
    </w:p>
    <w:p w14:paraId="69BC0860"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Mimo tak dużej liczby wybudowanych, wyremontowanych, czy doposażonych świetlic wiejskich w perspektywie finansowej 2007-2013, na spotkaniach konsultacyjnych pojawiały się jeszcze głosy o braku tego typu obiektu w konkretnych miejscowościach</w:t>
      </w:r>
      <w:r>
        <w:rPr>
          <w:rFonts w:ascii="Arial Narrow" w:hAnsi="Arial Narrow"/>
        </w:rPr>
        <w:t>, m.in. w gminach: Kobylin-</w:t>
      </w:r>
      <w:r w:rsidRPr="00A31CCA">
        <w:rPr>
          <w:rFonts w:ascii="Arial Narrow" w:hAnsi="Arial Narrow"/>
        </w:rPr>
        <w:t xml:space="preserve">Borzymy, Wyszki, Choroszcz i Poświętne. Wiele było też </w:t>
      </w:r>
      <w:r>
        <w:rPr>
          <w:rFonts w:ascii="Arial Narrow" w:hAnsi="Arial Narrow"/>
        </w:rPr>
        <w:t>postulatów, by </w:t>
      </w:r>
      <w:r w:rsidRPr="00A31CCA">
        <w:rPr>
          <w:rFonts w:ascii="Arial Narrow" w:hAnsi="Arial Narrow"/>
        </w:rPr>
        <w:t xml:space="preserve">zaplanować i realizować projekty, które „ożywią” te obiekty i sprawią, że będą one otwierane znacznie częściej niż na imprezy okolicznościowe typu chrzciny czy stypa. Postulowano też doposażenie niektórych z tych świetlic w wyposażenie, przeznaczone do edukacji, czy spędzania czasu wolnego młodzieży i osób starszych. Pojawiło się też szereg propozycji dodatkowych funkcji dla tych obiektów, np. schroniska młodzieżowego w okresie wakacyjnym, czy inkubatora kuchennego. </w:t>
      </w:r>
    </w:p>
    <w:p w14:paraId="6D9A37F8" w14:textId="77777777" w:rsidR="00A86F31" w:rsidRPr="00A31CCA" w:rsidRDefault="00A86F31" w:rsidP="00A86F31">
      <w:pPr>
        <w:spacing w:after="0" w:line="240" w:lineRule="auto"/>
        <w:ind w:firstLine="708"/>
        <w:jc w:val="both"/>
        <w:rPr>
          <w:rFonts w:ascii="Arial Narrow" w:hAnsi="Arial Narrow"/>
        </w:rPr>
      </w:pPr>
    </w:p>
    <w:p w14:paraId="506210EA" w14:textId="77777777" w:rsidR="00A86F31" w:rsidRPr="00AC1784" w:rsidRDefault="00A86F31" w:rsidP="00A86F31">
      <w:pPr>
        <w:pStyle w:val="Nagwek2"/>
        <w:shd w:val="clear" w:color="auto" w:fill="F2F2F2"/>
        <w:spacing w:before="0" w:line="240" w:lineRule="auto"/>
        <w:jc w:val="both"/>
        <w:rPr>
          <w:szCs w:val="22"/>
        </w:rPr>
      </w:pPr>
      <w:bookmarkStart w:id="92" w:name="_Toc439178357"/>
      <w:r w:rsidRPr="00AC1784">
        <w:rPr>
          <w:szCs w:val="22"/>
        </w:rPr>
        <w:t>3.8.4. Działalność kulturalna na terenie Stowarzyszenia N.A.R.E.W.</w:t>
      </w:r>
      <w:bookmarkEnd w:id="92"/>
      <w:r w:rsidRPr="00AC1784">
        <w:rPr>
          <w:szCs w:val="22"/>
        </w:rPr>
        <w:t xml:space="preserve"> </w:t>
      </w:r>
    </w:p>
    <w:p w14:paraId="5D2FC988" w14:textId="77777777" w:rsidR="00A86F31" w:rsidRPr="00A31CCA" w:rsidRDefault="00A86F31" w:rsidP="00A86F31">
      <w:pPr>
        <w:spacing w:after="0" w:line="240" w:lineRule="auto"/>
        <w:jc w:val="both"/>
        <w:rPr>
          <w:rFonts w:ascii="Arial Narrow" w:hAnsi="Arial Narrow"/>
        </w:rPr>
      </w:pPr>
    </w:p>
    <w:p w14:paraId="0D534F29" w14:textId="77777777" w:rsidR="00A86F31" w:rsidRPr="00A31CCA" w:rsidRDefault="00A86F31" w:rsidP="00A86F31">
      <w:pPr>
        <w:spacing w:after="0" w:line="240" w:lineRule="auto"/>
        <w:jc w:val="both"/>
        <w:rPr>
          <w:rFonts w:ascii="Arial Narrow" w:hAnsi="Arial Narrow"/>
          <w:b/>
          <w:bCs/>
        </w:rPr>
      </w:pPr>
      <w:r w:rsidRPr="00A31CCA">
        <w:rPr>
          <w:rFonts w:ascii="Arial Narrow" w:hAnsi="Arial Narrow"/>
        </w:rPr>
        <w:t>Na przestrzeni lat 2006-2013 liczba bibliotek oraz ośrodków kultury prawie nie uległa zmianie (21 bibliotek i 11 ośrodków kultury w roku 2013). We wszystkich gminach wchodzących w skład Stowarzyszenia działają biblioteki. Na terenie trzech gmin Stowarzyszenia N.A.R.E.W. nie działają ośrodki kultury. Są to gminy: Poświętne,</w:t>
      </w:r>
      <w:r>
        <w:rPr>
          <w:rFonts w:ascii="Arial Narrow" w:hAnsi="Arial Narrow"/>
        </w:rPr>
        <w:t xml:space="preserve"> Kobylin-Borzymy oraz Zawady. W </w:t>
      </w:r>
      <w:r w:rsidRPr="00A31CCA">
        <w:rPr>
          <w:rFonts w:ascii="Arial Narrow" w:hAnsi="Arial Narrow"/>
        </w:rPr>
        <w:t xml:space="preserve">Poświętnem i Zawadach częściową działalność ośrodków kultury przejęły biblioteki </w:t>
      </w:r>
      <w:r w:rsidRPr="00A31CCA">
        <w:rPr>
          <w:rFonts w:ascii="Arial Narrow" w:hAnsi="Arial Narrow"/>
          <w:i/>
        </w:rPr>
        <w:t>(Źródło:</w:t>
      </w:r>
      <w:r>
        <w:rPr>
          <w:rFonts w:ascii="Arial Narrow" w:hAnsi="Arial Narrow"/>
          <w:i/>
        </w:rPr>
        <w:t xml:space="preserve"> Opracowanie własne w oparciu o </w:t>
      </w:r>
      <w:r w:rsidRPr="00A31CCA">
        <w:rPr>
          <w:rFonts w:ascii="Arial Narrow" w:hAnsi="Arial Narrow"/>
          <w:i/>
        </w:rPr>
        <w:t xml:space="preserve">dane pozyskane z gmin). </w:t>
      </w:r>
      <w:r w:rsidRPr="00A31CCA">
        <w:rPr>
          <w:rFonts w:ascii="Arial Narrow" w:hAnsi="Arial Narrow"/>
        </w:rPr>
        <w:t>Od 2006 roku działalność ośrodków kultury uległa znacznemu urozmaiceniu i poszerzeniu. Powstały nowe koła zainteresowań, zajęcia dodatkowe, warsztaty oraz wydarzenia kulturalne.</w:t>
      </w:r>
      <w:r w:rsidRPr="00A31CCA">
        <w:rPr>
          <w:rFonts w:ascii="Arial Narrow" w:hAnsi="Arial Narrow"/>
          <w:b/>
          <w:bCs/>
        </w:rPr>
        <w:t xml:space="preserve"> </w:t>
      </w:r>
    </w:p>
    <w:p w14:paraId="501088D2" w14:textId="77777777" w:rsidR="00A86F31" w:rsidRPr="00A31CCA" w:rsidRDefault="00A86F31" w:rsidP="00A86F31">
      <w:pPr>
        <w:spacing w:after="0" w:line="240" w:lineRule="auto"/>
        <w:jc w:val="both"/>
        <w:rPr>
          <w:rFonts w:ascii="Arial Narrow" w:hAnsi="Arial Narrow"/>
          <w:bCs/>
        </w:rPr>
      </w:pPr>
      <w:r w:rsidRPr="00A31CCA">
        <w:rPr>
          <w:rFonts w:ascii="Arial Narrow" w:hAnsi="Arial Narrow"/>
          <w:bCs/>
        </w:rPr>
        <w:t>W trakcie spotkań konsultacyjnych zgłaszanych było wiele potrzeb dotyczących zarówno poprawy infrastruktury domó</w:t>
      </w:r>
      <w:r>
        <w:rPr>
          <w:rFonts w:ascii="Arial Narrow" w:hAnsi="Arial Narrow"/>
          <w:bCs/>
        </w:rPr>
        <w:t>w kultury i </w:t>
      </w:r>
      <w:r w:rsidRPr="00A31CCA">
        <w:rPr>
          <w:rFonts w:ascii="Arial Narrow" w:hAnsi="Arial Narrow"/>
          <w:bCs/>
        </w:rPr>
        <w:t>bibliotek, rozszerzenia zakresu ich działalności lub wręcz nadania im po modernizac</w:t>
      </w:r>
      <w:r>
        <w:rPr>
          <w:rFonts w:ascii="Arial Narrow" w:hAnsi="Arial Narrow"/>
          <w:bCs/>
        </w:rPr>
        <w:t>ji nowych funkcji społecznych i </w:t>
      </w:r>
      <w:r w:rsidRPr="00A31CCA">
        <w:rPr>
          <w:rFonts w:ascii="Arial Narrow" w:hAnsi="Arial Narrow"/>
          <w:bCs/>
        </w:rPr>
        <w:t xml:space="preserve">edukacyjnych, jak np. Domu Kultury w Łapach. </w:t>
      </w:r>
    </w:p>
    <w:p w14:paraId="255DD195" w14:textId="77777777" w:rsidR="00A86F31" w:rsidRPr="00A31CCA" w:rsidRDefault="00A86F31" w:rsidP="00A86F31">
      <w:pPr>
        <w:spacing w:after="0" w:line="240" w:lineRule="auto"/>
        <w:jc w:val="both"/>
        <w:rPr>
          <w:rFonts w:ascii="Arial Narrow" w:hAnsi="Arial Narrow"/>
          <w:b/>
          <w:bCs/>
        </w:rPr>
      </w:pPr>
    </w:p>
    <w:p w14:paraId="1B3E0D2F" w14:textId="77777777" w:rsidR="00A86F31" w:rsidRPr="00AC1784" w:rsidRDefault="00A86F31" w:rsidP="00A86F31">
      <w:pPr>
        <w:pStyle w:val="Nagwek2"/>
        <w:shd w:val="clear" w:color="auto" w:fill="F2F2F2"/>
        <w:spacing w:before="0" w:line="240" w:lineRule="auto"/>
        <w:jc w:val="both"/>
        <w:rPr>
          <w:szCs w:val="22"/>
        </w:rPr>
      </w:pPr>
      <w:bookmarkStart w:id="93" w:name="_Toc439178358"/>
      <w:r w:rsidRPr="00AC1784">
        <w:rPr>
          <w:szCs w:val="22"/>
        </w:rPr>
        <w:t>3.9. Problemy i obszary interwencji odnoszące się do grup</w:t>
      </w:r>
      <w:r>
        <w:rPr>
          <w:szCs w:val="22"/>
          <w:lang w:val="pl-PL"/>
        </w:rPr>
        <w:t xml:space="preserve"> docelowych</w:t>
      </w:r>
      <w:r w:rsidRPr="00AC1784">
        <w:rPr>
          <w:szCs w:val="22"/>
        </w:rPr>
        <w:t xml:space="preserve"> szczególnie istotnych w LSR</w:t>
      </w:r>
      <w:bookmarkEnd w:id="93"/>
    </w:p>
    <w:p w14:paraId="368C8590" w14:textId="77777777" w:rsidR="00A86F31" w:rsidRPr="00872E8B" w:rsidRDefault="00A86F31" w:rsidP="00A86F31">
      <w:pPr>
        <w:spacing w:after="0" w:line="240" w:lineRule="auto"/>
        <w:jc w:val="both"/>
        <w:rPr>
          <w:rFonts w:ascii="Arial Narrow" w:hAnsi="Arial Narrow"/>
          <w:b/>
          <w:bCs/>
          <w:lang w:val="x-none"/>
        </w:rPr>
      </w:pPr>
    </w:p>
    <w:p w14:paraId="47ECB5B6" w14:textId="77777777" w:rsidR="00A86F31" w:rsidRPr="003B5E70" w:rsidRDefault="00A86F31" w:rsidP="00A86F31">
      <w:pPr>
        <w:spacing w:after="0" w:line="240" w:lineRule="auto"/>
        <w:jc w:val="both"/>
        <w:rPr>
          <w:rFonts w:ascii="Arial Narrow" w:hAnsi="Arial Narrow"/>
          <w:bCs/>
          <w:u w:val="single"/>
        </w:rPr>
      </w:pPr>
      <w:r w:rsidRPr="00A31CCA">
        <w:rPr>
          <w:rFonts w:ascii="Arial Narrow" w:hAnsi="Arial Narrow"/>
          <w:bCs/>
        </w:rPr>
        <w:t xml:space="preserve">Powyższa diagnoza obszaru Stowarzyszenia N.A.R.E.W. pokazuje, że główne problemy i konieczne obszary interwencji </w:t>
      </w:r>
      <w:r>
        <w:rPr>
          <w:rFonts w:ascii="Arial Narrow" w:hAnsi="Arial Narrow"/>
          <w:bCs/>
        </w:rPr>
        <w:t>na obszarze tego p</w:t>
      </w:r>
      <w:r w:rsidRPr="00A31CCA">
        <w:rPr>
          <w:rFonts w:ascii="Arial Narrow" w:hAnsi="Arial Narrow"/>
          <w:bCs/>
        </w:rPr>
        <w:t xml:space="preserve">artnerstwa to: </w:t>
      </w:r>
      <w:r w:rsidRPr="002325D9">
        <w:rPr>
          <w:rFonts w:ascii="Arial Narrow" w:hAnsi="Arial Narrow"/>
          <w:bCs/>
          <w:u w:val="single"/>
        </w:rPr>
        <w:t>bezrobotna młodzież</w:t>
      </w:r>
      <w:r>
        <w:rPr>
          <w:rFonts w:ascii="Arial Narrow" w:hAnsi="Arial Narrow"/>
          <w:bCs/>
          <w:u w:val="single"/>
        </w:rPr>
        <w:t xml:space="preserve"> </w:t>
      </w:r>
      <w:r w:rsidRPr="00775E5E">
        <w:rPr>
          <w:rFonts w:ascii="Arial Narrow" w:hAnsi="Arial Narrow"/>
          <w:bCs/>
          <w:u w:val="single"/>
        </w:rPr>
        <w:t>(do 35 r.ż.)</w:t>
      </w:r>
      <w:r w:rsidRPr="00775E5E">
        <w:rPr>
          <w:rFonts w:ascii="Arial Narrow" w:hAnsi="Arial Narrow"/>
          <w:bCs/>
        </w:rPr>
        <w:t>,</w:t>
      </w:r>
      <w:r w:rsidRPr="00A31CCA">
        <w:rPr>
          <w:rFonts w:ascii="Arial Narrow" w:hAnsi="Arial Narrow"/>
          <w:bCs/>
        </w:rPr>
        <w:t xml:space="preserve"> która w przypadku braku s</w:t>
      </w:r>
      <w:r>
        <w:rPr>
          <w:rFonts w:ascii="Arial Narrow" w:hAnsi="Arial Narrow"/>
          <w:bCs/>
        </w:rPr>
        <w:t>zybkiej interwencji, wyjedzie w </w:t>
      </w:r>
      <w:r w:rsidRPr="00A31CCA">
        <w:rPr>
          <w:rFonts w:ascii="Arial Narrow" w:hAnsi="Arial Narrow"/>
          <w:bCs/>
        </w:rPr>
        <w:t>poszukiwaniu pracy do dużych oś</w:t>
      </w:r>
      <w:r>
        <w:rPr>
          <w:rFonts w:ascii="Arial Narrow" w:hAnsi="Arial Narrow"/>
          <w:bCs/>
        </w:rPr>
        <w:t>rodków miejskich lub za granicę,</w:t>
      </w:r>
      <w:r w:rsidRPr="00A31CCA">
        <w:rPr>
          <w:rFonts w:ascii="Arial Narrow" w:hAnsi="Arial Narrow"/>
          <w:bCs/>
        </w:rPr>
        <w:t xml:space="preserve"> </w:t>
      </w:r>
      <w:r w:rsidRPr="002325D9">
        <w:rPr>
          <w:rFonts w:ascii="Arial Narrow" w:hAnsi="Arial Narrow"/>
          <w:bCs/>
          <w:u w:val="single"/>
        </w:rPr>
        <w:t>kobiety na obszarach wiejskich i tzw. „domownicy”</w:t>
      </w:r>
      <w:r>
        <w:rPr>
          <w:rFonts w:ascii="Arial Narrow" w:hAnsi="Arial Narrow"/>
          <w:bCs/>
        </w:rPr>
        <w:t xml:space="preserve"> w </w:t>
      </w:r>
      <w:r w:rsidRPr="00A31CCA">
        <w:rPr>
          <w:rFonts w:ascii="Arial Narrow" w:hAnsi="Arial Narrow"/>
          <w:bCs/>
        </w:rPr>
        <w:t xml:space="preserve">małych gospodarstwach rolnych </w:t>
      </w:r>
      <w:r>
        <w:rPr>
          <w:rFonts w:ascii="Arial Narrow" w:hAnsi="Arial Narrow"/>
          <w:bCs/>
        </w:rPr>
        <w:t xml:space="preserve">generujący „ukryte bezrobocie”, </w:t>
      </w:r>
      <w:r w:rsidRPr="002325D9">
        <w:rPr>
          <w:rFonts w:ascii="Arial Narrow" w:hAnsi="Arial Narrow"/>
          <w:bCs/>
          <w:u w:val="single"/>
        </w:rPr>
        <w:t>osoby starsze</w:t>
      </w:r>
      <w:r>
        <w:rPr>
          <w:rFonts w:ascii="Arial Narrow" w:hAnsi="Arial Narrow"/>
          <w:bCs/>
          <w:u w:val="single"/>
        </w:rPr>
        <w:t xml:space="preserve"> </w:t>
      </w:r>
      <w:r w:rsidRPr="00775E5E">
        <w:rPr>
          <w:rFonts w:ascii="Arial Narrow" w:hAnsi="Arial Narrow"/>
          <w:bCs/>
          <w:u w:val="single"/>
        </w:rPr>
        <w:t>(po 50 r.ż.)</w:t>
      </w:r>
      <w:r w:rsidRPr="00775E5E">
        <w:rPr>
          <w:rFonts w:ascii="Arial Narrow" w:hAnsi="Arial Narrow"/>
          <w:bCs/>
        </w:rPr>
        <w:t>,</w:t>
      </w:r>
      <w:r w:rsidRPr="00A31CCA">
        <w:rPr>
          <w:rFonts w:ascii="Arial Narrow" w:hAnsi="Arial Narrow"/>
          <w:bCs/>
        </w:rPr>
        <w:t xml:space="preserve"> a także </w:t>
      </w:r>
      <w:r w:rsidRPr="00EA5B83">
        <w:rPr>
          <w:rFonts w:ascii="Arial Narrow" w:hAnsi="Arial Narrow"/>
          <w:bCs/>
          <w:u w:val="single"/>
        </w:rPr>
        <w:t>osoby niepełnosprawne</w:t>
      </w:r>
      <w:r w:rsidRPr="00A31CCA">
        <w:rPr>
          <w:rFonts w:ascii="Arial Narrow" w:hAnsi="Arial Narrow"/>
          <w:bCs/>
        </w:rPr>
        <w:t xml:space="preserve">, które wymagają m.in. rozwoju różnego typu usług opiekuńczych, a których liczba nieustannie wzrasta. Obok bezrobocia, które w szczególny sposób dotyka gminę Łapy, poważnym problemem na całym obszarze wsparcia są </w:t>
      </w:r>
      <w:r w:rsidRPr="003B5E70">
        <w:rPr>
          <w:rFonts w:ascii="Arial Narrow" w:hAnsi="Arial Narrow"/>
          <w:bCs/>
          <w:u w:val="single"/>
        </w:rPr>
        <w:t xml:space="preserve">osoby zagrożone ubóstwem i wykluczeniem społecznym. </w:t>
      </w:r>
    </w:p>
    <w:p w14:paraId="5F03DD22" w14:textId="77777777" w:rsidR="00A86F31" w:rsidRPr="00A31CCA" w:rsidRDefault="00A86F31" w:rsidP="00A86F31">
      <w:pPr>
        <w:spacing w:after="0" w:line="240" w:lineRule="auto"/>
        <w:jc w:val="both"/>
        <w:rPr>
          <w:rFonts w:ascii="Arial Narrow" w:hAnsi="Arial Narrow"/>
          <w:bCs/>
        </w:rPr>
      </w:pPr>
      <w:r w:rsidRPr="00A31CCA">
        <w:rPr>
          <w:rFonts w:ascii="Arial Narrow" w:hAnsi="Arial Narrow"/>
          <w:bCs/>
        </w:rPr>
        <w:t>Do wszystkich tych grup adresowane są konkretne formy wsparcia w ramach wdrażania Lokalnej Strategii Rozwoju Stowarzyszenia N.A.R.E.W. I tak:</w:t>
      </w:r>
    </w:p>
    <w:p w14:paraId="32474F46" w14:textId="77777777" w:rsidR="00A86F31" w:rsidRDefault="00A86F31" w:rsidP="00A86F31">
      <w:pPr>
        <w:spacing w:after="0" w:line="240" w:lineRule="auto"/>
        <w:jc w:val="both"/>
        <w:rPr>
          <w:rFonts w:ascii="Arial Narrow" w:hAnsi="Arial Narrow"/>
          <w:bCs/>
        </w:rPr>
      </w:pPr>
      <w:r w:rsidRPr="00A31CCA">
        <w:rPr>
          <w:rFonts w:ascii="Arial Narrow" w:hAnsi="Arial Narrow"/>
          <w:bCs/>
        </w:rPr>
        <w:t>Do bezrobotnych, szczególnie do bezrobotnych ludzi młodych adresowane są działania wykorzystujące mechanizmy dotyczące zakładania i rozpoczynania działalności gospodarczej, zar</w:t>
      </w:r>
      <w:r>
        <w:rPr>
          <w:rFonts w:ascii="Arial Narrow" w:hAnsi="Arial Narrow"/>
          <w:bCs/>
        </w:rPr>
        <w:t>ówno ze środków PROW, jak i EFS</w:t>
      </w:r>
      <w:r w:rsidRPr="00A31CCA">
        <w:rPr>
          <w:rFonts w:ascii="Arial Narrow" w:hAnsi="Arial Narrow"/>
          <w:bCs/>
        </w:rPr>
        <w:t xml:space="preserve">, szczególnie w zakresie produktów lokalnych i usług w oparciu o lokalny potencjał przyrodniczy i kulturowy (Cel szczegółowy 1.1; 1.2 i 3.3). </w:t>
      </w:r>
    </w:p>
    <w:p w14:paraId="74B8F5CF" w14:textId="77777777" w:rsidR="00A86F31" w:rsidRPr="00965578" w:rsidRDefault="00A86F31" w:rsidP="00A86F31">
      <w:pPr>
        <w:spacing w:after="0" w:line="240" w:lineRule="auto"/>
        <w:jc w:val="both"/>
        <w:rPr>
          <w:rFonts w:ascii="Arial Narrow" w:hAnsi="Arial Narrow"/>
          <w:bCs/>
        </w:rPr>
      </w:pPr>
      <w:r w:rsidRPr="00965578">
        <w:rPr>
          <w:rFonts w:ascii="Arial Narrow" w:hAnsi="Arial Narrow"/>
        </w:rPr>
        <w:t>Zdiagnozowane wyzwania stojące przed obszarem LGD, wskazują na potrzebę zintegrowanych działań wielu sektorów na rzecz tworzenia lokalnych warunków do zatrudniania, rozwoju firm, obniżenia poziomu bezrobocia i niwelowania poziomu ubóstwa poprzez aktywizację społeczną i zawodową. W dużej mierze założenia  te będą realizowane przez cel ogólny LSR związany z tworzeniem miejsc pracy. Z uwagi na dominujące na obszarze LSR działy gospodarki do których należy m.in. działalność usługowa oraz gospodarstwa domowe produkujące wyroby lokalne i świadczące usługi na własne potrzeby (gastronomia, turystyka, noclegi), należy położyć nacisk na wsparcie przedsiębiorczości i aktywizacji mieszkańców na rzecz wykorzystania zasobów i produktów lokalnych (zdrowej żywności, aktywnej turystyki)</w:t>
      </w:r>
    </w:p>
    <w:p w14:paraId="76BB0E0B" w14:textId="77777777" w:rsidR="00A86F31" w:rsidRPr="00A31CCA" w:rsidRDefault="00A86F31" w:rsidP="00A86F31">
      <w:pPr>
        <w:spacing w:after="0" w:line="240" w:lineRule="auto"/>
        <w:jc w:val="both"/>
        <w:rPr>
          <w:rFonts w:ascii="Arial Narrow" w:hAnsi="Arial Narrow"/>
        </w:rPr>
      </w:pPr>
      <w:r w:rsidRPr="00965578">
        <w:rPr>
          <w:rFonts w:ascii="Arial Narrow" w:hAnsi="Arial Narrow"/>
          <w:bCs/>
        </w:rPr>
        <w:t xml:space="preserve">Do osób niepełnosprawnych i zależnych skierowane będą działania z EFS </w:t>
      </w:r>
      <w:r w:rsidRPr="00A31CCA">
        <w:rPr>
          <w:rFonts w:ascii="Arial Narrow" w:hAnsi="Arial Narrow"/>
          <w:bCs/>
        </w:rPr>
        <w:t xml:space="preserve">dotyczące m.in. </w:t>
      </w:r>
      <w:r>
        <w:rPr>
          <w:rFonts w:ascii="Arial Narrow" w:hAnsi="Arial Narrow"/>
          <w:bCs/>
        </w:rPr>
        <w:t xml:space="preserve">aktywizacji społecznej, zawodowej, zdrowotnej, edukacyjnej osób niepełnosprawnych oraz ich integracji z otoczeniem </w:t>
      </w:r>
      <w:r w:rsidRPr="00A31CCA">
        <w:rPr>
          <w:rFonts w:ascii="Arial Narrow" w:hAnsi="Arial Narrow"/>
          <w:bCs/>
        </w:rPr>
        <w:t xml:space="preserve">(cel szczegółowy 3.2). Jednocześnie podczas spotkań konsultacyjnych mieszkańcy obszaru wskazywali na dużą aktywność i olbrzymi potencjał seniorów na obszarze LGD N.A.R.E.W. oraz konieczność wykorzystania tego potencjału w budowaniu kapitału społecznego obszaru, co będzie realizowane przede wszystkim w celu szczegółowym 3.1, a szczególnie w ramach działań w ramach przedsięwzięcia </w:t>
      </w:r>
      <w:r w:rsidRPr="00A31CCA">
        <w:rPr>
          <w:rFonts w:ascii="Arial Narrow" w:hAnsi="Arial Narrow"/>
        </w:rPr>
        <w:t xml:space="preserve">3.1.1. Inicjatywy wzmacniające kapitał społeczny LGD N.A.R.E.W. </w:t>
      </w:r>
    </w:p>
    <w:p w14:paraId="0116A1FA"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Największe natomiast wsparcie ze środków EFS zostanie skierowane do osób zagrożonych ubóstwem i wykluczeniem społecznym, których liczba na obszarze Stowarzyszenia N.A.R.E.W., wg danych Ośrodków Pomocy Społecznej oraz Regionalnego Ośrodka Pomocy Społecznej w Białymstoku, w roku 2014 wyniosła 9565 (liczba osób korzystająca z różnych form środowiskowej pomocy społecznej). Działania adresowane do tych odbiorców mieszczą się w celu szczegółowym 3.2 i 3.3, a szczególnie w przedsięwzięciach 3.2.1 Projekty aktywności lokalnej; 3.2.2 Infrastruktura społeczna na rzecz aktywizacji i reintegracji społeczno-zawodowej oraz 3.3.2. Wsparcie aktywności zawodowej osób pozostających poza rynkiem pracy. </w:t>
      </w:r>
    </w:p>
    <w:p w14:paraId="5C50AF89" w14:textId="77777777" w:rsidR="00A86F31" w:rsidRPr="00A31CCA" w:rsidRDefault="00A86F31" w:rsidP="00A86F31">
      <w:pPr>
        <w:spacing w:after="0" w:line="240" w:lineRule="auto"/>
        <w:jc w:val="both"/>
        <w:rPr>
          <w:rFonts w:ascii="Arial Narrow" w:hAnsi="Arial Narrow"/>
          <w:bCs/>
        </w:rPr>
      </w:pPr>
      <w:r w:rsidRPr="00A31CCA">
        <w:rPr>
          <w:rFonts w:ascii="Arial Narrow" w:hAnsi="Arial Narrow"/>
          <w:bCs/>
        </w:rPr>
        <w:t xml:space="preserve">Do wskazanej grupy defaworyzowanej – „domowników” w małych gospodarstwach rolnych, generujących de facto „ukryte bezrobocie”, w tym szczególnie do kobiet – najczęściej nie można będzie w sposób bezpośredni zastosować instrumentów adresowanych do osób bezrobotnych i biernych zawodowo. W związku z powyższym szczególnie istotne będzie objęcie tej kategorii końcowych odbiorców projektami związanymi  z szeroko rozumianym budowaniem kapitału społecznego obszaru LGD N.A.R.E.W. (przedsięwzięcie 3.1.1) oraz przynajmniej częściowo projektami aktywności lokalnej (przedsięwzięcie 3.2.1).   </w:t>
      </w:r>
    </w:p>
    <w:p w14:paraId="1E6B120F" w14:textId="77777777" w:rsidR="00A86F31" w:rsidRPr="00A31CCA" w:rsidRDefault="00A86F31" w:rsidP="00A86F31">
      <w:pPr>
        <w:spacing w:after="0" w:line="240" w:lineRule="auto"/>
        <w:jc w:val="both"/>
        <w:rPr>
          <w:rFonts w:ascii="Arial Narrow" w:hAnsi="Arial Narrow"/>
        </w:rPr>
      </w:pPr>
    </w:p>
    <w:p w14:paraId="0CA08EF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br w:type="page"/>
      </w:r>
    </w:p>
    <w:p w14:paraId="069A229B" w14:textId="77777777" w:rsidR="00A86F31" w:rsidRPr="00AC1784" w:rsidRDefault="00A86F31" w:rsidP="00A86F31">
      <w:pPr>
        <w:pStyle w:val="Nagwek1"/>
        <w:shd w:val="clear" w:color="auto" w:fill="F2F2F2"/>
        <w:spacing w:before="0" w:line="240" w:lineRule="auto"/>
        <w:jc w:val="both"/>
        <w:rPr>
          <w:szCs w:val="22"/>
        </w:rPr>
      </w:pPr>
      <w:bookmarkStart w:id="94" w:name="_Toc439178359"/>
      <w:r w:rsidRPr="00AC1784">
        <w:rPr>
          <w:szCs w:val="22"/>
        </w:rPr>
        <w:t>ROZDZIAŁ IV. Analiza SWOT obszaru Stowarzyszenia N.A.R.E.W.</w:t>
      </w:r>
      <w:bookmarkEnd w:id="94"/>
    </w:p>
    <w:p w14:paraId="622E4B9B" w14:textId="77777777" w:rsidR="00A86F31" w:rsidRPr="00A31CCA" w:rsidRDefault="00A86F31" w:rsidP="00A86F31">
      <w:pPr>
        <w:spacing w:after="0" w:line="240" w:lineRule="auto"/>
        <w:jc w:val="both"/>
        <w:rPr>
          <w:rFonts w:ascii="Arial Narrow" w:hAnsi="Arial Narrow"/>
        </w:rPr>
      </w:pPr>
    </w:p>
    <w:p w14:paraId="25175519"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Uczestnicy konsultacji społecznych wspólnie z ekspertami, bazując na danych zawartych w Diagnozie obszaru, przeanalizowali potencjały obszaru metodą analizy SWOT. Szczególnie zadbano o to, aby przy konstruowaniu zapisów SWOT na równych zasadach brali udział przedstawiciele trzech sektorów. Celem zapewnienia szerokiego dostępu do konsultowanego materiału wyniki przygotowanej w sposób partycypacyjny analizy SWOT był konsultowane wielokrotnie przy okazji spotkań konsultacyjnych, ponadto zostały przekonsultowane metodą konsultacji internetowych. </w:t>
      </w:r>
    </w:p>
    <w:p w14:paraId="0B28671E" w14:textId="77777777" w:rsidR="00A86F31" w:rsidRPr="00A31CCA" w:rsidRDefault="00A86F31" w:rsidP="00A86F31">
      <w:pPr>
        <w:spacing w:after="0" w:line="240" w:lineRule="auto"/>
        <w:jc w:val="both"/>
        <w:rPr>
          <w:rFonts w:ascii="Arial Narrow" w:hAnsi="Arial Narrow"/>
        </w:rPr>
      </w:pPr>
    </w:p>
    <w:p w14:paraId="2808A4DE" w14:textId="670F32C7" w:rsidR="00A86F31" w:rsidRPr="00A31CCA" w:rsidRDefault="00A86F31" w:rsidP="00A86F31">
      <w:pPr>
        <w:pStyle w:val="Legenda"/>
        <w:spacing w:after="0"/>
        <w:jc w:val="both"/>
        <w:rPr>
          <w:rFonts w:ascii="Arial Narrow" w:hAnsi="Arial Narrow"/>
          <w:color w:val="auto"/>
          <w:sz w:val="22"/>
          <w:szCs w:val="22"/>
        </w:rPr>
      </w:pPr>
      <w:bookmarkStart w:id="95" w:name="_Toc406528446"/>
      <w:bookmarkStart w:id="96" w:name="_Toc438639827"/>
      <w:r w:rsidRPr="00A31CCA">
        <w:rPr>
          <w:rFonts w:ascii="Arial Narrow" w:hAnsi="Arial Narrow"/>
          <w:color w:val="auto"/>
          <w:sz w:val="22"/>
          <w:szCs w:val="22"/>
        </w:rPr>
        <w:t xml:space="preserve">Tabela </w:t>
      </w:r>
      <w:r w:rsidRPr="00A31CCA">
        <w:rPr>
          <w:rFonts w:ascii="Arial Narrow" w:hAnsi="Arial Narrow"/>
          <w:color w:val="auto"/>
          <w:sz w:val="22"/>
          <w:szCs w:val="22"/>
        </w:rPr>
        <w:fldChar w:fldCharType="begin"/>
      </w:r>
      <w:r w:rsidRPr="00A31CCA">
        <w:rPr>
          <w:rFonts w:ascii="Arial Narrow" w:hAnsi="Arial Narrow"/>
          <w:color w:val="auto"/>
          <w:sz w:val="22"/>
          <w:szCs w:val="22"/>
        </w:rPr>
        <w:instrText xml:space="preserve"> SEQ Tabela \* ARABIC </w:instrText>
      </w:r>
      <w:r w:rsidRPr="00A31CCA">
        <w:rPr>
          <w:rFonts w:ascii="Arial Narrow" w:hAnsi="Arial Narrow"/>
          <w:color w:val="auto"/>
          <w:sz w:val="22"/>
          <w:szCs w:val="22"/>
        </w:rPr>
        <w:fldChar w:fldCharType="separate"/>
      </w:r>
      <w:r w:rsidR="00D2255E">
        <w:rPr>
          <w:rFonts w:ascii="Arial Narrow" w:hAnsi="Arial Narrow"/>
          <w:noProof/>
          <w:color w:val="auto"/>
          <w:sz w:val="22"/>
          <w:szCs w:val="22"/>
        </w:rPr>
        <w:t>26</w:t>
      </w:r>
      <w:r w:rsidRPr="00A31CCA">
        <w:rPr>
          <w:rFonts w:ascii="Arial Narrow" w:hAnsi="Arial Narrow"/>
          <w:color w:val="auto"/>
          <w:sz w:val="22"/>
          <w:szCs w:val="22"/>
        </w:rPr>
        <w:fldChar w:fldCharType="end"/>
      </w:r>
      <w:r w:rsidRPr="00A31CCA">
        <w:rPr>
          <w:rFonts w:ascii="Arial Narrow" w:hAnsi="Arial Narrow"/>
          <w:color w:val="auto"/>
          <w:sz w:val="22"/>
          <w:szCs w:val="22"/>
        </w:rPr>
        <w:t>. Analiza SWOT</w:t>
      </w:r>
      <w:bookmarkEnd w:id="95"/>
      <w:bookmarkEnd w:id="9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6"/>
        <w:gridCol w:w="3686"/>
        <w:gridCol w:w="1275"/>
      </w:tblGrid>
      <w:tr w:rsidR="00A86F31" w:rsidRPr="00A31CCA" w14:paraId="4E639349" w14:textId="77777777" w:rsidTr="00361FD7">
        <w:tc>
          <w:tcPr>
            <w:tcW w:w="4077" w:type="dxa"/>
            <w:shd w:val="clear" w:color="auto" w:fill="auto"/>
            <w:vAlign w:val="center"/>
          </w:tcPr>
          <w:p w14:paraId="6EA9B09D"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MOCNE STRONY</w:t>
            </w:r>
          </w:p>
        </w:tc>
        <w:tc>
          <w:tcPr>
            <w:tcW w:w="1276" w:type="dxa"/>
          </w:tcPr>
          <w:p w14:paraId="7EE95A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Odniesienie do diagnozy - Rozdział</w:t>
            </w:r>
          </w:p>
        </w:tc>
        <w:tc>
          <w:tcPr>
            <w:tcW w:w="3686" w:type="dxa"/>
            <w:shd w:val="clear" w:color="auto" w:fill="auto"/>
            <w:vAlign w:val="center"/>
          </w:tcPr>
          <w:p w14:paraId="593AA2D3"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SŁABE STRONY</w:t>
            </w:r>
          </w:p>
        </w:tc>
        <w:tc>
          <w:tcPr>
            <w:tcW w:w="1275" w:type="dxa"/>
          </w:tcPr>
          <w:p w14:paraId="39856AEB"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Odniesienie do diagnozy - Rozdział</w:t>
            </w:r>
          </w:p>
        </w:tc>
      </w:tr>
      <w:tr w:rsidR="00A86F31" w:rsidRPr="00A31CCA" w14:paraId="37426A2A" w14:textId="77777777" w:rsidTr="00361FD7">
        <w:tc>
          <w:tcPr>
            <w:tcW w:w="10314" w:type="dxa"/>
            <w:gridSpan w:val="4"/>
            <w:shd w:val="clear" w:color="auto" w:fill="D9D9D9"/>
          </w:tcPr>
          <w:p w14:paraId="5D163029" w14:textId="77777777" w:rsidR="00A86F31" w:rsidRPr="00A31CCA" w:rsidRDefault="00A86F31" w:rsidP="00361FD7">
            <w:pPr>
              <w:tabs>
                <w:tab w:val="num" w:pos="72"/>
                <w:tab w:val="left" w:pos="356"/>
              </w:tabs>
              <w:spacing w:after="0" w:line="240" w:lineRule="auto"/>
              <w:jc w:val="both"/>
              <w:rPr>
                <w:rFonts w:ascii="Arial Narrow" w:hAnsi="Arial Narrow"/>
                <w:b/>
                <w:bCs/>
              </w:rPr>
            </w:pPr>
            <w:r w:rsidRPr="00A31CCA">
              <w:rPr>
                <w:rFonts w:ascii="Arial Narrow" w:hAnsi="Arial Narrow"/>
                <w:b/>
                <w:bCs/>
              </w:rPr>
              <w:t>Rozwój ekonomiczny LGD N.A.R.E.W. w zgodzie z potencjałem naturalnym i kulturowym obszaru do 2023 r.</w:t>
            </w:r>
          </w:p>
        </w:tc>
      </w:tr>
      <w:tr w:rsidR="00A86F31" w:rsidRPr="00A31CCA" w14:paraId="03849D52" w14:textId="77777777" w:rsidTr="00361FD7">
        <w:trPr>
          <w:trHeight w:val="3244"/>
        </w:trPr>
        <w:tc>
          <w:tcPr>
            <w:tcW w:w="4077" w:type="dxa"/>
            <w:shd w:val="clear" w:color="auto" w:fill="auto"/>
          </w:tcPr>
          <w:p w14:paraId="09EF9BDC"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Położenie w obrębie Narwiańskiego Parku Narodowego i jego otulinie. Rzeka Narew i obszar NATURA 2000.</w:t>
            </w:r>
            <w:r w:rsidRPr="00A31CCA">
              <w:rPr>
                <w:rFonts w:ascii="Arial Narrow" w:hAnsi="Arial Narrow"/>
                <w:sz w:val="22"/>
                <w:lang w:val="pl-PL"/>
              </w:rPr>
              <w:t xml:space="preserve"> </w:t>
            </w:r>
            <w:r w:rsidRPr="00A31CCA">
              <w:rPr>
                <w:rFonts w:ascii="Arial Narrow" w:hAnsi="Arial Narrow"/>
                <w:sz w:val="22"/>
              </w:rPr>
              <w:t>Nieskażone środowisko, bogactwo fauny i flory, brak przemysłu ciężkiego.</w:t>
            </w:r>
          </w:p>
          <w:p w14:paraId="483B0F27"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Położenie w pobliżu aglomeracji białostockiej.</w:t>
            </w:r>
          </w:p>
          <w:p w14:paraId="1CC128E8" w14:textId="77777777" w:rsidR="00A86F31" w:rsidRPr="00A31CCA" w:rsidRDefault="00A86F31" w:rsidP="00361FD7">
            <w:pPr>
              <w:pStyle w:val="Akapitzlist"/>
              <w:numPr>
                <w:ilvl w:val="0"/>
                <w:numId w:val="14"/>
              </w:numPr>
              <w:tabs>
                <w:tab w:val="left" w:pos="284"/>
                <w:tab w:val="left" w:pos="459"/>
              </w:tabs>
              <w:spacing w:after="0" w:line="240" w:lineRule="auto"/>
              <w:ind w:left="0" w:firstLine="0"/>
              <w:jc w:val="both"/>
              <w:rPr>
                <w:rFonts w:ascii="Arial Narrow" w:hAnsi="Arial Narrow"/>
                <w:sz w:val="22"/>
              </w:rPr>
            </w:pPr>
            <w:r w:rsidRPr="00A31CCA">
              <w:rPr>
                <w:rFonts w:ascii="Arial Narrow" w:hAnsi="Arial Narrow"/>
                <w:sz w:val="22"/>
              </w:rPr>
              <w:t xml:space="preserve">Zabytki, w tym duży odsetek obiektów </w:t>
            </w:r>
            <w:r>
              <w:rPr>
                <w:rFonts w:ascii="Arial Narrow" w:hAnsi="Arial Narrow"/>
                <w:sz w:val="22"/>
                <w:lang w:val="pl-PL"/>
              </w:rPr>
              <w:t>budownictwa wiejskiego.</w:t>
            </w:r>
          </w:p>
          <w:p w14:paraId="394B08AD"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Istniejące produkty lokalne oraz bogactwo kuchni regionalnej.</w:t>
            </w:r>
          </w:p>
          <w:p w14:paraId="0E9897C3"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Tradycje kulturowe, folklor, podtrzymanie tradycji poprzez działające zespoły ludowe.</w:t>
            </w:r>
          </w:p>
          <w:p w14:paraId="0F02CF30"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Korzystne warunki do rozwoju rolnictwa ekologicznego i nastawionego na przetwórstwo lokalne produktów rolnych.</w:t>
            </w:r>
          </w:p>
          <w:p w14:paraId="79D31284" w14:textId="77777777" w:rsidR="00A86F31" w:rsidRPr="00A31CCA" w:rsidRDefault="00A86F31" w:rsidP="00361FD7">
            <w:pPr>
              <w:pStyle w:val="Akapitzlist"/>
              <w:numPr>
                <w:ilvl w:val="0"/>
                <w:numId w:val="14"/>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Duży potencjał dla rozwoju turystyki aktywnej.</w:t>
            </w:r>
          </w:p>
          <w:p w14:paraId="317A46FE" w14:textId="77777777" w:rsidR="00A86F31" w:rsidRPr="00A31CCA" w:rsidRDefault="00A86F31" w:rsidP="00361FD7">
            <w:pPr>
              <w:tabs>
                <w:tab w:val="left" w:pos="459"/>
              </w:tabs>
              <w:spacing w:after="0" w:line="240" w:lineRule="auto"/>
              <w:jc w:val="both"/>
              <w:rPr>
                <w:rFonts w:ascii="Arial Narrow" w:hAnsi="Arial Narrow"/>
              </w:rPr>
            </w:pPr>
          </w:p>
        </w:tc>
        <w:tc>
          <w:tcPr>
            <w:tcW w:w="1276" w:type="dxa"/>
          </w:tcPr>
          <w:p w14:paraId="3B024DA0" w14:textId="77777777" w:rsidR="00A86F31" w:rsidRDefault="00A86F31" w:rsidP="00361FD7">
            <w:pPr>
              <w:tabs>
                <w:tab w:val="left" w:pos="356"/>
              </w:tabs>
              <w:spacing w:after="0" w:line="240" w:lineRule="auto"/>
              <w:jc w:val="both"/>
              <w:rPr>
                <w:rFonts w:ascii="Arial Narrow" w:hAnsi="Arial Narrow"/>
              </w:rPr>
            </w:pPr>
          </w:p>
          <w:p w14:paraId="6268B450" w14:textId="77777777" w:rsidR="00A86F31" w:rsidRDefault="00A86F31" w:rsidP="00361FD7">
            <w:pPr>
              <w:tabs>
                <w:tab w:val="left" w:pos="356"/>
              </w:tabs>
              <w:spacing w:after="0" w:line="240" w:lineRule="auto"/>
              <w:jc w:val="both"/>
              <w:rPr>
                <w:rFonts w:ascii="Arial Narrow" w:hAnsi="Arial Narrow"/>
              </w:rPr>
            </w:pPr>
          </w:p>
          <w:p w14:paraId="65DA3BF3" w14:textId="77777777" w:rsidR="00A86F31" w:rsidRDefault="00A86F31" w:rsidP="00361FD7">
            <w:pPr>
              <w:tabs>
                <w:tab w:val="left" w:pos="356"/>
              </w:tabs>
              <w:spacing w:after="0" w:line="240" w:lineRule="auto"/>
              <w:jc w:val="both"/>
              <w:rPr>
                <w:rFonts w:ascii="Arial Narrow" w:hAnsi="Arial Narrow"/>
              </w:rPr>
            </w:pPr>
          </w:p>
          <w:p w14:paraId="003ABFC9" w14:textId="77777777" w:rsidR="00A86F31" w:rsidRDefault="00A86F31" w:rsidP="00361FD7">
            <w:pPr>
              <w:tabs>
                <w:tab w:val="left" w:pos="356"/>
              </w:tabs>
              <w:spacing w:after="0" w:line="240" w:lineRule="auto"/>
              <w:jc w:val="center"/>
              <w:rPr>
                <w:rFonts w:ascii="Arial Narrow" w:hAnsi="Arial Narrow"/>
              </w:rPr>
            </w:pPr>
          </w:p>
          <w:p w14:paraId="68DC21B6"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60063CF3" w14:textId="77777777" w:rsidR="00A86F31" w:rsidRPr="00AC1784" w:rsidRDefault="00A86F31" w:rsidP="00361FD7">
            <w:pPr>
              <w:tabs>
                <w:tab w:val="left" w:pos="356"/>
              </w:tabs>
              <w:spacing w:after="0" w:line="240" w:lineRule="auto"/>
              <w:jc w:val="center"/>
              <w:rPr>
                <w:rFonts w:ascii="Arial Narrow" w:hAnsi="Arial Narrow"/>
              </w:rPr>
            </w:pPr>
          </w:p>
          <w:p w14:paraId="6A5D2BD6"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1367B0B9" w14:textId="77777777" w:rsidR="00A86F31" w:rsidRDefault="00A86F31" w:rsidP="00361FD7">
            <w:pPr>
              <w:tabs>
                <w:tab w:val="left" w:pos="356"/>
              </w:tabs>
              <w:spacing w:after="0" w:line="240" w:lineRule="auto"/>
              <w:jc w:val="center"/>
              <w:rPr>
                <w:rFonts w:ascii="Arial Narrow" w:hAnsi="Arial Narrow"/>
              </w:rPr>
            </w:pPr>
          </w:p>
          <w:p w14:paraId="0BF365FA"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3.1.2</w:t>
            </w:r>
          </w:p>
          <w:p w14:paraId="139BE736" w14:textId="77777777" w:rsidR="00A86F31" w:rsidRPr="00AC1784" w:rsidRDefault="00A86F31" w:rsidP="00361FD7">
            <w:pPr>
              <w:tabs>
                <w:tab w:val="left" w:pos="356"/>
              </w:tabs>
              <w:spacing w:after="0" w:line="240" w:lineRule="auto"/>
              <w:jc w:val="center"/>
              <w:rPr>
                <w:rFonts w:ascii="Arial Narrow" w:hAnsi="Arial Narrow"/>
              </w:rPr>
            </w:pPr>
          </w:p>
          <w:p w14:paraId="5F01CFB8"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638A9C29" w14:textId="77777777" w:rsidR="00A86F31" w:rsidRPr="00AC1784" w:rsidRDefault="00A86F31" w:rsidP="00361FD7">
            <w:pPr>
              <w:tabs>
                <w:tab w:val="left" w:pos="356"/>
              </w:tabs>
              <w:spacing w:after="0" w:line="240" w:lineRule="auto"/>
              <w:jc w:val="center"/>
              <w:rPr>
                <w:rFonts w:ascii="Arial Narrow" w:hAnsi="Arial Narrow"/>
              </w:rPr>
            </w:pPr>
          </w:p>
          <w:p w14:paraId="5795B453"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3.1.2; 3.3.3</w:t>
            </w:r>
          </w:p>
          <w:p w14:paraId="2533AF6B" w14:textId="77777777" w:rsidR="00A86F31" w:rsidRPr="00AC1784" w:rsidRDefault="00A86F31" w:rsidP="00361FD7">
            <w:pPr>
              <w:tabs>
                <w:tab w:val="left" w:pos="356"/>
              </w:tabs>
              <w:spacing w:after="0" w:line="240" w:lineRule="auto"/>
              <w:jc w:val="center"/>
              <w:rPr>
                <w:rFonts w:ascii="Arial Narrow" w:hAnsi="Arial Narrow"/>
              </w:rPr>
            </w:pPr>
          </w:p>
          <w:p w14:paraId="4ADD587D" w14:textId="77777777" w:rsidR="00A86F31" w:rsidRDefault="00A86F31" w:rsidP="00361FD7">
            <w:pPr>
              <w:tabs>
                <w:tab w:val="left" w:pos="356"/>
              </w:tabs>
              <w:spacing w:after="0" w:line="240" w:lineRule="auto"/>
              <w:jc w:val="center"/>
              <w:rPr>
                <w:rFonts w:ascii="Arial Narrow" w:hAnsi="Arial Narrow"/>
              </w:rPr>
            </w:pPr>
          </w:p>
          <w:p w14:paraId="28988B3A"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3.3.2; 3.3.3</w:t>
            </w:r>
          </w:p>
          <w:p w14:paraId="7F220569" w14:textId="77777777" w:rsidR="00A86F31" w:rsidRPr="00AC1784" w:rsidRDefault="00A86F31" w:rsidP="00361FD7">
            <w:pPr>
              <w:tabs>
                <w:tab w:val="left" w:pos="356"/>
              </w:tabs>
              <w:spacing w:after="0" w:line="240" w:lineRule="auto"/>
              <w:jc w:val="center"/>
              <w:rPr>
                <w:rFonts w:ascii="Arial Narrow" w:hAnsi="Arial Narrow"/>
              </w:rPr>
            </w:pPr>
          </w:p>
          <w:p w14:paraId="57368913"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 3.3.3</w:t>
            </w:r>
          </w:p>
          <w:p w14:paraId="62358886" w14:textId="77777777" w:rsidR="00A86F31" w:rsidRPr="00A31CCA" w:rsidRDefault="00A86F31" w:rsidP="00361FD7">
            <w:pPr>
              <w:tabs>
                <w:tab w:val="left" w:pos="356"/>
              </w:tabs>
              <w:spacing w:after="0" w:line="240" w:lineRule="auto"/>
              <w:jc w:val="both"/>
              <w:rPr>
                <w:rFonts w:ascii="Arial Narrow" w:hAnsi="Arial Narrow"/>
              </w:rPr>
            </w:pPr>
          </w:p>
        </w:tc>
        <w:tc>
          <w:tcPr>
            <w:tcW w:w="3686" w:type="dxa"/>
            <w:shd w:val="clear" w:color="auto" w:fill="auto"/>
          </w:tcPr>
          <w:p w14:paraId="3AC368BA"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Walory naturalne barierą rozwoju przedsiębiorczości w skali dużych przedsiębiorstw (warunkujące istnienie tylko ściśle określonych branż) oraz intensywnego rolnictwa.</w:t>
            </w:r>
          </w:p>
          <w:p w14:paraId="75957E8F"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Brak kompleksowego produktu turystycznego obszaru LGD N</w:t>
            </w:r>
            <w:r w:rsidRPr="00A31CCA">
              <w:rPr>
                <w:rFonts w:ascii="Arial Narrow" w:hAnsi="Arial Narrow"/>
                <w:sz w:val="22"/>
                <w:lang w:val="pl-PL"/>
              </w:rPr>
              <w:t>.</w:t>
            </w:r>
            <w:r w:rsidRPr="00A31CCA">
              <w:rPr>
                <w:rFonts w:ascii="Arial Narrow" w:hAnsi="Arial Narrow"/>
                <w:sz w:val="22"/>
              </w:rPr>
              <w:t>A</w:t>
            </w:r>
            <w:r w:rsidRPr="00A31CCA">
              <w:rPr>
                <w:rFonts w:ascii="Arial Narrow" w:hAnsi="Arial Narrow"/>
                <w:sz w:val="22"/>
                <w:lang w:val="pl-PL"/>
              </w:rPr>
              <w:t>.</w:t>
            </w:r>
            <w:r w:rsidRPr="00A31CCA">
              <w:rPr>
                <w:rFonts w:ascii="Arial Narrow" w:hAnsi="Arial Narrow"/>
                <w:sz w:val="22"/>
              </w:rPr>
              <w:t>R</w:t>
            </w:r>
            <w:r w:rsidRPr="00A31CCA">
              <w:rPr>
                <w:rFonts w:ascii="Arial Narrow" w:hAnsi="Arial Narrow"/>
                <w:sz w:val="22"/>
                <w:lang w:val="pl-PL"/>
              </w:rPr>
              <w:t>.</w:t>
            </w:r>
            <w:r w:rsidRPr="00A31CCA">
              <w:rPr>
                <w:rFonts w:ascii="Arial Narrow" w:hAnsi="Arial Narrow"/>
                <w:sz w:val="22"/>
              </w:rPr>
              <w:t>E</w:t>
            </w:r>
            <w:r w:rsidRPr="00A31CCA">
              <w:rPr>
                <w:rFonts w:ascii="Arial Narrow" w:hAnsi="Arial Narrow"/>
                <w:sz w:val="22"/>
                <w:lang w:val="pl-PL"/>
              </w:rPr>
              <w:t>.</w:t>
            </w:r>
            <w:r w:rsidRPr="00A31CCA">
              <w:rPr>
                <w:rFonts w:ascii="Arial Narrow" w:hAnsi="Arial Narrow"/>
                <w:sz w:val="22"/>
              </w:rPr>
              <w:t>W</w:t>
            </w:r>
            <w:r w:rsidRPr="00A31CCA">
              <w:rPr>
                <w:rFonts w:ascii="Arial Narrow" w:hAnsi="Arial Narrow"/>
                <w:sz w:val="22"/>
                <w:lang w:val="pl-PL"/>
              </w:rPr>
              <w:t>. w oparciu m.in. o produkty lokalne oraz walory przyrodnicze i kulturowe obszaru</w:t>
            </w:r>
            <w:r w:rsidRPr="00A31CCA">
              <w:rPr>
                <w:rFonts w:ascii="Arial Narrow" w:hAnsi="Arial Narrow"/>
                <w:sz w:val="22"/>
              </w:rPr>
              <w:t>.</w:t>
            </w:r>
          </w:p>
          <w:p w14:paraId="03252FBC"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Niska świadomość ekologiczna (dzikie wysypiska śmieci) i kulturowa mieszkańców (brak poszanowania dla zabytków</w:t>
            </w:r>
            <w:r w:rsidRPr="00A31CCA">
              <w:rPr>
                <w:rFonts w:ascii="Arial Narrow" w:hAnsi="Arial Narrow"/>
                <w:sz w:val="22"/>
                <w:lang w:val="pl-PL"/>
              </w:rPr>
              <w:t>, z</w:t>
            </w:r>
            <w:r w:rsidRPr="00A31CCA">
              <w:rPr>
                <w:rFonts w:ascii="Arial Narrow" w:hAnsi="Arial Narrow"/>
                <w:sz w:val="22"/>
              </w:rPr>
              <w:t>anikanie tradycyjnych zawodów</w:t>
            </w:r>
            <w:r w:rsidRPr="00A31CCA">
              <w:rPr>
                <w:rFonts w:ascii="Arial Narrow" w:hAnsi="Arial Narrow"/>
                <w:sz w:val="22"/>
                <w:lang w:val="pl-PL"/>
              </w:rPr>
              <w:t>)</w:t>
            </w:r>
            <w:r w:rsidRPr="00A31CCA">
              <w:rPr>
                <w:rFonts w:ascii="Arial Narrow" w:hAnsi="Arial Narrow"/>
                <w:sz w:val="22"/>
              </w:rPr>
              <w:t>.</w:t>
            </w:r>
          </w:p>
          <w:p w14:paraId="44A4F578"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Wysokie  bezrobocie, w tym bezrobocie „ukryte” w rolnictwie.</w:t>
            </w:r>
          </w:p>
          <w:p w14:paraId="0769E2F4"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Rozproszenie sieci osadniczej skutkujące słabym dostępem do usług publicznych i będące barierą w rozwoju przedsiębiorczości.</w:t>
            </w:r>
          </w:p>
          <w:p w14:paraId="04345368"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Relatywnie niski poziom przedsiębiorczości.</w:t>
            </w:r>
          </w:p>
          <w:p w14:paraId="66706910"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Odpływ ludności z regionu za pracą, zwłaszcza ludzi młodych. </w:t>
            </w:r>
          </w:p>
          <w:p w14:paraId="017B7211" w14:textId="77777777" w:rsidR="00A86F31" w:rsidRPr="00A31CCA" w:rsidRDefault="00A86F31" w:rsidP="00361FD7">
            <w:pPr>
              <w:pStyle w:val="Akapitzlist"/>
              <w:numPr>
                <w:ilvl w:val="0"/>
                <w:numId w:val="15"/>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Starzenie się społeczeństwa.  </w:t>
            </w:r>
          </w:p>
        </w:tc>
        <w:tc>
          <w:tcPr>
            <w:tcW w:w="1275" w:type="dxa"/>
          </w:tcPr>
          <w:p w14:paraId="77D3B530" w14:textId="77777777" w:rsidR="00A86F31" w:rsidRPr="00A31CCA" w:rsidRDefault="00A86F31" w:rsidP="00361FD7">
            <w:pPr>
              <w:tabs>
                <w:tab w:val="left" w:pos="356"/>
              </w:tabs>
              <w:spacing w:after="0" w:line="240" w:lineRule="auto"/>
              <w:jc w:val="both"/>
              <w:rPr>
                <w:rFonts w:ascii="Arial Narrow" w:hAnsi="Arial Narrow"/>
              </w:rPr>
            </w:pPr>
          </w:p>
          <w:p w14:paraId="0FDAE96E" w14:textId="77777777" w:rsidR="00A86F31" w:rsidRDefault="00A86F31" w:rsidP="00361FD7">
            <w:pPr>
              <w:tabs>
                <w:tab w:val="left" w:pos="356"/>
              </w:tabs>
              <w:spacing w:after="0" w:line="240" w:lineRule="auto"/>
              <w:jc w:val="both"/>
              <w:rPr>
                <w:rFonts w:ascii="Arial Narrow" w:hAnsi="Arial Narrow"/>
              </w:rPr>
            </w:pPr>
          </w:p>
          <w:p w14:paraId="5C39CAB2" w14:textId="77777777" w:rsidR="00A86F31" w:rsidRDefault="00A86F31" w:rsidP="00361FD7">
            <w:pPr>
              <w:tabs>
                <w:tab w:val="left" w:pos="356"/>
              </w:tabs>
              <w:spacing w:after="0" w:line="240" w:lineRule="auto"/>
              <w:jc w:val="both"/>
              <w:rPr>
                <w:rFonts w:ascii="Arial Narrow" w:hAnsi="Arial Narrow"/>
              </w:rPr>
            </w:pPr>
          </w:p>
          <w:p w14:paraId="3021EF2C" w14:textId="77777777" w:rsidR="00A86F31" w:rsidRDefault="00A86F31" w:rsidP="00361FD7">
            <w:pPr>
              <w:tabs>
                <w:tab w:val="left" w:pos="356"/>
              </w:tabs>
              <w:spacing w:after="0" w:line="240" w:lineRule="auto"/>
              <w:jc w:val="both"/>
              <w:rPr>
                <w:rFonts w:ascii="Arial Narrow" w:hAnsi="Arial Narrow"/>
              </w:rPr>
            </w:pPr>
          </w:p>
          <w:p w14:paraId="20E14307"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7CD5276D" w14:textId="77777777" w:rsidR="00A86F31" w:rsidRPr="00AC1784" w:rsidRDefault="00A86F31" w:rsidP="00361FD7">
            <w:pPr>
              <w:tabs>
                <w:tab w:val="left" w:pos="356"/>
              </w:tabs>
              <w:spacing w:after="0" w:line="240" w:lineRule="auto"/>
              <w:jc w:val="center"/>
              <w:rPr>
                <w:rFonts w:ascii="Arial Narrow" w:hAnsi="Arial Narrow"/>
              </w:rPr>
            </w:pPr>
          </w:p>
          <w:p w14:paraId="1856702B" w14:textId="77777777" w:rsidR="00A86F31" w:rsidRPr="00AC1784" w:rsidRDefault="00A86F31" w:rsidP="00361FD7">
            <w:pPr>
              <w:tabs>
                <w:tab w:val="left" w:pos="356"/>
              </w:tabs>
              <w:spacing w:after="0" w:line="240" w:lineRule="auto"/>
              <w:jc w:val="center"/>
              <w:rPr>
                <w:rFonts w:ascii="Arial Narrow" w:hAnsi="Arial Narrow"/>
              </w:rPr>
            </w:pPr>
          </w:p>
          <w:p w14:paraId="4719E6EE" w14:textId="77777777" w:rsidR="00A86F31" w:rsidRPr="00AC1784" w:rsidRDefault="00A86F31" w:rsidP="00361FD7">
            <w:pPr>
              <w:tabs>
                <w:tab w:val="left" w:pos="356"/>
              </w:tabs>
              <w:spacing w:after="0" w:line="240" w:lineRule="auto"/>
              <w:jc w:val="center"/>
              <w:rPr>
                <w:rFonts w:ascii="Arial Narrow" w:hAnsi="Arial Narrow"/>
              </w:rPr>
            </w:pPr>
          </w:p>
          <w:p w14:paraId="47BD12F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3B8DC47B" w14:textId="77777777" w:rsidR="00A86F31" w:rsidRPr="00AC1784" w:rsidRDefault="00A86F31" w:rsidP="00361FD7">
            <w:pPr>
              <w:tabs>
                <w:tab w:val="left" w:pos="356"/>
              </w:tabs>
              <w:spacing w:after="0" w:line="240" w:lineRule="auto"/>
              <w:jc w:val="center"/>
              <w:rPr>
                <w:rFonts w:ascii="Arial Narrow" w:hAnsi="Arial Narrow"/>
              </w:rPr>
            </w:pPr>
          </w:p>
          <w:p w14:paraId="48B77D59" w14:textId="77777777" w:rsidR="00A86F31" w:rsidRPr="00AC1784" w:rsidRDefault="00A86F31" w:rsidP="00361FD7">
            <w:pPr>
              <w:tabs>
                <w:tab w:val="left" w:pos="356"/>
              </w:tabs>
              <w:spacing w:after="0" w:line="240" w:lineRule="auto"/>
              <w:jc w:val="center"/>
              <w:rPr>
                <w:rFonts w:ascii="Arial Narrow" w:hAnsi="Arial Narrow"/>
              </w:rPr>
            </w:pPr>
          </w:p>
          <w:p w14:paraId="425090EE" w14:textId="77777777" w:rsidR="00A86F31" w:rsidRPr="00AC1784" w:rsidRDefault="00A86F31" w:rsidP="00361FD7">
            <w:pPr>
              <w:tabs>
                <w:tab w:val="left" w:pos="356"/>
              </w:tabs>
              <w:spacing w:after="0" w:line="240" w:lineRule="auto"/>
              <w:jc w:val="center"/>
              <w:rPr>
                <w:rFonts w:ascii="Arial Narrow" w:hAnsi="Arial Narrow"/>
              </w:rPr>
            </w:pPr>
          </w:p>
          <w:p w14:paraId="27D4CCE2" w14:textId="77777777" w:rsidR="00A86F31" w:rsidRPr="00AC1784" w:rsidRDefault="00A86F31" w:rsidP="00361FD7">
            <w:pPr>
              <w:tabs>
                <w:tab w:val="left" w:pos="356"/>
              </w:tabs>
              <w:spacing w:after="0" w:line="240" w:lineRule="auto"/>
              <w:jc w:val="center"/>
              <w:rPr>
                <w:rFonts w:ascii="Arial Narrow" w:hAnsi="Arial Narrow"/>
              </w:rPr>
            </w:pPr>
          </w:p>
          <w:p w14:paraId="29C4CC73"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 3.3.3</w:t>
            </w:r>
          </w:p>
          <w:p w14:paraId="7DE42327" w14:textId="77777777" w:rsidR="00A86F31" w:rsidRPr="00AC1784" w:rsidRDefault="00A86F31" w:rsidP="00361FD7">
            <w:pPr>
              <w:tabs>
                <w:tab w:val="left" w:pos="356"/>
              </w:tabs>
              <w:spacing w:after="0" w:line="240" w:lineRule="auto"/>
              <w:jc w:val="center"/>
              <w:rPr>
                <w:rFonts w:ascii="Arial Narrow" w:hAnsi="Arial Narrow"/>
              </w:rPr>
            </w:pPr>
          </w:p>
          <w:p w14:paraId="34258508"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3.3.2; 3.4</w:t>
            </w:r>
          </w:p>
          <w:p w14:paraId="1E6D531C" w14:textId="77777777" w:rsidR="00A86F31" w:rsidRPr="00AC1784" w:rsidRDefault="00A86F31" w:rsidP="00361FD7">
            <w:pPr>
              <w:tabs>
                <w:tab w:val="left" w:pos="356"/>
              </w:tabs>
              <w:spacing w:after="0" w:line="240" w:lineRule="auto"/>
              <w:jc w:val="center"/>
              <w:rPr>
                <w:rFonts w:ascii="Arial Narrow" w:hAnsi="Arial Narrow"/>
              </w:rPr>
            </w:pPr>
          </w:p>
          <w:p w14:paraId="631A0C6C" w14:textId="77777777" w:rsidR="00A86F31" w:rsidRPr="00AC1784" w:rsidRDefault="00A86F31" w:rsidP="00361FD7">
            <w:pPr>
              <w:tabs>
                <w:tab w:val="left" w:pos="356"/>
              </w:tabs>
              <w:spacing w:after="0" w:line="240" w:lineRule="auto"/>
              <w:jc w:val="center"/>
              <w:rPr>
                <w:rFonts w:ascii="Arial Narrow" w:hAnsi="Arial Narrow"/>
              </w:rPr>
            </w:pPr>
          </w:p>
          <w:p w14:paraId="795B6E5D" w14:textId="77777777" w:rsidR="00A86F31" w:rsidRDefault="00A86F31" w:rsidP="00361FD7">
            <w:pPr>
              <w:tabs>
                <w:tab w:val="left" w:pos="356"/>
              </w:tabs>
              <w:spacing w:after="0" w:line="240" w:lineRule="auto"/>
              <w:jc w:val="center"/>
              <w:rPr>
                <w:rFonts w:ascii="Arial Narrow" w:hAnsi="Arial Narrow"/>
              </w:rPr>
            </w:pPr>
          </w:p>
          <w:p w14:paraId="43A5CB8A"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 3.7</w:t>
            </w:r>
          </w:p>
          <w:p w14:paraId="4A7E3A62" w14:textId="77777777" w:rsidR="00A86F31" w:rsidRPr="00AC1784" w:rsidRDefault="00A86F31" w:rsidP="00361FD7">
            <w:pPr>
              <w:tabs>
                <w:tab w:val="left" w:pos="356"/>
              </w:tabs>
              <w:spacing w:after="0" w:line="240" w:lineRule="auto"/>
              <w:jc w:val="center"/>
              <w:rPr>
                <w:rFonts w:ascii="Arial Narrow" w:hAnsi="Arial Narrow"/>
              </w:rPr>
            </w:pPr>
          </w:p>
          <w:p w14:paraId="6792A5DB"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7FF19DBE" w14:textId="77777777" w:rsidR="00A86F31" w:rsidRPr="00AC1784" w:rsidRDefault="00A86F31" w:rsidP="00361FD7">
            <w:pPr>
              <w:tabs>
                <w:tab w:val="left" w:pos="356"/>
              </w:tabs>
              <w:spacing w:after="0" w:line="240" w:lineRule="auto"/>
              <w:jc w:val="center"/>
              <w:rPr>
                <w:rFonts w:ascii="Arial Narrow" w:hAnsi="Arial Narrow"/>
              </w:rPr>
            </w:pPr>
          </w:p>
          <w:p w14:paraId="733D8465"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3.4; 3.9</w:t>
            </w:r>
          </w:p>
          <w:p w14:paraId="1A0D18FF"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3.2; 3.9</w:t>
            </w:r>
          </w:p>
        </w:tc>
      </w:tr>
      <w:tr w:rsidR="00A86F31" w:rsidRPr="00A31CCA" w14:paraId="77AFC5A3" w14:textId="77777777" w:rsidTr="00361FD7">
        <w:tc>
          <w:tcPr>
            <w:tcW w:w="10314" w:type="dxa"/>
            <w:gridSpan w:val="4"/>
            <w:shd w:val="clear" w:color="auto" w:fill="D9D9D9"/>
          </w:tcPr>
          <w:p w14:paraId="11940C7D" w14:textId="77777777" w:rsidR="00A86F31" w:rsidRPr="00A31CCA" w:rsidRDefault="00A86F31" w:rsidP="00361FD7">
            <w:pPr>
              <w:tabs>
                <w:tab w:val="left" w:pos="380"/>
              </w:tabs>
              <w:spacing w:after="0" w:line="240" w:lineRule="auto"/>
              <w:jc w:val="both"/>
              <w:rPr>
                <w:rFonts w:ascii="Arial Narrow" w:hAnsi="Arial Narrow"/>
                <w:b/>
                <w:bCs/>
              </w:rPr>
            </w:pPr>
            <w:r w:rsidRPr="00A31CCA">
              <w:rPr>
                <w:rFonts w:ascii="Arial Narrow" w:hAnsi="Arial Narrow"/>
                <w:b/>
                <w:bCs/>
              </w:rPr>
              <w:t>Wzmocnienie standardu życia mieszkańców LGD N.A.R.E.W. do 2023 r.</w:t>
            </w:r>
          </w:p>
        </w:tc>
      </w:tr>
      <w:tr w:rsidR="00A86F31" w:rsidRPr="00A31CCA" w14:paraId="1C16CD5F" w14:textId="77777777" w:rsidTr="00361FD7">
        <w:trPr>
          <w:trHeight w:val="288"/>
        </w:trPr>
        <w:tc>
          <w:tcPr>
            <w:tcW w:w="4077" w:type="dxa"/>
            <w:shd w:val="clear" w:color="auto" w:fill="auto"/>
          </w:tcPr>
          <w:p w14:paraId="2D3E0131" w14:textId="77777777" w:rsidR="00A86F31" w:rsidRPr="00A31CCA" w:rsidRDefault="00A86F31" w:rsidP="00361FD7">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Szlaki turystyczne piesze, rowerowe, wodne, w tym Podlaski Szlak Bociani. </w:t>
            </w:r>
          </w:p>
          <w:p w14:paraId="3EC07BC2" w14:textId="77777777" w:rsidR="00A86F31" w:rsidRPr="00A31CCA" w:rsidRDefault="00A86F31" w:rsidP="00361FD7">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Istniejąca baza noclegowa – kwatery agroturystyczne, pensjonaty.</w:t>
            </w:r>
          </w:p>
          <w:p w14:paraId="79589BD6" w14:textId="77777777" w:rsidR="00A86F31" w:rsidRPr="00A31CCA" w:rsidRDefault="00A86F31" w:rsidP="00361FD7">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Tradycyjne budownictwo. </w:t>
            </w:r>
          </w:p>
          <w:p w14:paraId="575F6331" w14:textId="77777777" w:rsidR="00A86F31" w:rsidRPr="00A31CCA" w:rsidRDefault="00A86F31" w:rsidP="00361FD7">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Pełna telefonizacja; całkowita elektryfikacja; wysoki poziom zwodociągowania. </w:t>
            </w:r>
          </w:p>
          <w:p w14:paraId="016D31C9" w14:textId="77777777" w:rsidR="00A86F31" w:rsidRPr="00A31CCA" w:rsidRDefault="00A86F31" w:rsidP="00361FD7">
            <w:pPr>
              <w:pStyle w:val="Akapitzlist"/>
              <w:numPr>
                <w:ilvl w:val="0"/>
                <w:numId w:val="16"/>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Dobry stan techniczny budynków gospodarskich i parku maszynowego wielu gospodarstw rolnych. </w:t>
            </w:r>
          </w:p>
          <w:p w14:paraId="551B9D79" w14:textId="77777777" w:rsidR="00A86F31" w:rsidRPr="00A31CCA" w:rsidRDefault="00A86F31" w:rsidP="00361FD7">
            <w:pPr>
              <w:tabs>
                <w:tab w:val="left" w:pos="459"/>
              </w:tabs>
              <w:spacing w:after="0" w:line="240" w:lineRule="auto"/>
              <w:jc w:val="both"/>
              <w:rPr>
                <w:rFonts w:ascii="Arial Narrow" w:hAnsi="Arial Narrow"/>
              </w:rPr>
            </w:pPr>
          </w:p>
        </w:tc>
        <w:tc>
          <w:tcPr>
            <w:tcW w:w="1276" w:type="dxa"/>
          </w:tcPr>
          <w:p w14:paraId="1F75004E" w14:textId="77777777" w:rsidR="00A86F31" w:rsidRDefault="00A86F31" w:rsidP="00361FD7">
            <w:pPr>
              <w:tabs>
                <w:tab w:val="left" w:pos="356"/>
              </w:tabs>
              <w:spacing w:after="0" w:line="240" w:lineRule="auto"/>
              <w:jc w:val="both"/>
              <w:rPr>
                <w:rFonts w:ascii="Arial Narrow" w:hAnsi="Arial Narrow"/>
              </w:rPr>
            </w:pPr>
          </w:p>
          <w:p w14:paraId="66996B01"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26AAE7D2" w14:textId="77777777" w:rsidR="00A86F31" w:rsidRPr="00AC1784" w:rsidRDefault="00A86F31" w:rsidP="00361FD7">
            <w:pPr>
              <w:tabs>
                <w:tab w:val="left" w:pos="356"/>
              </w:tabs>
              <w:spacing w:after="0" w:line="240" w:lineRule="auto"/>
              <w:jc w:val="center"/>
              <w:rPr>
                <w:rFonts w:ascii="Arial Narrow" w:hAnsi="Arial Narrow"/>
              </w:rPr>
            </w:pPr>
          </w:p>
          <w:p w14:paraId="058C30B2"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6E34C220"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3.1.2</w:t>
            </w:r>
          </w:p>
          <w:p w14:paraId="79083EEE" w14:textId="77777777" w:rsidR="00A86F31" w:rsidRPr="00AC1784" w:rsidRDefault="00A86F31" w:rsidP="00361FD7">
            <w:pPr>
              <w:tabs>
                <w:tab w:val="left" w:pos="356"/>
              </w:tabs>
              <w:spacing w:after="0" w:line="240" w:lineRule="auto"/>
              <w:jc w:val="center"/>
              <w:rPr>
                <w:rFonts w:ascii="Arial Narrow" w:hAnsi="Arial Narrow"/>
              </w:rPr>
            </w:pPr>
          </w:p>
          <w:p w14:paraId="4C6333A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14C1B656" w14:textId="77777777" w:rsidR="00A86F31" w:rsidRPr="00AC1784" w:rsidRDefault="00A86F31" w:rsidP="00361FD7">
            <w:pPr>
              <w:tabs>
                <w:tab w:val="left" w:pos="356"/>
              </w:tabs>
              <w:spacing w:after="0" w:line="240" w:lineRule="auto"/>
              <w:jc w:val="center"/>
              <w:rPr>
                <w:rFonts w:ascii="Arial Narrow" w:hAnsi="Arial Narrow"/>
              </w:rPr>
            </w:pPr>
          </w:p>
          <w:p w14:paraId="667CAFD8" w14:textId="77777777" w:rsidR="00A86F31" w:rsidRDefault="00A86F31" w:rsidP="00361FD7">
            <w:pPr>
              <w:tabs>
                <w:tab w:val="left" w:pos="356"/>
              </w:tabs>
              <w:spacing w:after="0" w:line="240" w:lineRule="auto"/>
              <w:jc w:val="center"/>
              <w:rPr>
                <w:rFonts w:ascii="Arial Narrow" w:hAnsi="Arial Narrow"/>
              </w:rPr>
            </w:pPr>
          </w:p>
          <w:p w14:paraId="5872F0EC"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3.3.2</w:t>
            </w:r>
          </w:p>
        </w:tc>
        <w:tc>
          <w:tcPr>
            <w:tcW w:w="3686" w:type="dxa"/>
            <w:shd w:val="clear" w:color="auto" w:fill="auto"/>
          </w:tcPr>
          <w:p w14:paraId="4C916673" w14:textId="77777777" w:rsidR="00A86F31" w:rsidRPr="00A31CCA" w:rsidRDefault="00A86F31" w:rsidP="00361FD7">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Zły stan techniczny dróg powiatowych i gminnych. Słabo rozwinięta sieć komunikacji (redukowanie połączeń przez PKS i PKP).</w:t>
            </w:r>
          </w:p>
          <w:p w14:paraId="01142605" w14:textId="77777777" w:rsidR="00A86F31" w:rsidRPr="00A31CCA" w:rsidRDefault="00A86F31" w:rsidP="00361FD7">
            <w:pPr>
              <w:numPr>
                <w:ilvl w:val="0"/>
                <w:numId w:val="17"/>
              </w:numPr>
              <w:tabs>
                <w:tab w:val="left" w:pos="317"/>
              </w:tabs>
              <w:spacing w:after="0" w:line="240" w:lineRule="auto"/>
              <w:ind w:left="0" w:firstLine="0"/>
              <w:jc w:val="both"/>
              <w:rPr>
                <w:rFonts w:ascii="Arial Narrow" w:hAnsi="Arial Narrow"/>
              </w:rPr>
            </w:pPr>
            <w:r w:rsidRPr="00A31CCA">
              <w:rPr>
                <w:rFonts w:ascii="Arial Narrow" w:hAnsi="Arial Narrow"/>
              </w:rPr>
              <w:t xml:space="preserve">Niedostatecznie rozwinięta infrastruktura turystyczna: niedostateczna ilość kąpielisk, ośrodków rekreacyjno-sportowych; znikoma baza do aktywnego spędzania czasu zimą. </w:t>
            </w:r>
          </w:p>
          <w:p w14:paraId="7D0331EE" w14:textId="77777777" w:rsidR="00A86F31" w:rsidRPr="00A31CCA" w:rsidRDefault="00A86F31" w:rsidP="00361FD7">
            <w:pPr>
              <w:numPr>
                <w:ilvl w:val="0"/>
                <w:numId w:val="17"/>
              </w:numPr>
              <w:tabs>
                <w:tab w:val="left" w:pos="317"/>
              </w:tabs>
              <w:spacing w:after="0" w:line="240" w:lineRule="auto"/>
              <w:ind w:left="0" w:firstLine="0"/>
              <w:jc w:val="both"/>
              <w:rPr>
                <w:rFonts w:ascii="Arial Narrow" w:hAnsi="Arial Narrow"/>
              </w:rPr>
            </w:pPr>
            <w:r w:rsidRPr="00A31CCA">
              <w:rPr>
                <w:rFonts w:ascii="Arial Narrow" w:hAnsi="Arial Narrow"/>
              </w:rPr>
              <w:t xml:space="preserve">Brak Miejscowych Planów Zagospodarowania Przestrzennego w większości gmin obszaru LGD. </w:t>
            </w:r>
          </w:p>
          <w:p w14:paraId="7E9F666D" w14:textId="77777777" w:rsidR="00A86F31" w:rsidRPr="00A31CCA" w:rsidRDefault="00A86F31" w:rsidP="00361FD7">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Niewystarczająca infrastruktura kanalizacyjna (sieć kanalizacyjna i przydomowe oczyszczalnie ścieków).</w:t>
            </w:r>
          </w:p>
          <w:p w14:paraId="44296FCA" w14:textId="77777777" w:rsidR="00A86F31" w:rsidRPr="00A31CCA" w:rsidRDefault="00A86F31" w:rsidP="00361FD7">
            <w:pPr>
              <w:pStyle w:val="Akapitzlist"/>
              <w:numPr>
                <w:ilvl w:val="0"/>
                <w:numId w:val="17"/>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Na większości obszaru brak miejsc z publicznym dostępem do Internetu.</w:t>
            </w:r>
          </w:p>
        </w:tc>
        <w:tc>
          <w:tcPr>
            <w:tcW w:w="1275" w:type="dxa"/>
          </w:tcPr>
          <w:p w14:paraId="04B26C88" w14:textId="77777777" w:rsidR="00A86F31" w:rsidRPr="00A31CCA" w:rsidRDefault="00A86F31" w:rsidP="00361FD7">
            <w:pPr>
              <w:tabs>
                <w:tab w:val="left" w:pos="356"/>
              </w:tabs>
              <w:spacing w:after="0" w:line="240" w:lineRule="auto"/>
              <w:jc w:val="both"/>
              <w:rPr>
                <w:rFonts w:ascii="Arial Narrow" w:hAnsi="Arial Narrow"/>
              </w:rPr>
            </w:pPr>
          </w:p>
          <w:p w14:paraId="4BFA5035" w14:textId="77777777" w:rsidR="00A86F31" w:rsidRDefault="00A86F31" w:rsidP="00361FD7">
            <w:pPr>
              <w:tabs>
                <w:tab w:val="left" w:pos="175"/>
              </w:tabs>
              <w:spacing w:after="0" w:line="240" w:lineRule="auto"/>
              <w:jc w:val="center"/>
              <w:rPr>
                <w:rFonts w:ascii="Arial Narrow" w:hAnsi="Arial Narrow"/>
              </w:rPr>
            </w:pPr>
          </w:p>
          <w:p w14:paraId="5CE3E0F0" w14:textId="77777777" w:rsidR="00A86F31" w:rsidRDefault="00A86F31" w:rsidP="00361FD7">
            <w:pPr>
              <w:tabs>
                <w:tab w:val="left" w:pos="175"/>
              </w:tabs>
              <w:spacing w:after="0" w:line="240" w:lineRule="auto"/>
              <w:jc w:val="center"/>
              <w:rPr>
                <w:rFonts w:ascii="Arial Narrow" w:hAnsi="Arial Narrow"/>
              </w:rPr>
            </w:pPr>
          </w:p>
          <w:p w14:paraId="2D392F4E" w14:textId="77777777" w:rsidR="00A86F31" w:rsidRPr="00AC1784" w:rsidRDefault="00A86F31" w:rsidP="00361FD7">
            <w:pPr>
              <w:tabs>
                <w:tab w:val="left" w:pos="175"/>
              </w:tabs>
              <w:spacing w:after="0" w:line="240" w:lineRule="auto"/>
              <w:jc w:val="center"/>
              <w:rPr>
                <w:rFonts w:ascii="Arial Narrow" w:hAnsi="Arial Narrow"/>
              </w:rPr>
            </w:pPr>
            <w:r w:rsidRPr="00AC1784">
              <w:rPr>
                <w:rFonts w:ascii="Arial Narrow" w:hAnsi="Arial Narrow"/>
              </w:rPr>
              <w:t>3.7</w:t>
            </w:r>
          </w:p>
          <w:p w14:paraId="05D88E31" w14:textId="77777777" w:rsidR="00A86F31" w:rsidRPr="00AC1784" w:rsidRDefault="00A86F31" w:rsidP="00361FD7">
            <w:pPr>
              <w:tabs>
                <w:tab w:val="left" w:pos="175"/>
              </w:tabs>
              <w:spacing w:after="0" w:line="240" w:lineRule="auto"/>
              <w:jc w:val="center"/>
              <w:rPr>
                <w:rFonts w:ascii="Arial Narrow" w:hAnsi="Arial Narrow"/>
              </w:rPr>
            </w:pPr>
          </w:p>
          <w:p w14:paraId="5FD3B2E2" w14:textId="77777777" w:rsidR="00A86F31" w:rsidRPr="00AC1784" w:rsidRDefault="00A86F31" w:rsidP="00361FD7">
            <w:pPr>
              <w:tabs>
                <w:tab w:val="left" w:pos="175"/>
              </w:tabs>
              <w:spacing w:after="0" w:line="240" w:lineRule="auto"/>
              <w:jc w:val="center"/>
              <w:rPr>
                <w:rFonts w:ascii="Arial Narrow" w:hAnsi="Arial Narrow"/>
              </w:rPr>
            </w:pPr>
          </w:p>
          <w:p w14:paraId="57827412" w14:textId="77777777" w:rsidR="00A86F31" w:rsidRPr="00AC1784" w:rsidRDefault="00A86F31" w:rsidP="00361FD7">
            <w:pPr>
              <w:tabs>
                <w:tab w:val="left" w:pos="175"/>
              </w:tabs>
              <w:spacing w:after="0" w:line="240" w:lineRule="auto"/>
              <w:jc w:val="center"/>
              <w:rPr>
                <w:rFonts w:ascii="Arial Narrow" w:hAnsi="Arial Narrow"/>
              </w:rPr>
            </w:pPr>
          </w:p>
          <w:p w14:paraId="42ABCCED" w14:textId="77777777" w:rsidR="00A86F31" w:rsidRDefault="00A86F31" w:rsidP="00361FD7">
            <w:pPr>
              <w:tabs>
                <w:tab w:val="left" w:pos="175"/>
              </w:tabs>
              <w:spacing w:after="0" w:line="240" w:lineRule="auto"/>
              <w:jc w:val="center"/>
              <w:rPr>
                <w:rFonts w:ascii="Arial Narrow" w:hAnsi="Arial Narrow"/>
              </w:rPr>
            </w:pPr>
          </w:p>
          <w:p w14:paraId="53E179A3" w14:textId="77777777" w:rsidR="00A86F31" w:rsidRPr="00AC1784" w:rsidRDefault="00A86F31" w:rsidP="00361FD7">
            <w:pPr>
              <w:tabs>
                <w:tab w:val="left" w:pos="175"/>
              </w:tabs>
              <w:spacing w:after="0" w:line="240" w:lineRule="auto"/>
              <w:jc w:val="center"/>
              <w:rPr>
                <w:rFonts w:ascii="Arial Narrow" w:hAnsi="Arial Narrow"/>
              </w:rPr>
            </w:pPr>
            <w:r w:rsidRPr="00AC1784">
              <w:rPr>
                <w:rFonts w:ascii="Arial Narrow" w:hAnsi="Arial Narrow"/>
              </w:rPr>
              <w:t>3.3.3</w:t>
            </w:r>
          </w:p>
          <w:p w14:paraId="0C043E61" w14:textId="77777777" w:rsidR="00A86F31" w:rsidRDefault="00A86F31" w:rsidP="00361FD7">
            <w:pPr>
              <w:tabs>
                <w:tab w:val="left" w:pos="175"/>
              </w:tabs>
              <w:spacing w:after="0" w:line="240" w:lineRule="auto"/>
              <w:jc w:val="center"/>
              <w:rPr>
                <w:rFonts w:ascii="Arial Narrow" w:hAnsi="Arial Narrow"/>
              </w:rPr>
            </w:pPr>
          </w:p>
          <w:p w14:paraId="19D9D2C0" w14:textId="77777777" w:rsidR="00A86F31" w:rsidRDefault="00A86F31" w:rsidP="00361FD7">
            <w:pPr>
              <w:tabs>
                <w:tab w:val="left" w:pos="175"/>
              </w:tabs>
              <w:spacing w:after="0" w:line="240" w:lineRule="auto"/>
              <w:rPr>
                <w:rFonts w:ascii="Arial Narrow" w:hAnsi="Arial Narrow"/>
              </w:rPr>
            </w:pPr>
          </w:p>
          <w:p w14:paraId="5476DC7A" w14:textId="77777777" w:rsidR="00A86F31" w:rsidRPr="00AC1784" w:rsidRDefault="00A86F31" w:rsidP="00361FD7">
            <w:pPr>
              <w:tabs>
                <w:tab w:val="left" w:pos="175"/>
              </w:tabs>
              <w:spacing w:after="0" w:line="240" w:lineRule="auto"/>
              <w:jc w:val="center"/>
              <w:rPr>
                <w:rFonts w:ascii="Arial Narrow" w:hAnsi="Arial Narrow"/>
              </w:rPr>
            </w:pPr>
            <w:r w:rsidRPr="00AC1784">
              <w:rPr>
                <w:rFonts w:ascii="Arial Narrow" w:hAnsi="Arial Narrow"/>
              </w:rPr>
              <w:t>3.3.1</w:t>
            </w:r>
          </w:p>
          <w:p w14:paraId="6EF50E28" w14:textId="77777777" w:rsidR="00A86F31" w:rsidRPr="00AC1784" w:rsidRDefault="00A86F31" w:rsidP="00361FD7">
            <w:pPr>
              <w:tabs>
                <w:tab w:val="left" w:pos="175"/>
              </w:tabs>
              <w:spacing w:after="0" w:line="240" w:lineRule="auto"/>
              <w:jc w:val="center"/>
              <w:rPr>
                <w:rFonts w:ascii="Arial Narrow" w:hAnsi="Arial Narrow"/>
              </w:rPr>
            </w:pPr>
          </w:p>
          <w:p w14:paraId="4A2D0C91" w14:textId="77777777" w:rsidR="00A86F31" w:rsidRDefault="00A86F31" w:rsidP="00361FD7">
            <w:pPr>
              <w:tabs>
                <w:tab w:val="left" w:pos="175"/>
              </w:tabs>
              <w:spacing w:after="0" w:line="240" w:lineRule="auto"/>
              <w:jc w:val="center"/>
              <w:rPr>
                <w:rFonts w:ascii="Arial Narrow" w:hAnsi="Arial Narrow"/>
              </w:rPr>
            </w:pPr>
          </w:p>
          <w:p w14:paraId="3D47F037" w14:textId="77777777" w:rsidR="00A86F31" w:rsidRPr="00AC1784" w:rsidRDefault="00A86F31" w:rsidP="00361FD7">
            <w:pPr>
              <w:tabs>
                <w:tab w:val="left" w:pos="175"/>
              </w:tabs>
              <w:spacing w:after="0" w:line="240" w:lineRule="auto"/>
              <w:jc w:val="center"/>
              <w:rPr>
                <w:rFonts w:ascii="Arial Narrow" w:hAnsi="Arial Narrow"/>
              </w:rPr>
            </w:pPr>
            <w:r w:rsidRPr="00AC1784">
              <w:rPr>
                <w:rFonts w:ascii="Arial Narrow" w:hAnsi="Arial Narrow"/>
              </w:rPr>
              <w:t>3.7</w:t>
            </w:r>
          </w:p>
          <w:p w14:paraId="0BD74A25" w14:textId="77777777" w:rsidR="00A86F31" w:rsidRDefault="00A86F31" w:rsidP="00361FD7">
            <w:pPr>
              <w:tabs>
                <w:tab w:val="left" w:pos="356"/>
              </w:tabs>
              <w:spacing w:after="0" w:line="240" w:lineRule="auto"/>
              <w:rPr>
                <w:rFonts w:ascii="Arial Narrow" w:hAnsi="Arial Narrow"/>
              </w:rPr>
            </w:pPr>
          </w:p>
          <w:p w14:paraId="5D4430F3"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tc>
      </w:tr>
      <w:tr w:rsidR="00A86F31" w:rsidRPr="00A31CCA" w14:paraId="49B58395" w14:textId="77777777" w:rsidTr="00361FD7">
        <w:tc>
          <w:tcPr>
            <w:tcW w:w="10314" w:type="dxa"/>
            <w:gridSpan w:val="4"/>
            <w:shd w:val="clear" w:color="auto" w:fill="D9D9D9"/>
          </w:tcPr>
          <w:p w14:paraId="31D168FD" w14:textId="77777777" w:rsidR="00A86F31" w:rsidRPr="00A31CCA" w:rsidRDefault="00A86F31" w:rsidP="00361FD7">
            <w:pPr>
              <w:spacing w:after="0" w:line="240" w:lineRule="auto"/>
              <w:jc w:val="both"/>
              <w:rPr>
                <w:rFonts w:ascii="Arial Narrow" w:hAnsi="Arial Narrow"/>
                <w:b/>
                <w:bCs/>
              </w:rPr>
            </w:pPr>
            <w:r w:rsidRPr="00A31CCA">
              <w:rPr>
                <w:rFonts w:ascii="Arial Narrow" w:hAnsi="Arial Narrow"/>
                <w:b/>
                <w:bCs/>
              </w:rPr>
              <w:t>Wzmocnienie współpracy i aktywności lokalnej na rzecz rozwoju LGD N.A.R.E.W. do 2023 r.</w:t>
            </w:r>
          </w:p>
        </w:tc>
      </w:tr>
      <w:tr w:rsidR="00A86F31" w:rsidRPr="00A31CCA" w14:paraId="4F26F3F7" w14:textId="77777777" w:rsidTr="00361FD7">
        <w:trPr>
          <w:trHeight w:val="6234"/>
        </w:trPr>
        <w:tc>
          <w:tcPr>
            <w:tcW w:w="4077" w:type="dxa"/>
            <w:shd w:val="clear" w:color="auto" w:fill="auto"/>
          </w:tcPr>
          <w:p w14:paraId="5385C484"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Aktywność społeczeństwa – liczne, cykliczne imprezy sportowe, festyny, jarmarki. </w:t>
            </w:r>
          </w:p>
          <w:p w14:paraId="4DD0F08B"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lang w:val="pl-PL"/>
              </w:rPr>
              <w:t xml:space="preserve">Duża ilość </w:t>
            </w:r>
            <w:r w:rsidRPr="00A31CCA">
              <w:rPr>
                <w:rFonts w:ascii="Arial Narrow" w:hAnsi="Arial Narrow"/>
                <w:sz w:val="22"/>
              </w:rPr>
              <w:t>świetlic wiejskich.</w:t>
            </w:r>
          </w:p>
          <w:p w14:paraId="63A8D03F"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Niski poziom przestępczości.</w:t>
            </w:r>
          </w:p>
          <w:p w14:paraId="5E49F33A"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Silne pojedyncze ośrodki/domy pomocy społecznej  (Sokoły, Tykocin, Łapy).</w:t>
            </w:r>
          </w:p>
          <w:p w14:paraId="5604D8F4"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 xml:space="preserve">Zaktywizowani seniorzy (potencjał seniorów) na obszarze LGD. </w:t>
            </w:r>
          </w:p>
          <w:p w14:paraId="1303DD2A"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Wykształcona kadra pomocy społecznej i urzędników.</w:t>
            </w:r>
          </w:p>
          <w:p w14:paraId="1648438A" w14:textId="77777777" w:rsidR="00A86F31" w:rsidRPr="00A31CCA" w:rsidRDefault="00A86F31" w:rsidP="00361FD7">
            <w:pPr>
              <w:pStyle w:val="Akapitzlist"/>
              <w:numPr>
                <w:ilvl w:val="0"/>
                <w:numId w:val="18"/>
              </w:numPr>
              <w:tabs>
                <w:tab w:val="left" w:pos="284"/>
              </w:tabs>
              <w:spacing w:after="0" w:line="240" w:lineRule="auto"/>
              <w:ind w:left="0" w:firstLine="0"/>
              <w:jc w:val="both"/>
              <w:rPr>
                <w:rFonts w:ascii="Arial Narrow" w:hAnsi="Arial Narrow"/>
                <w:sz w:val="22"/>
              </w:rPr>
            </w:pPr>
            <w:r w:rsidRPr="00A31CCA">
              <w:rPr>
                <w:rFonts w:ascii="Arial Narrow" w:hAnsi="Arial Narrow"/>
                <w:sz w:val="22"/>
              </w:rPr>
              <w:t>Porozumienie i współpraca stowarzyszeń na terenie LGD</w:t>
            </w:r>
            <w:r w:rsidRPr="00A31CCA">
              <w:rPr>
                <w:rFonts w:ascii="Arial Narrow" w:hAnsi="Arial Narrow"/>
                <w:sz w:val="22"/>
                <w:lang w:val="pl-PL"/>
              </w:rPr>
              <w:t>.</w:t>
            </w:r>
          </w:p>
          <w:p w14:paraId="6D53D035" w14:textId="77777777" w:rsidR="00A86F31" w:rsidRPr="00A31CCA" w:rsidRDefault="00A86F31" w:rsidP="00361FD7">
            <w:pPr>
              <w:pStyle w:val="Akapitzlist"/>
              <w:tabs>
                <w:tab w:val="left" w:pos="284"/>
              </w:tabs>
              <w:spacing w:after="0" w:line="240" w:lineRule="auto"/>
              <w:ind w:left="0"/>
              <w:jc w:val="both"/>
              <w:rPr>
                <w:rFonts w:ascii="Arial Narrow" w:hAnsi="Arial Narrow"/>
                <w:sz w:val="22"/>
              </w:rPr>
            </w:pPr>
          </w:p>
          <w:p w14:paraId="4367819B" w14:textId="77777777" w:rsidR="00A86F31" w:rsidRPr="00A31CCA" w:rsidRDefault="00A86F31" w:rsidP="00361FD7">
            <w:pPr>
              <w:pStyle w:val="Akapitzlist"/>
              <w:tabs>
                <w:tab w:val="left" w:pos="459"/>
              </w:tabs>
              <w:spacing w:after="0" w:line="240" w:lineRule="auto"/>
              <w:ind w:left="0"/>
              <w:jc w:val="both"/>
              <w:rPr>
                <w:rFonts w:ascii="Arial Narrow" w:hAnsi="Arial Narrow"/>
                <w:sz w:val="22"/>
              </w:rPr>
            </w:pPr>
          </w:p>
          <w:p w14:paraId="74E3F6FD" w14:textId="77777777" w:rsidR="00A86F31" w:rsidRPr="00A31CCA" w:rsidRDefault="00A86F31" w:rsidP="00361FD7">
            <w:pPr>
              <w:pStyle w:val="Akapitzlist"/>
              <w:tabs>
                <w:tab w:val="left" w:pos="459"/>
              </w:tabs>
              <w:spacing w:after="0" w:line="240" w:lineRule="auto"/>
              <w:ind w:left="0"/>
              <w:jc w:val="both"/>
              <w:rPr>
                <w:rFonts w:ascii="Arial Narrow" w:hAnsi="Arial Narrow"/>
                <w:sz w:val="22"/>
              </w:rPr>
            </w:pPr>
          </w:p>
          <w:p w14:paraId="68874663" w14:textId="77777777" w:rsidR="00A86F31" w:rsidRPr="00A31CCA" w:rsidRDefault="00A86F31" w:rsidP="00361FD7">
            <w:pPr>
              <w:tabs>
                <w:tab w:val="left" w:pos="459"/>
              </w:tabs>
              <w:spacing w:after="0" w:line="240" w:lineRule="auto"/>
              <w:jc w:val="both"/>
              <w:rPr>
                <w:rFonts w:ascii="Arial Narrow" w:hAnsi="Arial Narrow"/>
              </w:rPr>
            </w:pPr>
          </w:p>
        </w:tc>
        <w:tc>
          <w:tcPr>
            <w:tcW w:w="1276" w:type="dxa"/>
          </w:tcPr>
          <w:p w14:paraId="28A4352F" w14:textId="77777777" w:rsidR="00A86F31" w:rsidRPr="00A31CCA" w:rsidRDefault="00A86F31" w:rsidP="00361FD7">
            <w:pPr>
              <w:tabs>
                <w:tab w:val="left" w:pos="356"/>
              </w:tabs>
              <w:spacing w:after="0" w:line="240" w:lineRule="auto"/>
              <w:jc w:val="center"/>
              <w:rPr>
                <w:rFonts w:ascii="Arial Narrow" w:hAnsi="Arial Narrow"/>
              </w:rPr>
            </w:pPr>
          </w:p>
          <w:p w14:paraId="3E99112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3.5; 3.8.4</w:t>
            </w:r>
          </w:p>
          <w:p w14:paraId="11341782"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3.8.3</w:t>
            </w:r>
          </w:p>
          <w:p w14:paraId="16767FE4"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3.1.2</w:t>
            </w:r>
          </w:p>
          <w:p w14:paraId="5B150101" w14:textId="77777777" w:rsidR="00A86F31" w:rsidRPr="00AC1784" w:rsidRDefault="00A86F31" w:rsidP="00361FD7">
            <w:pPr>
              <w:tabs>
                <w:tab w:val="left" w:pos="356"/>
              </w:tabs>
              <w:spacing w:after="0" w:line="240" w:lineRule="auto"/>
              <w:jc w:val="center"/>
              <w:rPr>
                <w:rFonts w:ascii="Arial Narrow" w:hAnsi="Arial Narrow"/>
              </w:rPr>
            </w:pPr>
          </w:p>
          <w:p w14:paraId="4FD45F86"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3.5; 3.6</w:t>
            </w:r>
          </w:p>
          <w:p w14:paraId="2161818E" w14:textId="77777777" w:rsidR="00A86F31" w:rsidRPr="00AC1784" w:rsidRDefault="00A86F31" w:rsidP="00361FD7">
            <w:pPr>
              <w:tabs>
                <w:tab w:val="left" w:pos="356"/>
              </w:tabs>
              <w:spacing w:after="0" w:line="240" w:lineRule="auto"/>
              <w:jc w:val="center"/>
              <w:rPr>
                <w:rFonts w:ascii="Arial Narrow" w:hAnsi="Arial Narrow"/>
              </w:rPr>
            </w:pPr>
          </w:p>
          <w:p w14:paraId="34B3F150"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3.9</w:t>
            </w:r>
          </w:p>
          <w:p w14:paraId="763D63E6" w14:textId="77777777" w:rsidR="00A86F31" w:rsidRPr="00AC1784" w:rsidRDefault="00A86F31" w:rsidP="00361FD7">
            <w:pPr>
              <w:tabs>
                <w:tab w:val="left" w:pos="356"/>
              </w:tabs>
              <w:spacing w:after="0" w:line="240" w:lineRule="auto"/>
              <w:jc w:val="center"/>
              <w:rPr>
                <w:rFonts w:ascii="Arial Narrow" w:hAnsi="Arial Narrow"/>
              </w:rPr>
            </w:pPr>
          </w:p>
          <w:p w14:paraId="2C2E6697"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3.6</w:t>
            </w:r>
          </w:p>
          <w:p w14:paraId="0B228866" w14:textId="77777777" w:rsidR="00A86F31" w:rsidRPr="00AC1784" w:rsidRDefault="00A86F31" w:rsidP="00361FD7">
            <w:pPr>
              <w:tabs>
                <w:tab w:val="left" w:pos="356"/>
              </w:tabs>
              <w:spacing w:after="0" w:line="240" w:lineRule="auto"/>
              <w:jc w:val="center"/>
              <w:rPr>
                <w:rFonts w:ascii="Arial Narrow" w:hAnsi="Arial Narrow"/>
              </w:rPr>
            </w:pPr>
          </w:p>
          <w:p w14:paraId="46D766DA" w14:textId="77777777" w:rsidR="00A86F31" w:rsidRPr="00A31CCA" w:rsidRDefault="00A86F31" w:rsidP="00361FD7">
            <w:pPr>
              <w:tabs>
                <w:tab w:val="left" w:pos="356"/>
              </w:tabs>
              <w:spacing w:after="0" w:line="240" w:lineRule="auto"/>
              <w:jc w:val="center"/>
              <w:rPr>
                <w:rFonts w:ascii="Arial Narrow" w:hAnsi="Arial Narrow"/>
                <w:b/>
              </w:rPr>
            </w:pPr>
            <w:r w:rsidRPr="00AC1784">
              <w:rPr>
                <w:rFonts w:ascii="Arial Narrow" w:hAnsi="Arial Narrow"/>
              </w:rPr>
              <w:t>3.5</w:t>
            </w:r>
          </w:p>
        </w:tc>
        <w:tc>
          <w:tcPr>
            <w:tcW w:w="3686" w:type="dxa"/>
            <w:shd w:val="clear" w:color="auto" w:fill="auto"/>
          </w:tcPr>
          <w:p w14:paraId="5091A311" w14:textId="77777777" w:rsidR="00A86F31" w:rsidRPr="006A2136" w:rsidRDefault="00A86F31" w:rsidP="00361FD7">
            <w:pPr>
              <w:pStyle w:val="Akapitzlist"/>
              <w:numPr>
                <w:ilvl w:val="0"/>
                <w:numId w:val="18"/>
              </w:numPr>
              <w:tabs>
                <w:tab w:val="left" w:pos="356"/>
              </w:tabs>
              <w:spacing w:after="0" w:line="240" w:lineRule="auto"/>
              <w:ind w:left="0" w:firstLine="0"/>
              <w:jc w:val="both"/>
              <w:rPr>
                <w:rFonts w:ascii="Arial Narrow" w:hAnsi="Arial Narrow"/>
                <w:i/>
                <w:sz w:val="22"/>
              </w:rPr>
            </w:pPr>
            <w:r w:rsidRPr="00A31CCA">
              <w:rPr>
                <w:rFonts w:ascii="Arial Narrow" w:hAnsi="Arial Narrow"/>
                <w:sz w:val="22"/>
              </w:rPr>
              <w:t xml:space="preserve">Zbyt mała różnorodność dotycząca aktywności społecznej. </w:t>
            </w:r>
            <w:r w:rsidRPr="006A2136">
              <w:rPr>
                <w:rFonts w:ascii="Arial Narrow" w:hAnsi="Arial Narrow"/>
                <w:sz w:val="22"/>
                <w:lang w:val="pl-PL"/>
              </w:rPr>
              <w:t>N</w:t>
            </w:r>
            <w:r w:rsidRPr="006A2136">
              <w:rPr>
                <w:rFonts w:ascii="Arial Narrow" w:hAnsi="Arial Narrow"/>
                <w:sz w:val="22"/>
              </w:rPr>
              <w:t xml:space="preserve">iewykorzystanie potencjału młodzieży, zwłaszcza w kontekście budowania postaw prospołecznych. </w:t>
            </w:r>
          </w:p>
          <w:p w14:paraId="7E29B643"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Nierównomiernie rozwinięta sieć świetlic i klubów  powszechnie dostępnych. </w:t>
            </w:r>
          </w:p>
          <w:p w14:paraId="2142288B"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Mała liczba organizacji pozarządowych w regionie.</w:t>
            </w:r>
            <w:r w:rsidRPr="00A31CCA">
              <w:rPr>
                <w:rFonts w:ascii="Arial Narrow" w:hAnsi="Arial Narrow"/>
                <w:sz w:val="22"/>
                <w:lang w:val="pl-PL"/>
              </w:rPr>
              <w:t xml:space="preserve"> </w:t>
            </w:r>
          </w:p>
          <w:p w14:paraId="021A2E3F"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i/>
                <w:sz w:val="22"/>
                <w:lang w:val="pl-PL"/>
              </w:rPr>
            </w:pPr>
            <w:r w:rsidRPr="00A31CCA">
              <w:rPr>
                <w:rFonts w:ascii="Arial Narrow" w:hAnsi="Arial Narrow"/>
                <w:sz w:val="22"/>
              </w:rPr>
              <w:t>Słaba znajomość języków obcych</w:t>
            </w:r>
            <w:r w:rsidRPr="00A31CCA">
              <w:rPr>
                <w:rFonts w:ascii="Arial Narrow" w:hAnsi="Arial Narrow"/>
                <w:sz w:val="22"/>
                <w:lang w:val="pl-PL"/>
              </w:rPr>
              <w:t>, w tym także u młodzieży szkolnej</w:t>
            </w:r>
            <w:r w:rsidRPr="00A31CCA">
              <w:rPr>
                <w:rFonts w:ascii="Arial Narrow" w:hAnsi="Arial Narrow"/>
                <w:sz w:val="22"/>
              </w:rPr>
              <w:t>.</w:t>
            </w:r>
            <w:r w:rsidRPr="00A31CCA">
              <w:rPr>
                <w:rFonts w:ascii="Arial Narrow" w:hAnsi="Arial Narrow"/>
                <w:sz w:val="22"/>
                <w:lang w:val="pl-PL"/>
              </w:rPr>
              <w:t xml:space="preserve"> </w:t>
            </w:r>
            <w:r w:rsidRPr="00A31CCA">
              <w:rPr>
                <w:rFonts w:ascii="Arial Narrow" w:hAnsi="Arial Narrow"/>
                <w:i/>
                <w:sz w:val="22"/>
                <w:lang w:val="pl-PL"/>
              </w:rPr>
              <w:t xml:space="preserve"> </w:t>
            </w:r>
          </w:p>
          <w:p w14:paraId="416CE0E2" w14:textId="77777777" w:rsidR="00A86F31" w:rsidRPr="00A31CCA" w:rsidRDefault="00A86F31" w:rsidP="00361FD7">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i/>
                <w:sz w:val="22"/>
                <w:lang w:val="pl-PL"/>
              </w:rPr>
              <w:t>S</w:t>
            </w:r>
            <w:r w:rsidRPr="00A31CCA">
              <w:rPr>
                <w:rFonts w:ascii="Arial Narrow" w:hAnsi="Arial Narrow"/>
                <w:sz w:val="22"/>
              </w:rPr>
              <w:t>łabo rozwinięty system ochrony zdrowia, utrudniony dostęp do lekarzy specjalistów</w:t>
            </w:r>
            <w:r w:rsidRPr="00A31CCA">
              <w:rPr>
                <w:rFonts w:ascii="Arial Narrow" w:hAnsi="Arial Narrow"/>
                <w:sz w:val="22"/>
                <w:lang w:val="pl-PL"/>
              </w:rPr>
              <w:t>; s</w:t>
            </w:r>
            <w:r w:rsidRPr="00A31CCA">
              <w:rPr>
                <w:rFonts w:ascii="Arial Narrow" w:hAnsi="Arial Narrow"/>
                <w:sz w:val="22"/>
              </w:rPr>
              <w:t>łaby dostęp do usług opiekuńczych, w tym w szczególności do usług prozdrowotnych (w tym rehabilitacji)</w:t>
            </w:r>
            <w:r w:rsidRPr="00A31CCA">
              <w:rPr>
                <w:rFonts w:ascii="Arial Narrow" w:hAnsi="Arial Narrow"/>
                <w:sz w:val="22"/>
                <w:lang w:val="pl-PL"/>
              </w:rPr>
              <w:t>; b</w:t>
            </w:r>
            <w:r w:rsidRPr="00A31CCA">
              <w:rPr>
                <w:rFonts w:ascii="Arial Narrow" w:hAnsi="Arial Narrow"/>
                <w:sz w:val="22"/>
              </w:rPr>
              <w:t xml:space="preserve">rak ośrodków terapii związanych z przemocą, uzależnieniami; brak specjalistów. </w:t>
            </w:r>
          </w:p>
          <w:p w14:paraId="08FC0836" w14:textId="77777777" w:rsidR="00A86F31" w:rsidRPr="00A31CCA" w:rsidRDefault="00A86F31" w:rsidP="00361FD7">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sz w:val="22"/>
              </w:rPr>
              <w:t xml:space="preserve">Brak finansowania działań profilaktycznych i prozdrowotnych. </w:t>
            </w:r>
          </w:p>
          <w:p w14:paraId="47D3BC62" w14:textId="77777777" w:rsidR="00A86F31" w:rsidRPr="00A31CCA" w:rsidRDefault="00A86F31" w:rsidP="00361FD7">
            <w:pPr>
              <w:pStyle w:val="Akapitzlist"/>
              <w:numPr>
                <w:ilvl w:val="0"/>
                <w:numId w:val="18"/>
              </w:numPr>
              <w:tabs>
                <w:tab w:val="left" w:pos="356"/>
                <w:tab w:val="left" w:pos="527"/>
              </w:tabs>
              <w:spacing w:after="0" w:line="240" w:lineRule="auto"/>
              <w:ind w:left="0" w:firstLine="0"/>
              <w:jc w:val="both"/>
              <w:rPr>
                <w:rFonts w:ascii="Arial Narrow" w:hAnsi="Arial Narrow"/>
                <w:sz w:val="22"/>
              </w:rPr>
            </w:pPr>
            <w:r w:rsidRPr="00A31CCA">
              <w:rPr>
                <w:rFonts w:ascii="Arial Narrow" w:hAnsi="Arial Narrow"/>
                <w:sz w:val="22"/>
              </w:rPr>
              <w:t>Brak skoordynowanego działania w obszarze promocji turystyki i produktów lokalnych.</w:t>
            </w:r>
            <w:r w:rsidRPr="00A31CCA">
              <w:rPr>
                <w:rFonts w:ascii="Arial Narrow" w:hAnsi="Arial Narrow"/>
                <w:sz w:val="22"/>
                <w:lang w:val="pl-PL"/>
              </w:rPr>
              <w:t xml:space="preserve"> </w:t>
            </w:r>
          </w:p>
        </w:tc>
        <w:tc>
          <w:tcPr>
            <w:tcW w:w="1275" w:type="dxa"/>
          </w:tcPr>
          <w:p w14:paraId="20EEE15B" w14:textId="77777777" w:rsidR="00A86F31" w:rsidRPr="00AC1784" w:rsidRDefault="00A86F31" w:rsidP="00361FD7">
            <w:pPr>
              <w:tabs>
                <w:tab w:val="left" w:pos="0"/>
                <w:tab w:val="left" w:pos="34"/>
              </w:tabs>
              <w:spacing w:after="0" w:line="240" w:lineRule="auto"/>
              <w:jc w:val="center"/>
              <w:rPr>
                <w:rFonts w:ascii="Arial Narrow" w:hAnsi="Arial Narrow"/>
              </w:rPr>
            </w:pPr>
          </w:p>
          <w:p w14:paraId="07482D2A" w14:textId="77777777" w:rsidR="00A86F31" w:rsidRPr="00AC1784" w:rsidRDefault="00A86F31" w:rsidP="00361FD7">
            <w:pPr>
              <w:tabs>
                <w:tab w:val="left" w:pos="0"/>
                <w:tab w:val="left" w:pos="34"/>
              </w:tabs>
              <w:spacing w:after="0" w:line="240" w:lineRule="auto"/>
              <w:jc w:val="center"/>
              <w:rPr>
                <w:rFonts w:ascii="Arial Narrow" w:hAnsi="Arial Narrow"/>
              </w:rPr>
            </w:pPr>
          </w:p>
          <w:p w14:paraId="76F95435" w14:textId="77777777" w:rsidR="00A86F31" w:rsidRDefault="00A86F31" w:rsidP="00361FD7">
            <w:pPr>
              <w:tabs>
                <w:tab w:val="left" w:pos="0"/>
                <w:tab w:val="left" w:pos="34"/>
              </w:tabs>
              <w:spacing w:after="0" w:line="240" w:lineRule="auto"/>
              <w:jc w:val="center"/>
              <w:rPr>
                <w:rFonts w:ascii="Arial Narrow" w:hAnsi="Arial Narrow"/>
              </w:rPr>
            </w:pPr>
          </w:p>
          <w:p w14:paraId="56207F0C" w14:textId="77777777" w:rsidR="00A86F31" w:rsidRDefault="00A86F31" w:rsidP="00361FD7">
            <w:pPr>
              <w:tabs>
                <w:tab w:val="left" w:pos="0"/>
                <w:tab w:val="left" w:pos="34"/>
              </w:tabs>
              <w:spacing w:after="0" w:line="240" w:lineRule="auto"/>
              <w:jc w:val="center"/>
              <w:rPr>
                <w:rFonts w:ascii="Arial Narrow" w:hAnsi="Arial Narrow"/>
              </w:rPr>
            </w:pPr>
          </w:p>
          <w:p w14:paraId="37B6CAB3"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3.5</w:t>
            </w:r>
          </w:p>
          <w:p w14:paraId="7A8AF89C" w14:textId="77777777" w:rsidR="00A86F31" w:rsidRPr="00AC1784" w:rsidRDefault="00A86F31" w:rsidP="00361FD7">
            <w:pPr>
              <w:tabs>
                <w:tab w:val="left" w:pos="0"/>
                <w:tab w:val="left" w:pos="34"/>
              </w:tabs>
              <w:spacing w:after="0" w:line="240" w:lineRule="auto"/>
              <w:rPr>
                <w:rFonts w:ascii="Arial Narrow" w:hAnsi="Arial Narrow"/>
              </w:rPr>
            </w:pPr>
          </w:p>
          <w:p w14:paraId="407072BB"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3.8.3</w:t>
            </w:r>
          </w:p>
          <w:p w14:paraId="34EE45BA" w14:textId="77777777" w:rsidR="00A86F31" w:rsidRPr="00AC1784" w:rsidRDefault="00A86F31" w:rsidP="00361FD7">
            <w:pPr>
              <w:tabs>
                <w:tab w:val="left" w:pos="0"/>
                <w:tab w:val="left" w:pos="34"/>
              </w:tabs>
              <w:spacing w:after="0" w:line="240" w:lineRule="auto"/>
              <w:jc w:val="center"/>
              <w:rPr>
                <w:rFonts w:ascii="Arial Narrow" w:hAnsi="Arial Narrow"/>
              </w:rPr>
            </w:pPr>
          </w:p>
          <w:p w14:paraId="33F5C996"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3.5</w:t>
            </w:r>
          </w:p>
          <w:p w14:paraId="7743513C" w14:textId="77777777" w:rsidR="00A86F31" w:rsidRPr="00AC1784" w:rsidRDefault="00A86F31" w:rsidP="00361FD7">
            <w:pPr>
              <w:tabs>
                <w:tab w:val="left" w:pos="0"/>
                <w:tab w:val="left" w:pos="34"/>
              </w:tabs>
              <w:spacing w:after="0" w:line="240" w:lineRule="auto"/>
              <w:jc w:val="center"/>
              <w:rPr>
                <w:rFonts w:ascii="Arial Narrow" w:hAnsi="Arial Narrow"/>
              </w:rPr>
            </w:pPr>
          </w:p>
          <w:p w14:paraId="6C907184"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3.8</w:t>
            </w:r>
          </w:p>
          <w:p w14:paraId="7C5FC591" w14:textId="77777777" w:rsidR="00A86F31" w:rsidRPr="00AC1784" w:rsidRDefault="00A86F31" w:rsidP="00361FD7">
            <w:pPr>
              <w:tabs>
                <w:tab w:val="left" w:pos="0"/>
                <w:tab w:val="left" w:pos="34"/>
              </w:tabs>
              <w:spacing w:after="0" w:line="240" w:lineRule="auto"/>
              <w:jc w:val="center"/>
              <w:rPr>
                <w:rFonts w:ascii="Arial Narrow" w:hAnsi="Arial Narrow"/>
              </w:rPr>
            </w:pPr>
          </w:p>
          <w:p w14:paraId="012B4C2F" w14:textId="77777777" w:rsidR="00A86F31" w:rsidRPr="00AC1784" w:rsidRDefault="00A86F31" w:rsidP="00361FD7">
            <w:pPr>
              <w:tabs>
                <w:tab w:val="left" w:pos="0"/>
                <w:tab w:val="left" w:pos="34"/>
              </w:tabs>
              <w:spacing w:after="0" w:line="240" w:lineRule="auto"/>
              <w:jc w:val="center"/>
              <w:rPr>
                <w:rFonts w:ascii="Arial Narrow" w:hAnsi="Arial Narrow"/>
              </w:rPr>
            </w:pPr>
          </w:p>
          <w:p w14:paraId="751647F7" w14:textId="77777777" w:rsidR="00A86F31" w:rsidRDefault="00A86F31" w:rsidP="00361FD7">
            <w:pPr>
              <w:tabs>
                <w:tab w:val="left" w:pos="0"/>
                <w:tab w:val="left" w:pos="34"/>
              </w:tabs>
              <w:spacing w:after="0" w:line="240" w:lineRule="auto"/>
              <w:jc w:val="center"/>
              <w:rPr>
                <w:rFonts w:ascii="Arial Narrow" w:hAnsi="Arial Narrow"/>
              </w:rPr>
            </w:pPr>
          </w:p>
          <w:p w14:paraId="72D3C4F7" w14:textId="77777777" w:rsidR="00A86F31" w:rsidRDefault="00A86F31" w:rsidP="00361FD7">
            <w:pPr>
              <w:tabs>
                <w:tab w:val="left" w:pos="0"/>
                <w:tab w:val="left" w:pos="34"/>
              </w:tabs>
              <w:spacing w:after="0" w:line="240" w:lineRule="auto"/>
              <w:jc w:val="center"/>
              <w:rPr>
                <w:rFonts w:ascii="Arial Narrow" w:hAnsi="Arial Narrow"/>
              </w:rPr>
            </w:pPr>
          </w:p>
          <w:p w14:paraId="4138353C" w14:textId="77777777" w:rsidR="00A86F31" w:rsidRDefault="00A86F31" w:rsidP="00361FD7">
            <w:pPr>
              <w:tabs>
                <w:tab w:val="left" w:pos="0"/>
                <w:tab w:val="left" w:pos="34"/>
              </w:tabs>
              <w:spacing w:after="0" w:line="240" w:lineRule="auto"/>
              <w:jc w:val="center"/>
              <w:rPr>
                <w:rFonts w:ascii="Arial Narrow" w:hAnsi="Arial Narrow"/>
              </w:rPr>
            </w:pPr>
          </w:p>
          <w:p w14:paraId="245F223B" w14:textId="77777777" w:rsidR="00A86F31" w:rsidRDefault="00A86F31" w:rsidP="00361FD7">
            <w:pPr>
              <w:tabs>
                <w:tab w:val="left" w:pos="0"/>
                <w:tab w:val="left" w:pos="34"/>
              </w:tabs>
              <w:spacing w:after="0" w:line="240" w:lineRule="auto"/>
              <w:jc w:val="center"/>
              <w:rPr>
                <w:rFonts w:ascii="Arial Narrow" w:hAnsi="Arial Narrow"/>
              </w:rPr>
            </w:pPr>
          </w:p>
          <w:p w14:paraId="70B0E655" w14:textId="77777777" w:rsidR="00A86F31" w:rsidRDefault="00A86F31" w:rsidP="00361FD7">
            <w:pPr>
              <w:tabs>
                <w:tab w:val="left" w:pos="0"/>
                <w:tab w:val="left" w:pos="34"/>
              </w:tabs>
              <w:spacing w:after="0" w:line="240" w:lineRule="auto"/>
              <w:jc w:val="center"/>
              <w:rPr>
                <w:rFonts w:ascii="Arial Narrow" w:hAnsi="Arial Narrow"/>
              </w:rPr>
            </w:pPr>
          </w:p>
          <w:p w14:paraId="4D812DDC"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3.6</w:t>
            </w:r>
          </w:p>
          <w:p w14:paraId="6FC928CF" w14:textId="77777777" w:rsidR="00A86F31" w:rsidRPr="00AC1784" w:rsidRDefault="00A86F31" w:rsidP="00361FD7">
            <w:pPr>
              <w:tabs>
                <w:tab w:val="left" w:pos="0"/>
                <w:tab w:val="left" w:pos="34"/>
              </w:tabs>
              <w:spacing w:after="0" w:line="240" w:lineRule="auto"/>
              <w:rPr>
                <w:rFonts w:ascii="Arial Narrow" w:hAnsi="Arial Narrow"/>
              </w:rPr>
            </w:pPr>
          </w:p>
          <w:p w14:paraId="132F8FE1"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3.6</w:t>
            </w:r>
          </w:p>
          <w:p w14:paraId="22AF55D3" w14:textId="77777777" w:rsidR="00A86F31" w:rsidRPr="00AC1784" w:rsidRDefault="00A86F31" w:rsidP="00361FD7">
            <w:pPr>
              <w:tabs>
                <w:tab w:val="left" w:pos="0"/>
                <w:tab w:val="left" w:pos="34"/>
              </w:tabs>
              <w:spacing w:after="0" w:line="240" w:lineRule="auto"/>
              <w:jc w:val="center"/>
              <w:rPr>
                <w:rFonts w:ascii="Arial Narrow" w:hAnsi="Arial Narrow"/>
              </w:rPr>
            </w:pPr>
          </w:p>
          <w:p w14:paraId="3B7C4423" w14:textId="77777777" w:rsidR="00A86F31" w:rsidRPr="00AC1784" w:rsidRDefault="00A86F31" w:rsidP="00361FD7">
            <w:pPr>
              <w:tabs>
                <w:tab w:val="left" w:pos="0"/>
                <w:tab w:val="left" w:pos="34"/>
              </w:tabs>
              <w:spacing w:after="0" w:line="240" w:lineRule="auto"/>
              <w:jc w:val="center"/>
              <w:rPr>
                <w:rFonts w:ascii="Arial Narrow" w:hAnsi="Arial Narrow"/>
              </w:rPr>
            </w:pPr>
          </w:p>
          <w:p w14:paraId="294ECD4E" w14:textId="77777777" w:rsidR="00A86F31" w:rsidRPr="00AC1784" w:rsidRDefault="00A86F31" w:rsidP="00361FD7">
            <w:pPr>
              <w:tabs>
                <w:tab w:val="left" w:pos="0"/>
                <w:tab w:val="left" w:pos="34"/>
              </w:tabs>
              <w:spacing w:after="0" w:line="240" w:lineRule="auto"/>
              <w:jc w:val="center"/>
              <w:rPr>
                <w:rFonts w:ascii="Arial Narrow" w:hAnsi="Arial Narrow"/>
              </w:rPr>
            </w:pPr>
            <w:r w:rsidRPr="00AC1784">
              <w:rPr>
                <w:rFonts w:ascii="Arial Narrow" w:hAnsi="Arial Narrow"/>
              </w:rPr>
              <w:t>3.3.3</w:t>
            </w:r>
          </w:p>
        </w:tc>
      </w:tr>
    </w:tbl>
    <w:p w14:paraId="246A2146" w14:textId="77777777" w:rsidR="00A86F31" w:rsidRPr="00A31CCA" w:rsidRDefault="00A86F31" w:rsidP="00A86F31">
      <w:pPr>
        <w:spacing w:after="0" w:line="240" w:lineRule="auto"/>
        <w:jc w:val="both"/>
        <w:rPr>
          <w:rStyle w:val="Hipercze"/>
          <w:rFonts w:ascii="Arial Narrow" w:hAnsi="Arial Narrow"/>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276"/>
        <w:gridCol w:w="3686"/>
        <w:gridCol w:w="1275"/>
      </w:tblGrid>
      <w:tr w:rsidR="00A86F31" w:rsidRPr="00A31CCA" w14:paraId="0223884A" w14:textId="77777777" w:rsidTr="00361FD7">
        <w:tc>
          <w:tcPr>
            <w:tcW w:w="4111" w:type="dxa"/>
            <w:shd w:val="clear" w:color="auto" w:fill="auto"/>
            <w:vAlign w:val="center"/>
          </w:tcPr>
          <w:p w14:paraId="168B4C6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SZANSE</w:t>
            </w:r>
          </w:p>
        </w:tc>
        <w:tc>
          <w:tcPr>
            <w:tcW w:w="1276" w:type="dxa"/>
            <w:vAlign w:val="center"/>
          </w:tcPr>
          <w:p w14:paraId="78FEDA50"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Odniesienie do diagnozy - Rozdział</w:t>
            </w:r>
          </w:p>
        </w:tc>
        <w:tc>
          <w:tcPr>
            <w:tcW w:w="3686" w:type="dxa"/>
            <w:shd w:val="clear" w:color="auto" w:fill="auto"/>
            <w:vAlign w:val="center"/>
          </w:tcPr>
          <w:p w14:paraId="640A3987" w14:textId="77777777" w:rsidR="00A86F31" w:rsidRPr="00A31CCA" w:rsidRDefault="00A86F31" w:rsidP="00361FD7">
            <w:pPr>
              <w:spacing w:after="0" w:line="240" w:lineRule="auto"/>
              <w:jc w:val="center"/>
              <w:rPr>
                <w:rFonts w:ascii="Arial Narrow" w:hAnsi="Arial Narrow"/>
                <w:b/>
              </w:rPr>
            </w:pPr>
            <w:r w:rsidRPr="00A31CCA">
              <w:rPr>
                <w:rFonts w:ascii="Arial Narrow" w:hAnsi="Arial Narrow"/>
                <w:b/>
              </w:rPr>
              <w:t>ZAGROŻENIA</w:t>
            </w:r>
          </w:p>
        </w:tc>
        <w:tc>
          <w:tcPr>
            <w:tcW w:w="1275" w:type="dxa"/>
            <w:vAlign w:val="center"/>
          </w:tcPr>
          <w:p w14:paraId="774DE3A7" w14:textId="77777777" w:rsidR="00A86F31" w:rsidRPr="00A31CCA" w:rsidRDefault="00A86F31" w:rsidP="00361FD7">
            <w:pPr>
              <w:spacing w:after="0" w:line="240" w:lineRule="auto"/>
              <w:jc w:val="center"/>
              <w:rPr>
                <w:rFonts w:ascii="Arial Narrow" w:hAnsi="Arial Narrow"/>
              </w:rPr>
            </w:pPr>
            <w:r w:rsidRPr="00A31CCA">
              <w:rPr>
                <w:rFonts w:ascii="Arial Narrow" w:hAnsi="Arial Narrow"/>
              </w:rPr>
              <w:t>Odniesienie do diagnozy - Rozdział</w:t>
            </w:r>
          </w:p>
        </w:tc>
      </w:tr>
      <w:tr w:rsidR="00A86F31" w:rsidRPr="00A31CCA" w14:paraId="5C424282" w14:textId="77777777" w:rsidTr="00361FD7">
        <w:tc>
          <w:tcPr>
            <w:tcW w:w="10348" w:type="dxa"/>
            <w:gridSpan w:val="4"/>
            <w:shd w:val="clear" w:color="auto" w:fill="D9D9D9"/>
          </w:tcPr>
          <w:p w14:paraId="283033DC" w14:textId="77777777" w:rsidR="00A86F31" w:rsidRPr="00A31CCA" w:rsidRDefault="00A86F31" w:rsidP="00361FD7">
            <w:pPr>
              <w:tabs>
                <w:tab w:val="num" w:pos="72"/>
                <w:tab w:val="left" w:pos="356"/>
              </w:tabs>
              <w:spacing w:after="0" w:line="240" w:lineRule="auto"/>
              <w:jc w:val="both"/>
              <w:rPr>
                <w:rFonts w:ascii="Arial Narrow" w:hAnsi="Arial Narrow"/>
                <w:b/>
                <w:bCs/>
              </w:rPr>
            </w:pPr>
            <w:r w:rsidRPr="00A31CCA">
              <w:rPr>
                <w:rFonts w:ascii="Arial Narrow" w:hAnsi="Arial Narrow"/>
                <w:b/>
                <w:bCs/>
              </w:rPr>
              <w:t>Rozwój ekonomiczny LGD N.A.R.E.W. w zgodzie z potencjałem naturalnym i kulturowym obszaru do 2023 r.  </w:t>
            </w:r>
          </w:p>
        </w:tc>
      </w:tr>
      <w:tr w:rsidR="00A86F31" w:rsidRPr="00A31CCA" w14:paraId="5BA212A5" w14:textId="77777777" w:rsidTr="00361FD7">
        <w:trPr>
          <w:trHeight w:val="2323"/>
        </w:trPr>
        <w:tc>
          <w:tcPr>
            <w:tcW w:w="4111" w:type="dxa"/>
            <w:shd w:val="clear" w:color="auto" w:fill="auto"/>
          </w:tcPr>
          <w:p w14:paraId="74FE5FEC"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Udział w programie Leader/RLKS.</w:t>
            </w:r>
          </w:p>
          <w:p w14:paraId="5DB2D3BF"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przedsiębiorczości zgodnej z potencjałem naturalnym regionu.</w:t>
            </w:r>
          </w:p>
          <w:p w14:paraId="30723FB2"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Zwiększenie liczby produktów regionalnych oraz możliwość uzyskania statusu oficjalnego produktu lokalnego. </w:t>
            </w:r>
          </w:p>
          <w:p w14:paraId="2A026C6D"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przemysłu lekkiego, np. spożywczego.</w:t>
            </w:r>
          </w:p>
          <w:p w14:paraId="3A06667E"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Moda na powrót do natury (rozwój agroturystyki, zdrowa żywność, zielarstwo).</w:t>
            </w:r>
          </w:p>
          <w:p w14:paraId="2296C1E6"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 xml:space="preserve">Przynależność trzech gmin obszaru LGD do Stowarzyszenia Białostocki Obszar Funkcjonalny realizującego strategię Zintegrowanych Inwestycji Terytorialnych. </w:t>
            </w:r>
          </w:p>
          <w:p w14:paraId="0C994B08"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Wykorzystanie zasobów naturalnych, w tym w zakresie odnawialnych źródeł energii (trzcina, wierzba energetyczna, odpady drzewne, słońce, wiatr) i rozwój miejsc pracy w tej branży.</w:t>
            </w:r>
          </w:p>
          <w:p w14:paraId="6FE02767" w14:textId="77777777" w:rsidR="00A86F31" w:rsidRPr="00A31CCA" w:rsidRDefault="00A86F31" w:rsidP="00361FD7">
            <w:pPr>
              <w:pStyle w:val="Akapitzlist"/>
              <w:numPr>
                <w:ilvl w:val="0"/>
                <w:numId w:val="18"/>
              </w:numPr>
              <w:tabs>
                <w:tab w:val="left" w:pos="317"/>
              </w:tabs>
              <w:spacing w:after="0" w:line="240" w:lineRule="auto"/>
              <w:ind w:left="0" w:firstLine="0"/>
              <w:jc w:val="both"/>
              <w:rPr>
                <w:rFonts w:ascii="Arial Narrow" w:hAnsi="Arial Narrow"/>
                <w:sz w:val="22"/>
              </w:rPr>
            </w:pPr>
            <w:r w:rsidRPr="00A31CCA">
              <w:rPr>
                <w:rFonts w:ascii="Arial Narrow" w:hAnsi="Arial Narrow"/>
                <w:sz w:val="22"/>
              </w:rPr>
              <w:t>Rozwój lokalnych inicjatyw i aktywności społecznej mieszkańców.</w:t>
            </w:r>
          </w:p>
        </w:tc>
        <w:tc>
          <w:tcPr>
            <w:tcW w:w="1276" w:type="dxa"/>
          </w:tcPr>
          <w:p w14:paraId="05548EC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 3.3</w:t>
            </w:r>
          </w:p>
          <w:p w14:paraId="17F66BF2" w14:textId="77777777" w:rsidR="00A86F31" w:rsidRDefault="00A86F31" w:rsidP="00361FD7">
            <w:pPr>
              <w:tabs>
                <w:tab w:val="left" w:pos="356"/>
              </w:tabs>
              <w:spacing w:after="0" w:line="240" w:lineRule="auto"/>
              <w:jc w:val="center"/>
              <w:rPr>
                <w:rFonts w:ascii="Arial Narrow" w:hAnsi="Arial Narrow"/>
              </w:rPr>
            </w:pPr>
          </w:p>
          <w:p w14:paraId="6397DBDC"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53DA628F" w14:textId="77777777" w:rsidR="00A86F31" w:rsidRPr="00AC1784" w:rsidRDefault="00A86F31" w:rsidP="00361FD7">
            <w:pPr>
              <w:tabs>
                <w:tab w:val="left" w:pos="356"/>
              </w:tabs>
              <w:spacing w:after="0" w:line="240" w:lineRule="auto"/>
              <w:jc w:val="center"/>
              <w:rPr>
                <w:rFonts w:ascii="Arial Narrow" w:hAnsi="Arial Narrow"/>
              </w:rPr>
            </w:pPr>
          </w:p>
          <w:p w14:paraId="7C03E768" w14:textId="77777777" w:rsidR="00A86F31" w:rsidRDefault="00A86F31" w:rsidP="00361FD7">
            <w:pPr>
              <w:tabs>
                <w:tab w:val="left" w:pos="356"/>
              </w:tabs>
              <w:spacing w:after="0" w:line="240" w:lineRule="auto"/>
              <w:jc w:val="center"/>
              <w:rPr>
                <w:rFonts w:ascii="Arial Narrow" w:hAnsi="Arial Narrow"/>
              </w:rPr>
            </w:pPr>
          </w:p>
          <w:p w14:paraId="3CD16A5B"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48E9FC5A" w14:textId="77777777" w:rsidR="00A86F31" w:rsidRPr="00AC1784" w:rsidRDefault="00A86F31" w:rsidP="00361FD7">
            <w:pPr>
              <w:tabs>
                <w:tab w:val="left" w:pos="356"/>
              </w:tabs>
              <w:spacing w:after="0" w:line="240" w:lineRule="auto"/>
              <w:jc w:val="center"/>
              <w:rPr>
                <w:rFonts w:ascii="Arial Narrow" w:hAnsi="Arial Narrow"/>
              </w:rPr>
            </w:pPr>
          </w:p>
          <w:p w14:paraId="5382D39F"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5CFD6D2D" w14:textId="77777777" w:rsidR="00A86F31" w:rsidRPr="00AC1784" w:rsidRDefault="00A86F31" w:rsidP="00361FD7">
            <w:pPr>
              <w:tabs>
                <w:tab w:val="left" w:pos="356"/>
              </w:tabs>
              <w:spacing w:after="0" w:line="240" w:lineRule="auto"/>
              <w:jc w:val="center"/>
              <w:rPr>
                <w:rFonts w:ascii="Arial Narrow" w:hAnsi="Arial Narrow"/>
              </w:rPr>
            </w:pPr>
          </w:p>
          <w:p w14:paraId="01523F34"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4B4F57ED" w14:textId="77777777" w:rsidR="00A86F31" w:rsidRPr="00AC1784" w:rsidRDefault="00A86F31" w:rsidP="00361FD7">
            <w:pPr>
              <w:tabs>
                <w:tab w:val="left" w:pos="356"/>
              </w:tabs>
              <w:spacing w:after="0" w:line="240" w:lineRule="auto"/>
              <w:jc w:val="center"/>
              <w:rPr>
                <w:rFonts w:ascii="Arial Narrow" w:hAnsi="Arial Narrow"/>
              </w:rPr>
            </w:pPr>
          </w:p>
          <w:p w14:paraId="3DECF51E" w14:textId="77777777" w:rsidR="00A86F31" w:rsidRPr="00AC1784" w:rsidRDefault="00A86F31" w:rsidP="00361FD7">
            <w:pPr>
              <w:tabs>
                <w:tab w:val="left" w:pos="356"/>
              </w:tabs>
              <w:spacing w:after="0" w:line="240" w:lineRule="auto"/>
              <w:jc w:val="center"/>
              <w:rPr>
                <w:rFonts w:ascii="Arial Narrow" w:hAnsi="Arial Narrow"/>
              </w:rPr>
            </w:pPr>
          </w:p>
          <w:p w14:paraId="468452EB" w14:textId="77777777" w:rsidR="00A86F31" w:rsidRPr="00AC1784" w:rsidRDefault="00A86F31" w:rsidP="00361FD7">
            <w:pPr>
              <w:tabs>
                <w:tab w:val="left" w:pos="356"/>
              </w:tabs>
              <w:spacing w:after="0" w:line="240" w:lineRule="auto"/>
              <w:jc w:val="center"/>
              <w:rPr>
                <w:rFonts w:ascii="Arial Narrow" w:hAnsi="Arial Narrow"/>
              </w:rPr>
            </w:pPr>
          </w:p>
          <w:p w14:paraId="5D6DE51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5BFAE737" w14:textId="77777777" w:rsidR="00A86F31" w:rsidRPr="00AC1784" w:rsidRDefault="00A86F31" w:rsidP="00361FD7">
            <w:pPr>
              <w:tabs>
                <w:tab w:val="left" w:pos="356"/>
              </w:tabs>
              <w:spacing w:after="0" w:line="240" w:lineRule="auto"/>
              <w:jc w:val="center"/>
              <w:rPr>
                <w:rFonts w:ascii="Arial Narrow" w:hAnsi="Arial Narrow"/>
              </w:rPr>
            </w:pPr>
          </w:p>
          <w:p w14:paraId="438521D7" w14:textId="77777777" w:rsidR="00A86F31" w:rsidRPr="00AC1784" w:rsidRDefault="00A86F31" w:rsidP="00361FD7">
            <w:pPr>
              <w:tabs>
                <w:tab w:val="left" w:pos="356"/>
              </w:tabs>
              <w:spacing w:after="0" w:line="240" w:lineRule="auto"/>
              <w:jc w:val="center"/>
              <w:rPr>
                <w:rFonts w:ascii="Arial Narrow" w:hAnsi="Arial Narrow"/>
              </w:rPr>
            </w:pPr>
          </w:p>
          <w:p w14:paraId="65700E6B"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16E60C7E" w14:textId="77777777" w:rsidR="00A86F31" w:rsidRPr="00AC1784" w:rsidRDefault="00A86F31" w:rsidP="00361FD7">
            <w:pPr>
              <w:tabs>
                <w:tab w:val="left" w:pos="356"/>
              </w:tabs>
              <w:spacing w:after="0" w:line="240" w:lineRule="auto"/>
              <w:jc w:val="center"/>
              <w:rPr>
                <w:rFonts w:ascii="Arial Narrow" w:hAnsi="Arial Narrow"/>
              </w:rPr>
            </w:pPr>
          </w:p>
          <w:p w14:paraId="127A0DA6" w14:textId="77777777" w:rsidR="00A86F31" w:rsidRPr="00AC1784" w:rsidRDefault="00A86F31" w:rsidP="00361FD7">
            <w:pPr>
              <w:tabs>
                <w:tab w:val="left" w:pos="356"/>
              </w:tabs>
              <w:spacing w:after="0" w:line="240" w:lineRule="auto"/>
              <w:rPr>
                <w:rFonts w:ascii="Arial Narrow" w:hAnsi="Arial Narrow"/>
              </w:rPr>
            </w:pPr>
          </w:p>
          <w:p w14:paraId="6F6A64E8"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3.5</w:t>
            </w:r>
          </w:p>
        </w:tc>
        <w:tc>
          <w:tcPr>
            <w:tcW w:w="3686" w:type="dxa"/>
            <w:shd w:val="clear" w:color="auto" w:fill="auto"/>
          </w:tcPr>
          <w:p w14:paraId="5FADFCAF"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Wzrost bezrobocia w regionie.</w:t>
            </w:r>
          </w:p>
          <w:p w14:paraId="30C3AEB3"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Masowy napływ tanich produktów niskiej jakości z zagranicy. </w:t>
            </w:r>
          </w:p>
          <w:p w14:paraId="5E11DCCC"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Intensywna gospodarka rolna</w:t>
            </w:r>
            <w:r w:rsidRPr="00A31CCA">
              <w:rPr>
                <w:rFonts w:ascii="Arial Narrow" w:hAnsi="Arial Narrow"/>
                <w:sz w:val="22"/>
                <w:lang w:val="pl-PL"/>
              </w:rPr>
              <w:t xml:space="preserve"> i b</w:t>
            </w:r>
            <w:r w:rsidRPr="00A31CCA">
              <w:rPr>
                <w:rFonts w:ascii="Arial Narrow" w:hAnsi="Arial Narrow"/>
                <w:sz w:val="22"/>
              </w:rPr>
              <w:t>udowa dużych ferm hodowlanych.</w:t>
            </w:r>
          </w:p>
          <w:p w14:paraId="6E505ACB"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Brak zagospodarowania surowców naturalnych i surowców wtórnych.</w:t>
            </w:r>
          </w:p>
          <w:p w14:paraId="1BB8120A"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Niestabilne cen paliw, surowców i środków do produkcji.</w:t>
            </w:r>
          </w:p>
          <w:p w14:paraId="7F98B982" w14:textId="77777777" w:rsidR="00A86F31" w:rsidRPr="00A31CCA" w:rsidRDefault="00A86F31" w:rsidP="00361FD7">
            <w:pPr>
              <w:pStyle w:val="Akapitzlist"/>
              <w:numPr>
                <w:ilvl w:val="0"/>
                <w:numId w:val="18"/>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Słaby dostęp do specjalistycznych szkoleń biznesowych.</w:t>
            </w:r>
          </w:p>
          <w:p w14:paraId="2111B30E" w14:textId="77777777" w:rsidR="00A86F31" w:rsidRPr="00A31CCA" w:rsidRDefault="00A86F31" w:rsidP="00361FD7">
            <w:pPr>
              <w:pStyle w:val="Akapitzlist"/>
              <w:tabs>
                <w:tab w:val="left" w:pos="356"/>
              </w:tabs>
              <w:spacing w:after="0" w:line="240" w:lineRule="auto"/>
              <w:ind w:left="0"/>
              <w:jc w:val="both"/>
              <w:rPr>
                <w:rFonts w:ascii="Arial Narrow" w:hAnsi="Arial Narrow"/>
                <w:sz w:val="22"/>
              </w:rPr>
            </w:pPr>
          </w:p>
        </w:tc>
        <w:tc>
          <w:tcPr>
            <w:tcW w:w="1275" w:type="dxa"/>
          </w:tcPr>
          <w:p w14:paraId="3F0ED942"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3.4</w:t>
            </w:r>
          </w:p>
          <w:p w14:paraId="37B18328" w14:textId="77777777" w:rsidR="00A86F31" w:rsidRPr="00AC1784" w:rsidRDefault="00A86F31" w:rsidP="00361FD7">
            <w:pPr>
              <w:tabs>
                <w:tab w:val="left" w:pos="356"/>
              </w:tabs>
              <w:spacing w:after="0" w:line="240" w:lineRule="auto"/>
              <w:jc w:val="center"/>
              <w:rPr>
                <w:rFonts w:ascii="Arial Narrow" w:hAnsi="Arial Narrow"/>
              </w:rPr>
            </w:pPr>
          </w:p>
          <w:p w14:paraId="300168A1"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4117ACD3" w14:textId="77777777" w:rsidR="00A86F31" w:rsidRPr="00AC1784" w:rsidRDefault="00A86F31" w:rsidP="00361FD7">
            <w:pPr>
              <w:tabs>
                <w:tab w:val="left" w:pos="356"/>
              </w:tabs>
              <w:spacing w:after="0" w:line="240" w:lineRule="auto"/>
              <w:jc w:val="center"/>
              <w:rPr>
                <w:rFonts w:ascii="Arial Narrow" w:hAnsi="Arial Narrow"/>
              </w:rPr>
            </w:pPr>
          </w:p>
          <w:p w14:paraId="444DE74E"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3.3.2</w:t>
            </w:r>
          </w:p>
          <w:p w14:paraId="7BAF6E34" w14:textId="77777777" w:rsidR="00A86F31" w:rsidRPr="00AC1784" w:rsidRDefault="00A86F31" w:rsidP="00361FD7">
            <w:pPr>
              <w:tabs>
                <w:tab w:val="left" w:pos="356"/>
              </w:tabs>
              <w:spacing w:after="0" w:line="240" w:lineRule="auto"/>
              <w:jc w:val="center"/>
              <w:rPr>
                <w:rFonts w:ascii="Arial Narrow" w:hAnsi="Arial Narrow"/>
              </w:rPr>
            </w:pPr>
          </w:p>
          <w:p w14:paraId="1423BD0D"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3A184E73" w14:textId="77777777" w:rsidR="00A86F31" w:rsidRPr="00AC1784" w:rsidRDefault="00A86F31" w:rsidP="00361FD7">
            <w:pPr>
              <w:tabs>
                <w:tab w:val="left" w:pos="356"/>
              </w:tabs>
              <w:spacing w:after="0" w:line="240" w:lineRule="auto"/>
              <w:jc w:val="center"/>
              <w:rPr>
                <w:rFonts w:ascii="Arial Narrow" w:hAnsi="Arial Narrow"/>
              </w:rPr>
            </w:pPr>
          </w:p>
          <w:p w14:paraId="51866A7E"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p w14:paraId="2CB04003" w14:textId="77777777" w:rsidR="00A86F31" w:rsidRPr="00AC1784" w:rsidRDefault="00A86F31" w:rsidP="00361FD7">
            <w:pPr>
              <w:tabs>
                <w:tab w:val="left" w:pos="356"/>
              </w:tabs>
              <w:spacing w:after="0" w:line="240" w:lineRule="auto"/>
              <w:jc w:val="center"/>
              <w:rPr>
                <w:rFonts w:ascii="Arial Narrow" w:hAnsi="Arial Narrow"/>
              </w:rPr>
            </w:pPr>
          </w:p>
          <w:p w14:paraId="00947D93"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3.3.1</w:t>
            </w:r>
          </w:p>
        </w:tc>
      </w:tr>
      <w:tr w:rsidR="00A86F31" w:rsidRPr="00A31CCA" w14:paraId="133BBE26" w14:textId="77777777" w:rsidTr="00361FD7">
        <w:tc>
          <w:tcPr>
            <w:tcW w:w="10348" w:type="dxa"/>
            <w:gridSpan w:val="4"/>
            <w:shd w:val="clear" w:color="auto" w:fill="D9D9D9"/>
          </w:tcPr>
          <w:p w14:paraId="73B21E27" w14:textId="77777777" w:rsidR="00A86F31" w:rsidRPr="00A31CCA" w:rsidRDefault="00A86F31" w:rsidP="00361FD7">
            <w:pPr>
              <w:spacing w:after="0" w:line="240" w:lineRule="auto"/>
              <w:jc w:val="both"/>
              <w:rPr>
                <w:rFonts w:ascii="Arial Narrow" w:hAnsi="Arial Narrow"/>
                <w:b/>
                <w:bCs/>
              </w:rPr>
            </w:pPr>
            <w:r w:rsidRPr="00A31CCA">
              <w:rPr>
                <w:rFonts w:ascii="Arial Narrow" w:hAnsi="Arial Narrow"/>
                <w:b/>
                <w:bCs/>
              </w:rPr>
              <w:t>Wzmocnienie standardu życia mieszkańców LGD N.A.R.E.W. do 2023 r.</w:t>
            </w:r>
          </w:p>
        </w:tc>
      </w:tr>
      <w:tr w:rsidR="00A86F31" w:rsidRPr="00A31CCA" w14:paraId="4375295E" w14:textId="77777777" w:rsidTr="00361FD7">
        <w:tc>
          <w:tcPr>
            <w:tcW w:w="4111" w:type="dxa"/>
            <w:shd w:val="clear" w:color="auto" w:fill="auto"/>
          </w:tcPr>
          <w:p w14:paraId="75FA7492"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Wsparcie rozbudowy infrastruktury z budżetu państwa i środków pomocowych UE.</w:t>
            </w:r>
          </w:p>
          <w:p w14:paraId="2456EACB"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Zwiększenie aktywności samorządów gminnych.</w:t>
            </w:r>
          </w:p>
          <w:p w14:paraId="357A3B00"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Budowa i przebudowa infrastruktury drogowe</w:t>
            </w:r>
            <w:r w:rsidRPr="00A31CCA">
              <w:rPr>
                <w:rFonts w:ascii="Arial Narrow" w:hAnsi="Arial Narrow"/>
                <w:sz w:val="22"/>
                <w:lang w:val="pl-PL"/>
              </w:rPr>
              <w:t xml:space="preserve">j oraz rozwój </w:t>
            </w:r>
            <w:r w:rsidRPr="00A31CCA">
              <w:rPr>
                <w:rFonts w:ascii="Arial Narrow" w:hAnsi="Arial Narrow"/>
                <w:sz w:val="22"/>
              </w:rPr>
              <w:t>transportu prywatnego.</w:t>
            </w:r>
          </w:p>
          <w:p w14:paraId="2D362CE4"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.Rozpowszechnienie dostępu do Internetu we wszystkich miejscowościach.</w:t>
            </w:r>
          </w:p>
          <w:p w14:paraId="12650205"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Rozbudowa infrastruktury sportowo-rekreacyjnej (sal gimnastycznych, boisk).</w:t>
            </w:r>
          </w:p>
          <w:p w14:paraId="480B2F77"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Rozwinięcie infrastruktury umożliwiającej aktywne spędzanie czasu zimą (trasy biegowe, wypożyczalnia nart biegowych).</w:t>
            </w:r>
            <w:r w:rsidRPr="00A31CCA">
              <w:rPr>
                <w:rFonts w:ascii="Arial Narrow" w:hAnsi="Arial Narrow"/>
                <w:sz w:val="22"/>
                <w:lang w:val="pl-PL"/>
              </w:rPr>
              <w:t xml:space="preserve"> </w:t>
            </w:r>
          </w:p>
        </w:tc>
        <w:tc>
          <w:tcPr>
            <w:tcW w:w="1276" w:type="dxa"/>
          </w:tcPr>
          <w:p w14:paraId="7028C42A" w14:textId="77777777" w:rsidR="00A86F31" w:rsidRDefault="00A86F31" w:rsidP="00361FD7">
            <w:pPr>
              <w:tabs>
                <w:tab w:val="left" w:pos="356"/>
              </w:tabs>
              <w:spacing w:after="0" w:line="240" w:lineRule="auto"/>
              <w:rPr>
                <w:rFonts w:ascii="Arial Narrow" w:hAnsi="Arial Narrow"/>
              </w:rPr>
            </w:pPr>
          </w:p>
          <w:p w14:paraId="66FA7A96" w14:textId="77777777" w:rsidR="00A86F31" w:rsidRDefault="00A86F31" w:rsidP="00361FD7">
            <w:pPr>
              <w:tabs>
                <w:tab w:val="left" w:pos="356"/>
              </w:tabs>
              <w:spacing w:after="0" w:line="240" w:lineRule="auto"/>
              <w:jc w:val="center"/>
              <w:rPr>
                <w:rFonts w:ascii="Arial Narrow" w:hAnsi="Arial Narrow"/>
              </w:rPr>
            </w:pPr>
          </w:p>
          <w:p w14:paraId="323DCC1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07CB9B60" w14:textId="77777777" w:rsidR="00A86F31" w:rsidRPr="00AC1784" w:rsidRDefault="00A86F31" w:rsidP="00361FD7">
            <w:pPr>
              <w:tabs>
                <w:tab w:val="left" w:pos="356"/>
              </w:tabs>
              <w:spacing w:after="0" w:line="240" w:lineRule="auto"/>
              <w:jc w:val="center"/>
              <w:rPr>
                <w:rFonts w:ascii="Arial Narrow" w:hAnsi="Arial Narrow"/>
              </w:rPr>
            </w:pPr>
          </w:p>
          <w:p w14:paraId="29145F82" w14:textId="77777777" w:rsidR="00A86F31" w:rsidRPr="00AC1784" w:rsidRDefault="00A86F31" w:rsidP="00361FD7">
            <w:pPr>
              <w:tabs>
                <w:tab w:val="left" w:pos="356"/>
              </w:tabs>
              <w:spacing w:after="0" w:line="240" w:lineRule="auto"/>
              <w:rPr>
                <w:rFonts w:ascii="Arial Narrow" w:hAnsi="Arial Narrow"/>
              </w:rPr>
            </w:pPr>
            <w:r>
              <w:rPr>
                <w:rFonts w:ascii="Arial Narrow" w:hAnsi="Arial Narrow"/>
              </w:rPr>
              <w:t xml:space="preserve">       3.7</w:t>
            </w:r>
          </w:p>
          <w:p w14:paraId="0DA0C975" w14:textId="77777777" w:rsidR="00A86F31" w:rsidRPr="00AC1784" w:rsidRDefault="00A86F31" w:rsidP="00361FD7">
            <w:pPr>
              <w:tabs>
                <w:tab w:val="left" w:pos="356"/>
              </w:tabs>
              <w:spacing w:after="0" w:line="240" w:lineRule="auto"/>
              <w:rPr>
                <w:rFonts w:ascii="Arial Narrow" w:hAnsi="Arial Narrow"/>
              </w:rPr>
            </w:pPr>
          </w:p>
          <w:p w14:paraId="6C5D4F10"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52AF168B" w14:textId="77777777" w:rsidR="00A86F31" w:rsidRDefault="00A86F31" w:rsidP="00361FD7">
            <w:pPr>
              <w:tabs>
                <w:tab w:val="left" w:pos="356"/>
              </w:tabs>
              <w:spacing w:after="0" w:line="240" w:lineRule="auto"/>
              <w:jc w:val="center"/>
              <w:rPr>
                <w:rFonts w:ascii="Arial Narrow" w:hAnsi="Arial Narrow"/>
              </w:rPr>
            </w:pPr>
          </w:p>
          <w:p w14:paraId="2200A48B"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0DB53E5E" w14:textId="77777777" w:rsidR="00A86F31" w:rsidRPr="00AC1784" w:rsidRDefault="00A86F31" w:rsidP="00361FD7">
            <w:pPr>
              <w:tabs>
                <w:tab w:val="left" w:pos="356"/>
              </w:tabs>
              <w:spacing w:after="0" w:line="240" w:lineRule="auto"/>
              <w:rPr>
                <w:rFonts w:ascii="Arial Narrow" w:hAnsi="Arial Narrow"/>
              </w:rPr>
            </w:pPr>
          </w:p>
          <w:p w14:paraId="7D2655C4"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p w14:paraId="42B53431" w14:textId="77777777" w:rsidR="00A86F31" w:rsidRPr="00AC1784" w:rsidRDefault="00A86F31" w:rsidP="00361FD7">
            <w:pPr>
              <w:tabs>
                <w:tab w:val="left" w:pos="356"/>
              </w:tabs>
              <w:spacing w:after="0" w:line="240" w:lineRule="auto"/>
              <w:jc w:val="center"/>
              <w:rPr>
                <w:rFonts w:ascii="Arial Narrow" w:hAnsi="Arial Narrow"/>
              </w:rPr>
            </w:pPr>
          </w:p>
          <w:p w14:paraId="3CA01C89" w14:textId="77777777" w:rsidR="00A86F31" w:rsidRPr="00AC1784" w:rsidRDefault="00A86F31" w:rsidP="00361FD7">
            <w:pPr>
              <w:tabs>
                <w:tab w:val="left" w:pos="356"/>
              </w:tabs>
              <w:spacing w:after="0" w:line="240" w:lineRule="auto"/>
              <w:jc w:val="center"/>
              <w:rPr>
                <w:rFonts w:ascii="Arial Narrow" w:hAnsi="Arial Narrow"/>
              </w:rPr>
            </w:pPr>
          </w:p>
          <w:p w14:paraId="65737A5A"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3.3.3</w:t>
            </w:r>
          </w:p>
        </w:tc>
        <w:tc>
          <w:tcPr>
            <w:tcW w:w="3686" w:type="dxa"/>
            <w:shd w:val="clear" w:color="auto" w:fill="auto"/>
          </w:tcPr>
          <w:p w14:paraId="1A29AC95"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Postępująca degradacja i wysychanie rzeki Narew i jej dopływów</w:t>
            </w:r>
            <w:r w:rsidRPr="00A31CCA">
              <w:rPr>
                <w:rFonts w:ascii="Arial Narrow" w:hAnsi="Arial Narrow"/>
                <w:sz w:val="22"/>
                <w:lang w:val="pl-PL"/>
              </w:rPr>
              <w:t xml:space="preserve"> oraz </w:t>
            </w:r>
            <w:r w:rsidRPr="00A31CCA">
              <w:rPr>
                <w:rFonts w:ascii="Arial Narrow" w:hAnsi="Arial Narrow"/>
                <w:sz w:val="22"/>
              </w:rPr>
              <w:t>zanik rzadkich gatunków ornitofauny.</w:t>
            </w:r>
          </w:p>
          <w:p w14:paraId="4BCE9A75"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Globalne ocieplenie klimatu.</w:t>
            </w:r>
          </w:p>
          <w:p w14:paraId="50085B89"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Wysokie koszty wykorzystania alternatywnych źródeł energii.</w:t>
            </w:r>
            <w:r w:rsidRPr="00A31CCA">
              <w:rPr>
                <w:rFonts w:ascii="Arial Narrow" w:hAnsi="Arial Narrow"/>
                <w:sz w:val="22"/>
                <w:lang w:val="pl-PL"/>
              </w:rPr>
              <w:t xml:space="preserve"> </w:t>
            </w:r>
          </w:p>
          <w:p w14:paraId="6BAC7939" w14:textId="77777777" w:rsidR="00A86F31" w:rsidRPr="00A31CCA" w:rsidRDefault="00A86F31" w:rsidP="00361FD7">
            <w:pPr>
              <w:pStyle w:val="Akapitzlist"/>
              <w:numPr>
                <w:ilvl w:val="0"/>
                <w:numId w:val="18"/>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 xml:space="preserve">Brak możliwości wsparcia przy rewaloryzacji zabytków tradycyjnej architektury. </w:t>
            </w:r>
          </w:p>
          <w:p w14:paraId="52B37378" w14:textId="77777777" w:rsidR="00A86F31" w:rsidRPr="00A31CCA" w:rsidRDefault="00A86F31" w:rsidP="00361FD7">
            <w:pPr>
              <w:pStyle w:val="Akapitzlist"/>
              <w:tabs>
                <w:tab w:val="left" w:pos="176"/>
              </w:tabs>
              <w:spacing w:after="0" w:line="240" w:lineRule="auto"/>
              <w:ind w:left="0"/>
              <w:jc w:val="both"/>
              <w:rPr>
                <w:rFonts w:ascii="Arial Narrow" w:hAnsi="Arial Narrow"/>
                <w:sz w:val="22"/>
              </w:rPr>
            </w:pPr>
          </w:p>
          <w:p w14:paraId="4961B4DC" w14:textId="77777777" w:rsidR="00A86F31" w:rsidRPr="00A31CCA" w:rsidRDefault="00A86F31" w:rsidP="00361FD7">
            <w:pPr>
              <w:pStyle w:val="Akapitzlist"/>
              <w:tabs>
                <w:tab w:val="left" w:pos="356"/>
              </w:tabs>
              <w:spacing w:after="0" w:line="240" w:lineRule="auto"/>
              <w:ind w:left="0"/>
              <w:jc w:val="both"/>
              <w:rPr>
                <w:rFonts w:ascii="Arial Narrow" w:hAnsi="Arial Narrow"/>
                <w:sz w:val="22"/>
              </w:rPr>
            </w:pPr>
          </w:p>
        </w:tc>
        <w:tc>
          <w:tcPr>
            <w:tcW w:w="1275" w:type="dxa"/>
          </w:tcPr>
          <w:p w14:paraId="446435D6" w14:textId="77777777" w:rsidR="00A86F31" w:rsidRDefault="00A86F31" w:rsidP="00361FD7">
            <w:pPr>
              <w:tabs>
                <w:tab w:val="left" w:pos="356"/>
              </w:tabs>
              <w:spacing w:after="0" w:line="240" w:lineRule="auto"/>
              <w:jc w:val="center"/>
              <w:rPr>
                <w:rFonts w:ascii="Arial Narrow" w:hAnsi="Arial Narrow"/>
              </w:rPr>
            </w:pPr>
          </w:p>
          <w:p w14:paraId="53722B62" w14:textId="77777777" w:rsidR="00A86F31" w:rsidRDefault="00A86F31" w:rsidP="00361FD7">
            <w:pPr>
              <w:tabs>
                <w:tab w:val="left" w:pos="356"/>
              </w:tabs>
              <w:spacing w:after="0" w:line="240" w:lineRule="auto"/>
              <w:jc w:val="center"/>
              <w:rPr>
                <w:rFonts w:ascii="Arial Narrow" w:hAnsi="Arial Narrow"/>
              </w:rPr>
            </w:pPr>
          </w:p>
          <w:p w14:paraId="5DF723DE"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6D27F09C"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30467F44" w14:textId="77777777" w:rsidR="00A86F31" w:rsidRDefault="00A86F31" w:rsidP="00361FD7">
            <w:pPr>
              <w:tabs>
                <w:tab w:val="left" w:pos="356"/>
              </w:tabs>
              <w:spacing w:after="0" w:line="240" w:lineRule="auto"/>
              <w:jc w:val="center"/>
              <w:rPr>
                <w:rFonts w:ascii="Arial Narrow" w:hAnsi="Arial Narrow"/>
              </w:rPr>
            </w:pPr>
          </w:p>
          <w:p w14:paraId="1B8D3171"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3.7</w:t>
            </w:r>
          </w:p>
          <w:p w14:paraId="12AE7872" w14:textId="77777777" w:rsidR="00A86F31" w:rsidRPr="00AC1784" w:rsidRDefault="00A86F31" w:rsidP="00361FD7">
            <w:pPr>
              <w:tabs>
                <w:tab w:val="left" w:pos="356"/>
              </w:tabs>
              <w:spacing w:after="0" w:line="240" w:lineRule="auto"/>
              <w:jc w:val="center"/>
              <w:rPr>
                <w:rFonts w:ascii="Arial Narrow" w:hAnsi="Arial Narrow"/>
              </w:rPr>
            </w:pPr>
          </w:p>
          <w:p w14:paraId="4A4F7053" w14:textId="77777777" w:rsidR="00A86F31" w:rsidRPr="00AC1784" w:rsidRDefault="00A86F31" w:rsidP="00361FD7">
            <w:pPr>
              <w:tabs>
                <w:tab w:val="left" w:pos="356"/>
              </w:tabs>
              <w:spacing w:after="0" w:line="240" w:lineRule="auto"/>
              <w:jc w:val="center"/>
              <w:rPr>
                <w:rFonts w:ascii="Arial Narrow" w:hAnsi="Arial Narrow"/>
              </w:rPr>
            </w:pPr>
          </w:p>
          <w:p w14:paraId="649501DB"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3.1.2</w:t>
            </w:r>
          </w:p>
        </w:tc>
      </w:tr>
      <w:tr w:rsidR="00A86F31" w:rsidRPr="00A31CCA" w14:paraId="7F0B72D9" w14:textId="77777777" w:rsidTr="00361FD7">
        <w:tc>
          <w:tcPr>
            <w:tcW w:w="10348" w:type="dxa"/>
            <w:gridSpan w:val="4"/>
            <w:shd w:val="clear" w:color="auto" w:fill="D9D9D9"/>
          </w:tcPr>
          <w:p w14:paraId="00C0C9D4" w14:textId="77777777" w:rsidR="00A86F31" w:rsidRPr="00A31CCA" w:rsidRDefault="00A86F31" w:rsidP="00361FD7">
            <w:pPr>
              <w:spacing w:after="0" w:line="240" w:lineRule="auto"/>
              <w:jc w:val="both"/>
              <w:rPr>
                <w:rFonts w:ascii="Arial Narrow" w:hAnsi="Arial Narrow"/>
                <w:b/>
                <w:bCs/>
              </w:rPr>
            </w:pPr>
            <w:r w:rsidRPr="00A31CCA">
              <w:rPr>
                <w:rFonts w:ascii="Arial Narrow" w:hAnsi="Arial Narrow"/>
                <w:b/>
                <w:bCs/>
              </w:rPr>
              <w:t>Wzmocnienie współpracy i aktywności lokalnej na rzecz rozwoju LGD N.A.R.E.W. do 2023 r.</w:t>
            </w:r>
          </w:p>
        </w:tc>
      </w:tr>
      <w:tr w:rsidR="00A86F31" w:rsidRPr="00A31CCA" w14:paraId="5164F78E" w14:textId="77777777" w:rsidTr="00361FD7">
        <w:tc>
          <w:tcPr>
            <w:tcW w:w="4111" w:type="dxa"/>
            <w:shd w:val="clear" w:color="auto" w:fill="auto"/>
          </w:tcPr>
          <w:p w14:paraId="7541EECF" w14:textId="77777777" w:rsidR="00A86F31" w:rsidRPr="00A31CCA" w:rsidRDefault="00A86F31" w:rsidP="00361FD7">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Zwiększenie działań dotyczących aktywizacji i integracji społeczeństwa.</w:t>
            </w:r>
          </w:p>
          <w:p w14:paraId="7D7369DD" w14:textId="77777777" w:rsidR="00A86F31" w:rsidRPr="00A31CCA" w:rsidRDefault="00A86F31" w:rsidP="00361FD7">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Organizacja imprez kulturalno-sportowych na szerszą skalę (charakter ponadregionalny).</w:t>
            </w:r>
          </w:p>
          <w:p w14:paraId="4FB14E6D" w14:textId="77777777" w:rsidR="00A86F31" w:rsidRPr="00A31CCA" w:rsidRDefault="00A86F31" w:rsidP="00361FD7">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Aktywność seniorów.</w:t>
            </w:r>
          </w:p>
          <w:p w14:paraId="601A9146" w14:textId="77777777" w:rsidR="00A86F31" w:rsidRPr="00A31CCA" w:rsidRDefault="00A86F31" w:rsidP="00361FD7">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Edukacja ekologiczna.</w:t>
            </w:r>
          </w:p>
          <w:p w14:paraId="764416EC" w14:textId="77777777" w:rsidR="00A86F31" w:rsidRPr="00A31CCA" w:rsidRDefault="00A86F31" w:rsidP="00361FD7">
            <w:pPr>
              <w:pStyle w:val="Akapitzlist"/>
              <w:numPr>
                <w:ilvl w:val="0"/>
                <w:numId w:val="19"/>
              </w:numPr>
              <w:tabs>
                <w:tab w:val="left" w:pos="176"/>
              </w:tabs>
              <w:spacing w:after="0" w:line="240" w:lineRule="auto"/>
              <w:ind w:left="0" w:firstLine="0"/>
              <w:jc w:val="both"/>
              <w:rPr>
                <w:rFonts w:ascii="Arial Narrow" w:hAnsi="Arial Narrow"/>
                <w:sz w:val="22"/>
              </w:rPr>
            </w:pPr>
            <w:r w:rsidRPr="00A31CCA">
              <w:rPr>
                <w:rFonts w:ascii="Arial Narrow" w:hAnsi="Arial Narrow"/>
                <w:sz w:val="22"/>
              </w:rPr>
              <w:t xml:space="preserve">Rozwój centrów aktywności lokalnej. </w:t>
            </w:r>
          </w:p>
          <w:p w14:paraId="2D305C8A" w14:textId="77777777" w:rsidR="00A86F31" w:rsidRPr="00A31CCA" w:rsidRDefault="00A86F31" w:rsidP="00361FD7">
            <w:pPr>
              <w:spacing w:after="0" w:line="240" w:lineRule="auto"/>
              <w:jc w:val="both"/>
              <w:rPr>
                <w:rFonts w:ascii="Arial Narrow" w:hAnsi="Arial Narrow"/>
              </w:rPr>
            </w:pPr>
          </w:p>
        </w:tc>
        <w:tc>
          <w:tcPr>
            <w:tcW w:w="1276" w:type="dxa"/>
          </w:tcPr>
          <w:p w14:paraId="335AD6E7" w14:textId="77777777" w:rsidR="00A86F31" w:rsidRPr="00A31CCA" w:rsidRDefault="00A86F31" w:rsidP="00361FD7">
            <w:pPr>
              <w:tabs>
                <w:tab w:val="left" w:pos="356"/>
              </w:tabs>
              <w:spacing w:after="0" w:line="240" w:lineRule="auto"/>
              <w:jc w:val="both"/>
              <w:rPr>
                <w:rFonts w:ascii="Arial Narrow" w:hAnsi="Arial Narrow"/>
              </w:rPr>
            </w:pPr>
          </w:p>
          <w:p w14:paraId="3EF31B4F"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3.5</w:t>
            </w:r>
          </w:p>
          <w:p w14:paraId="0F6B72CE" w14:textId="77777777" w:rsidR="00A86F31" w:rsidRPr="00AC1784" w:rsidRDefault="00A86F31" w:rsidP="00361FD7">
            <w:pPr>
              <w:tabs>
                <w:tab w:val="left" w:pos="356"/>
              </w:tabs>
              <w:spacing w:after="0" w:line="240" w:lineRule="auto"/>
              <w:jc w:val="center"/>
              <w:rPr>
                <w:rFonts w:ascii="Arial Narrow" w:hAnsi="Arial Narrow"/>
              </w:rPr>
            </w:pPr>
          </w:p>
          <w:p w14:paraId="281FF8CB"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3.8</w:t>
            </w:r>
          </w:p>
          <w:p w14:paraId="6D9840CF"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3.9</w:t>
            </w:r>
          </w:p>
          <w:p w14:paraId="04FB46D4"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3.1.1</w:t>
            </w:r>
          </w:p>
          <w:p w14:paraId="36D8EFC9" w14:textId="77777777" w:rsidR="00A86F31" w:rsidRPr="00A31CCA" w:rsidRDefault="00A86F31" w:rsidP="00361FD7">
            <w:pPr>
              <w:tabs>
                <w:tab w:val="left" w:pos="356"/>
              </w:tabs>
              <w:spacing w:after="0" w:line="240" w:lineRule="auto"/>
              <w:jc w:val="center"/>
              <w:rPr>
                <w:rFonts w:ascii="Arial Narrow" w:hAnsi="Arial Narrow"/>
                <w:b/>
              </w:rPr>
            </w:pPr>
            <w:r w:rsidRPr="00AC1784">
              <w:rPr>
                <w:rFonts w:ascii="Arial Narrow" w:hAnsi="Arial Narrow"/>
              </w:rPr>
              <w:t>3.8.3</w:t>
            </w:r>
          </w:p>
        </w:tc>
        <w:tc>
          <w:tcPr>
            <w:tcW w:w="3686" w:type="dxa"/>
            <w:shd w:val="clear" w:color="auto" w:fill="auto"/>
          </w:tcPr>
          <w:p w14:paraId="3B73B169"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Coraz mniejsze zainteresowanie młodzieży kulturą. </w:t>
            </w:r>
          </w:p>
          <w:p w14:paraId="6069D63E"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 xml:space="preserve">Odpływ </w:t>
            </w:r>
            <w:r w:rsidRPr="00A31CCA">
              <w:rPr>
                <w:rFonts w:ascii="Arial Narrow" w:hAnsi="Arial Narrow"/>
                <w:sz w:val="22"/>
                <w:lang w:val="pl-PL"/>
              </w:rPr>
              <w:t xml:space="preserve">ludzi młodych i </w:t>
            </w:r>
            <w:r w:rsidRPr="00A31CCA">
              <w:rPr>
                <w:rFonts w:ascii="Arial Narrow" w:hAnsi="Arial Narrow"/>
                <w:sz w:val="22"/>
              </w:rPr>
              <w:t xml:space="preserve">wykształconej kadry z regionu. </w:t>
            </w:r>
          </w:p>
          <w:p w14:paraId="574D0534"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Niż demograficzny</w:t>
            </w:r>
            <w:r w:rsidRPr="00A31CCA">
              <w:rPr>
                <w:rFonts w:ascii="Arial Narrow" w:hAnsi="Arial Narrow"/>
                <w:sz w:val="22"/>
                <w:lang w:val="pl-PL"/>
              </w:rPr>
              <w:t xml:space="preserve"> i w</w:t>
            </w:r>
            <w:r w:rsidRPr="00A31CCA">
              <w:rPr>
                <w:rFonts w:ascii="Arial Narrow" w:hAnsi="Arial Narrow"/>
                <w:sz w:val="22"/>
              </w:rPr>
              <w:t>yludnianie wsi.</w:t>
            </w:r>
          </w:p>
          <w:p w14:paraId="40CD7F52"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Ubożenie społeczeństwa.</w:t>
            </w:r>
          </w:p>
          <w:p w14:paraId="269A480E"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Wzrost patologii społecznych (narkomania, alkoholizm).</w:t>
            </w:r>
          </w:p>
          <w:p w14:paraId="07CAFDB5" w14:textId="77777777" w:rsidR="00A86F31" w:rsidRPr="00A31CCA" w:rsidRDefault="00A86F31" w:rsidP="00361FD7">
            <w:pPr>
              <w:pStyle w:val="Akapitzlist"/>
              <w:numPr>
                <w:ilvl w:val="0"/>
                <w:numId w:val="19"/>
              </w:numPr>
              <w:tabs>
                <w:tab w:val="left" w:pos="356"/>
              </w:tabs>
              <w:spacing w:after="0" w:line="240" w:lineRule="auto"/>
              <w:ind w:left="0" w:firstLine="0"/>
              <w:jc w:val="both"/>
              <w:rPr>
                <w:rFonts w:ascii="Arial Narrow" w:hAnsi="Arial Narrow"/>
                <w:sz w:val="22"/>
              </w:rPr>
            </w:pPr>
            <w:r w:rsidRPr="00A31CCA">
              <w:rPr>
                <w:rFonts w:ascii="Arial Narrow" w:hAnsi="Arial Narrow"/>
                <w:sz w:val="22"/>
              </w:rPr>
              <w:t>Likwidacja szkół</w:t>
            </w:r>
            <w:r w:rsidRPr="00A31CCA">
              <w:rPr>
                <w:rFonts w:ascii="Arial Narrow" w:hAnsi="Arial Narrow"/>
                <w:sz w:val="22"/>
                <w:lang w:val="pl-PL"/>
              </w:rPr>
              <w:t>.</w:t>
            </w:r>
          </w:p>
        </w:tc>
        <w:tc>
          <w:tcPr>
            <w:tcW w:w="1275" w:type="dxa"/>
          </w:tcPr>
          <w:p w14:paraId="1173BA36" w14:textId="77777777" w:rsidR="00A86F31" w:rsidRPr="00A31CCA" w:rsidRDefault="00A86F31" w:rsidP="00361FD7">
            <w:pPr>
              <w:tabs>
                <w:tab w:val="left" w:pos="356"/>
              </w:tabs>
              <w:spacing w:after="0" w:line="240" w:lineRule="auto"/>
              <w:jc w:val="both"/>
              <w:rPr>
                <w:rFonts w:ascii="Arial Narrow" w:hAnsi="Arial Narrow"/>
                <w:b/>
              </w:rPr>
            </w:pPr>
          </w:p>
          <w:p w14:paraId="1FBB5899"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3.8</w:t>
            </w:r>
          </w:p>
          <w:p w14:paraId="7142BB26" w14:textId="77777777" w:rsidR="00A86F31" w:rsidRPr="00AC1784" w:rsidRDefault="00A86F31" w:rsidP="00361FD7">
            <w:pPr>
              <w:tabs>
                <w:tab w:val="left" w:pos="356"/>
              </w:tabs>
              <w:spacing w:after="0" w:line="240" w:lineRule="auto"/>
              <w:jc w:val="center"/>
              <w:rPr>
                <w:rFonts w:ascii="Arial Narrow" w:hAnsi="Arial Narrow"/>
              </w:rPr>
            </w:pPr>
          </w:p>
          <w:p w14:paraId="28128B48"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3.2; 3.4</w:t>
            </w:r>
          </w:p>
          <w:p w14:paraId="6A7600FA"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3.2</w:t>
            </w:r>
          </w:p>
          <w:p w14:paraId="4C105D06"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3.9</w:t>
            </w:r>
          </w:p>
          <w:p w14:paraId="2ACD7FBB" w14:textId="77777777" w:rsidR="00A86F31" w:rsidRPr="00AC1784" w:rsidRDefault="00A86F31" w:rsidP="00361FD7">
            <w:pPr>
              <w:tabs>
                <w:tab w:val="left" w:pos="356"/>
              </w:tabs>
              <w:spacing w:after="0" w:line="240" w:lineRule="auto"/>
              <w:jc w:val="center"/>
              <w:rPr>
                <w:rFonts w:ascii="Arial Narrow" w:hAnsi="Arial Narrow"/>
              </w:rPr>
            </w:pPr>
          </w:p>
          <w:p w14:paraId="28A9E687" w14:textId="77777777" w:rsidR="00A86F31" w:rsidRPr="00AC1784" w:rsidRDefault="00A86F31" w:rsidP="00361FD7">
            <w:pPr>
              <w:tabs>
                <w:tab w:val="left" w:pos="356"/>
              </w:tabs>
              <w:spacing w:after="0" w:line="240" w:lineRule="auto"/>
              <w:jc w:val="center"/>
              <w:rPr>
                <w:rFonts w:ascii="Arial Narrow" w:hAnsi="Arial Narrow"/>
              </w:rPr>
            </w:pPr>
            <w:r w:rsidRPr="00AC1784">
              <w:rPr>
                <w:rFonts w:ascii="Arial Narrow" w:hAnsi="Arial Narrow"/>
              </w:rPr>
              <w:t>3.9</w:t>
            </w:r>
          </w:p>
          <w:p w14:paraId="18FD885C" w14:textId="77777777" w:rsidR="00A86F31" w:rsidRPr="00A31CCA" w:rsidRDefault="00A86F31" w:rsidP="00361FD7">
            <w:pPr>
              <w:tabs>
                <w:tab w:val="left" w:pos="356"/>
              </w:tabs>
              <w:spacing w:after="0" w:line="240" w:lineRule="auto"/>
              <w:jc w:val="center"/>
              <w:rPr>
                <w:rFonts w:ascii="Arial Narrow" w:hAnsi="Arial Narrow"/>
              </w:rPr>
            </w:pPr>
            <w:r w:rsidRPr="00AC1784">
              <w:rPr>
                <w:rFonts w:ascii="Arial Narrow" w:hAnsi="Arial Narrow"/>
              </w:rPr>
              <w:t>3.8</w:t>
            </w:r>
          </w:p>
        </w:tc>
      </w:tr>
    </w:tbl>
    <w:p w14:paraId="2979DD07" w14:textId="77777777" w:rsidR="00A86F31" w:rsidRPr="00A31CCA" w:rsidRDefault="00A86F31" w:rsidP="00A86F31">
      <w:pPr>
        <w:spacing w:after="0" w:line="240" w:lineRule="auto"/>
        <w:jc w:val="both"/>
        <w:rPr>
          <w:rStyle w:val="Hipercze"/>
          <w:rFonts w:ascii="Arial Narrow" w:hAnsi="Arial Narrow"/>
          <w:i/>
        </w:rPr>
      </w:pPr>
      <w:r w:rsidRPr="00A31CCA">
        <w:rPr>
          <w:rStyle w:val="Hipercze"/>
          <w:rFonts w:ascii="Arial Narrow" w:hAnsi="Arial Narrow"/>
          <w:i/>
        </w:rPr>
        <w:t xml:space="preserve">Źródło: Opracowanie własne, na podstawie spotkań konsultacyjnych </w:t>
      </w:r>
    </w:p>
    <w:p w14:paraId="4321123C" w14:textId="77777777" w:rsidR="00A86F31" w:rsidRPr="00A31CCA" w:rsidRDefault="00A86F31" w:rsidP="00A86F31">
      <w:pPr>
        <w:spacing w:after="0" w:line="240" w:lineRule="auto"/>
        <w:jc w:val="both"/>
        <w:rPr>
          <w:rStyle w:val="Hipercze"/>
          <w:rFonts w:ascii="Arial Narrow" w:hAnsi="Arial Narrow"/>
          <w:i/>
        </w:rPr>
      </w:pPr>
    </w:p>
    <w:p w14:paraId="66C56694" w14:textId="77777777" w:rsidR="00A86F31" w:rsidRPr="00A31CCA" w:rsidRDefault="00A86F31" w:rsidP="00A86F31">
      <w:pPr>
        <w:spacing w:after="0" w:line="240" w:lineRule="auto"/>
        <w:jc w:val="both"/>
        <w:rPr>
          <w:rStyle w:val="Hipercze"/>
          <w:rFonts w:ascii="Arial Narrow" w:hAnsi="Arial Narrow"/>
          <w:i/>
        </w:rPr>
        <w:sectPr w:rsidR="00A86F31" w:rsidRPr="00A31CCA" w:rsidSect="00361FD7">
          <w:headerReference w:type="default" r:id="rId29"/>
          <w:footerReference w:type="default" r:id="rId30"/>
          <w:pgSz w:w="11906" w:h="16838"/>
          <w:pgMar w:top="709" w:right="567" w:bottom="671" w:left="1134" w:header="0" w:footer="493" w:gutter="0"/>
          <w:cols w:space="708"/>
          <w:titlePg/>
          <w:docGrid w:linePitch="360"/>
        </w:sectPr>
      </w:pPr>
    </w:p>
    <w:p w14:paraId="3DFD335A" w14:textId="77777777" w:rsidR="00A86F31" w:rsidRPr="004C4363" w:rsidRDefault="00A86F31" w:rsidP="00A86F31">
      <w:pPr>
        <w:pStyle w:val="Nagwek1"/>
        <w:shd w:val="clear" w:color="auto" w:fill="F2F2F2"/>
        <w:spacing w:before="0" w:line="240" w:lineRule="auto"/>
        <w:jc w:val="both"/>
        <w:rPr>
          <w:szCs w:val="22"/>
        </w:rPr>
      </w:pPr>
      <w:bookmarkStart w:id="97" w:name="_Toc439178360"/>
      <w:r w:rsidRPr="004C4363">
        <w:rPr>
          <w:szCs w:val="22"/>
        </w:rPr>
        <w:t>ROZDZIAŁ V. Cele i wskaźniki LSR Stowarzyszenia N.A.R.E.W.</w:t>
      </w:r>
      <w:bookmarkEnd w:id="97"/>
    </w:p>
    <w:p w14:paraId="35A7D9A4" w14:textId="77777777" w:rsidR="00A86F31" w:rsidRPr="00A31CCA" w:rsidRDefault="00A86F31" w:rsidP="00A86F31">
      <w:pPr>
        <w:tabs>
          <w:tab w:val="left" w:pos="3675"/>
        </w:tabs>
        <w:spacing w:after="0" w:line="240" w:lineRule="auto"/>
        <w:jc w:val="both"/>
        <w:rPr>
          <w:rFonts w:ascii="Arial Narrow" w:hAnsi="Arial Narrow"/>
        </w:rPr>
      </w:pPr>
    </w:p>
    <w:p w14:paraId="0355292C" w14:textId="77777777" w:rsidR="00A86F31" w:rsidRPr="006C796F" w:rsidRDefault="00A86F31" w:rsidP="00A86F31">
      <w:pPr>
        <w:pStyle w:val="Nagwek2"/>
        <w:shd w:val="clear" w:color="auto" w:fill="F2F2F2"/>
        <w:spacing w:before="0" w:line="240" w:lineRule="auto"/>
        <w:jc w:val="both"/>
        <w:rPr>
          <w:szCs w:val="22"/>
          <w:lang w:val="pl-PL"/>
        </w:rPr>
      </w:pPr>
      <w:bookmarkStart w:id="98" w:name="_Toc439178361"/>
      <w:r w:rsidRPr="004C4363">
        <w:rPr>
          <w:szCs w:val="22"/>
        </w:rPr>
        <w:t xml:space="preserve">Uzasadnienie </w:t>
      </w:r>
      <w:r w:rsidRPr="004C4363">
        <w:rPr>
          <w:szCs w:val="22"/>
          <w:lang w:val="pl-PL"/>
        </w:rPr>
        <w:t>i</w:t>
      </w:r>
      <w:r>
        <w:rPr>
          <w:szCs w:val="22"/>
        </w:rPr>
        <w:t xml:space="preserve"> charakterystyka</w:t>
      </w:r>
      <w:r>
        <w:rPr>
          <w:szCs w:val="22"/>
          <w:lang w:val="pl-PL"/>
        </w:rPr>
        <w:t xml:space="preserve"> </w:t>
      </w:r>
      <w:r w:rsidRPr="004C4363">
        <w:rPr>
          <w:szCs w:val="22"/>
        </w:rPr>
        <w:t xml:space="preserve">celów </w:t>
      </w:r>
      <w:r>
        <w:rPr>
          <w:szCs w:val="22"/>
          <w:lang w:val="pl-PL"/>
        </w:rPr>
        <w:t>LSR LGD N.A.R.E.W.</w:t>
      </w:r>
      <w:bookmarkEnd w:id="98"/>
    </w:p>
    <w:p w14:paraId="7519201F" w14:textId="77777777" w:rsidR="00A86F31" w:rsidRPr="00A31CCA" w:rsidRDefault="00A86F31" w:rsidP="00A86F31">
      <w:pPr>
        <w:tabs>
          <w:tab w:val="left" w:pos="3675"/>
        </w:tabs>
        <w:spacing w:after="0" w:line="240" w:lineRule="auto"/>
        <w:jc w:val="both"/>
        <w:rPr>
          <w:rFonts w:ascii="Arial Narrow" w:hAnsi="Arial Narrow"/>
        </w:rPr>
      </w:pPr>
    </w:p>
    <w:p w14:paraId="5FF24CBC" w14:textId="77777777" w:rsidR="00A86F31"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Lokalna Grupa Działania N.A.R.E.W. przystępując do przygotowywania i planowej realizacji wielofunduszowej Lokalnej Strategii Rozwoju założyła, iż zdiagnozowane problemy oraz określone grupy docelowe, w tym defaworyzowane, będą szeroko wspierane ze środków dostępnych dla wielofunduszowej strategii a więc: PROW 2014-2020 (EFRROW) i RPOWP 2014-2020 (EFRR i EFS). W związku z tym na obszarze LGD N.A.R.E.W. kompleksowo i komplementarnie wsparte zostaną przedsięwzięcia niwelujące problemy określone w Diagnozie i wskazane podczas konsultacji społecznych i dzięki temu zrealizowane cele rozwojowe, postawione przed Lokalną Strategią Rozwoju. Wszystkie cele i przedsięwzięcia LSR LGD N.A.R.E.W. uwzględniają dane zawarte w diagnozie, co zostało szczegółowo wskazane w poszczególnych podrozdziałach Rozdziału III i IV LSR oraz w poniższym Rozdziale V. Przy formułowaniu celów i przedsięwzięć oparto się w dużej mierze na wnioskach wynikających z konsultacji społecznych, co także zostało opisane w Rozdz. II Partycypacja oraz III Diagnoza, następnie zebrane w wiązki zagadnień zaprezentowane w SWOT, tj. rozdziale IV. Zatem określając cele ogólne i szczegółowe dla nowej perspektywy wdrażania Lokalnej Strategii Rozwoju posłużono się wynikami diagnozy społecznej tego obszaru, wnioskami z analizy SWOT, przeprowadzonej w sposób partycypacyjny z grupami docelowymi oraz przede wszystkim wynikami konsultacji społecznych, które wskazują na główny kierunek rozwoju Stowarzyszenia N.A.R.E.W. do roku 2023. </w:t>
      </w:r>
      <w:r>
        <w:rPr>
          <w:rFonts w:ascii="Arial Narrow" w:hAnsi="Arial Narrow"/>
        </w:rPr>
        <w:t>Ma </w:t>
      </w:r>
      <w:r w:rsidRPr="00A31CCA">
        <w:rPr>
          <w:rFonts w:ascii="Arial Narrow" w:hAnsi="Arial Narrow"/>
        </w:rPr>
        <w:t>być nim:</w:t>
      </w:r>
    </w:p>
    <w:p w14:paraId="6D76A26F" w14:textId="77777777" w:rsidR="00A86F31" w:rsidRPr="00A31CCA" w:rsidRDefault="00A86F31" w:rsidP="00A86F31">
      <w:pPr>
        <w:tabs>
          <w:tab w:val="left" w:pos="3675"/>
        </w:tabs>
        <w:spacing w:after="0" w:line="240" w:lineRule="auto"/>
        <w:jc w:val="both"/>
        <w:rPr>
          <w:rFonts w:ascii="Arial Narrow" w:hAnsi="Arial Narrow"/>
        </w:rPr>
      </w:pPr>
    </w:p>
    <w:p w14:paraId="7B4269DE" w14:textId="77777777" w:rsidR="00A86F31" w:rsidRDefault="00A86F31" w:rsidP="00A86F31">
      <w:pPr>
        <w:tabs>
          <w:tab w:val="left" w:pos="3675"/>
        </w:tabs>
        <w:spacing w:after="0" w:line="240" w:lineRule="auto"/>
        <w:jc w:val="both"/>
        <w:rPr>
          <w:rFonts w:ascii="Arial Narrow" w:hAnsi="Arial Narrow"/>
        </w:rPr>
      </w:pPr>
    </w:p>
    <w:p w14:paraId="3DE45911" w14:textId="77777777" w:rsidR="00A86F31" w:rsidRPr="00D64BBA" w:rsidRDefault="00A86F31" w:rsidP="00A86F31">
      <w:pPr>
        <w:tabs>
          <w:tab w:val="left" w:pos="3675"/>
        </w:tabs>
        <w:spacing w:after="0" w:line="240" w:lineRule="auto"/>
        <w:jc w:val="both"/>
        <w:rPr>
          <w:rFonts w:ascii="Arial Narrow" w:hAnsi="Arial Narrow"/>
        </w:rPr>
      </w:pPr>
      <w:r>
        <w:rPr>
          <w:rFonts w:ascii="Arial Narrow" w:hAnsi="Arial Narrow"/>
          <w:noProof/>
        </w:rPr>
        <w:drawing>
          <wp:anchor distT="29003" distB="17569" distL="160993" distR="143483" simplePos="0" relativeHeight="251663360" behindDoc="0" locked="0" layoutInCell="1" allowOverlap="1" wp14:anchorId="617DBE73" wp14:editId="30001A7E">
            <wp:simplePos x="0" y="0"/>
            <wp:positionH relativeFrom="margin">
              <wp:align>center</wp:align>
            </wp:positionH>
            <wp:positionV relativeFrom="paragraph">
              <wp:posOffset>105410</wp:posOffset>
            </wp:positionV>
            <wp:extent cx="5252720" cy="1050925"/>
            <wp:effectExtent l="38100" t="57150" r="24130" b="92075"/>
            <wp:wrapSquare wrapText="bothSides"/>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7C39BEE8" w14:textId="77777777" w:rsidR="00A86F31" w:rsidRDefault="00A86F31" w:rsidP="00A86F31">
      <w:pPr>
        <w:tabs>
          <w:tab w:val="left" w:pos="3675"/>
        </w:tabs>
        <w:spacing w:after="0" w:line="240" w:lineRule="auto"/>
        <w:jc w:val="both"/>
        <w:rPr>
          <w:rFonts w:ascii="Arial Narrow" w:hAnsi="Arial Narrow"/>
        </w:rPr>
      </w:pPr>
    </w:p>
    <w:p w14:paraId="4E5DD366" w14:textId="77777777" w:rsidR="00A86F31" w:rsidRPr="00A31CCA" w:rsidRDefault="00A86F31" w:rsidP="00A86F31">
      <w:pPr>
        <w:tabs>
          <w:tab w:val="left" w:pos="3675"/>
        </w:tabs>
        <w:spacing w:after="0" w:line="240" w:lineRule="auto"/>
        <w:jc w:val="both"/>
        <w:rPr>
          <w:rFonts w:ascii="Arial Narrow" w:hAnsi="Arial Narrow"/>
        </w:rPr>
      </w:pPr>
    </w:p>
    <w:p w14:paraId="0083D97C" w14:textId="77777777" w:rsidR="00A86F31" w:rsidRDefault="00A86F31" w:rsidP="00A86F31">
      <w:pPr>
        <w:tabs>
          <w:tab w:val="left" w:pos="3675"/>
        </w:tabs>
        <w:spacing w:after="0" w:line="240" w:lineRule="auto"/>
        <w:jc w:val="both"/>
        <w:rPr>
          <w:rFonts w:ascii="Arial Narrow" w:hAnsi="Arial Narrow"/>
        </w:rPr>
      </w:pPr>
    </w:p>
    <w:p w14:paraId="5D3B0CF6" w14:textId="77777777" w:rsidR="00A86F31" w:rsidRDefault="00A86F31" w:rsidP="00A86F31">
      <w:pPr>
        <w:tabs>
          <w:tab w:val="left" w:pos="3675"/>
        </w:tabs>
        <w:spacing w:after="0" w:line="240" w:lineRule="auto"/>
        <w:jc w:val="both"/>
        <w:rPr>
          <w:rFonts w:ascii="Arial Narrow" w:hAnsi="Arial Narrow"/>
        </w:rPr>
      </w:pPr>
    </w:p>
    <w:p w14:paraId="3D6D2BEF" w14:textId="77777777" w:rsidR="00A86F31" w:rsidRDefault="00A86F31" w:rsidP="00A86F31">
      <w:pPr>
        <w:tabs>
          <w:tab w:val="left" w:pos="3675"/>
        </w:tabs>
        <w:spacing w:after="0" w:line="240" w:lineRule="auto"/>
        <w:jc w:val="both"/>
        <w:rPr>
          <w:rFonts w:ascii="Arial Narrow" w:hAnsi="Arial Narrow"/>
        </w:rPr>
      </w:pPr>
    </w:p>
    <w:p w14:paraId="203B4AB7" w14:textId="77777777" w:rsidR="00A86F31" w:rsidRDefault="00A86F31" w:rsidP="00A86F31">
      <w:pPr>
        <w:tabs>
          <w:tab w:val="left" w:pos="3675"/>
        </w:tabs>
        <w:spacing w:after="0" w:line="240" w:lineRule="auto"/>
        <w:jc w:val="both"/>
        <w:rPr>
          <w:rFonts w:ascii="Arial Narrow" w:hAnsi="Arial Narrow"/>
        </w:rPr>
      </w:pPr>
    </w:p>
    <w:p w14:paraId="1DAE0E9F" w14:textId="77777777" w:rsidR="00A86F31" w:rsidRDefault="00A86F31" w:rsidP="00A86F31">
      <w:pPr>
        <w:tabs>
          <w:tab w:val="left" w:pos="3675"/>
        </w:tabs>
        <w:spacing w:after="0" w:line="240" w:lineRule="auto"/>
        <w:jc w:val="both"/>
        <w:rPr>
          <w:rFonts w:ascii="Arial Narrow" w:hAnsi="Arial Narrow"/>
        </w:rPr>
      </w:pPr>
    </w:p>
    <w:p w14:paraId="3973AFD2" w14:textId="77777777" w:rsidR="00A86F31" w:rsidRDefault="00A86F31" w:rsidP="00A86F31">
      <w:pPr>
        <w:tabs>
          <w:tab w:val="left" w:pos="3675"/>
        </w:tabs>
        <w:spacing w:after="0" w:line="240" w:lineRule="auto"/>
        <w:jc w:val="both"/>
        <w:rPr>
          <w:rFonts w:ascii="Arial Narrow" w:hAnsi="Arial Narrow"/>
        </w:rPr>
      </w:pPr>
    </w:p>
    <w:p w14:paraId="262CDEC3" w14:textId="77777777" w:rsidR="00A86F31" w:rsidRDefault="00A86F31" w:rsidP="00A86F31">
      <w:pPr>
        <w:tabs>
          <w:tab w:val="left" w:pos="3675"/>
        </w:tabs>
        <w:spacing w:after="0" w:line="240" w:lineRule="auto"/>
        <w:jc w:val="both"/>
        <w:rPr>
          <w:rFonts w:ascii="Arial Narrow" w:hAnsi="Arial Narrow"/>
        </w:rPr>
      </w:pPr>
    </w:p>
    <w:p w14:paraId="226A9FA8" w14:textId="77777777" w:rsidR="00A86F31" w:rsidRDefault="00A86F31" w:rsidP="00A86F31">
      <w:pPr>
        <w:tabs>
          <w:tab w:val="left" w:pos="3675"/>
        </w:tabs>
        <w:spacing w:after="0" w:line="240" w:lineRule="auto"/>
        <w:jc w:val="both"/>
        <w:rPr>
          <w:rFonts w:ascii="Arial Narrow" w:hAnsi="Arial Narrow"/>
          <w:b/>
        </w:rPr>
      </w:pPr>
      <w:r w:rsidRPr="00A31CCA">
        <w:rPr>
          <w:rFonts w:ascii="Arial Narrow" w:hAnsi="Arial Narrow"/>
        </w:rPr>
        <w:t xml:space="preserve">Tak sprecyzowany cel nadrzędny nowo projektowanej strategii jest odzwierciedleniem wyników przeprowadzonej diagnozy popartej konsultacjami społecznymi oraz przekonania społeczności lokalnej o wysokim potencjale obszaru, zarówno obszaru NATURY 2000, położenia przy aglomeracji białostockiej oraz skuteczności wdrażanych kierunków rozwoju w dotychczasowych realizowanych przez LGD strategiach w latach 2004-2013 (w ramach ZSROW 2004-2006 oraz LSR 2007-2013). </w:t>
      </w:r>
      <w:r w:rsidRPr="00A31CCA">
        <w:rPr>
          <w:rFonts w:ascii="Arial Narrow" w:hAnsi="Arial Narrow"/>
          <w:b/>
        </w:rPr>
        <w:t>Cele ogólne wraz z celami szczegółowymi prezentuje poniżej przedstawione drzewo celów.</w:t>
      </w:r>
    </w:p>
    <w:p w14:paraId="6F7BA813" w14:textId="77777777" w:rsidR="00A86F31" w:rsidRDefault="00A86F31" w:rsidP="00A86F31">
      <w:pPr>
        <w:tabs>
          <w:tab w:val="left" w:pos="3675"/>
        </w:tabs>
        <w:spacing w:after="0" w:line="240" w:lineRule="auto"/>
        <w:jc w:val="both"/>
        <w:rPr>
          <w:rFonts w:ascii="Arial Narrow" w:hAnsi="Arial Narrow"/>
          <w:b/>
        </w:rPr>
      </w:pPr>
    </w:p>
    <w:p w14:paraId="75EBDC02" w14:textId="77777777" w:rsidR="00A86F31" w:rsidRDefault="00A86F31" w:rsidP="00A86F31">
      <w:pPr>
        <w:tabs>
          <w:tab w:val="left" w:pos="3675"/>
        </w:tabs>
        <w:spacing w:after="0" w:line="240" w:lineRule="auto"/>
        <w:jc w:val="both"/>
        <w:rPr>
          <w:rFonts w:ascii="Arial Narrow" w:hAnsi="Arial Narrow"/>
          <w:b/>
        </w:rPr>
      </w:pPr>
    </w:p>
    <w:p w14:paraId="74642359" w14:textId="77777777" w:rsidR="00A86F31" w:rsidRDefault="00A86F31" w:rsidP="00A86F31">
      <w:pPr>
        <w:tabs>
          <w:tab w:val="left" w:pos="3675"/>
        </w:tabs>
        <w:spacing w:after="0" w:line="240" w:lineRule="auto"/>
        <w:jc w:val="both"/>
        <w:rPr>
          <w:rFonts w:ascii="Arial Narrow" w:hAnsi="Arial Narrow"/>
          <w:b/>
        </w:rPr>
      </w:pPr>
    </w:p>
    <w:p w14:paraId="40ACF974" w14:textId="77777777" w:rsidR="00A86F31" w:rsidRPr="00A31CCA" w:rsidRDefault="00A86F31" w:rsidP="00A86F31">
      <w:pPr>
        <w:spacing w:after="0" w:line="240" w:lineRule="auto"/>
        <w:jc w:val="both"/>
        <w:rPr>
          <w:rFonts w:ascii="Arial Narrow" w:hAnsi="Arial Narrow"/>
        </w:rPr>
      </w:pPr>
      <w:r w:rsidRPr="00C7166A">
        <w:rPr>
          <w:rFonts w:ascii="Arial Narrow" w:hAnsi="Arial Narrow"/>
          <w:noProof/>
        </w:rPr>
        <w:drawing>
          <wp:inline distT="0" distB="0" distL="0" distR="0" wp14:anchorId="0F053003" wp14:editId="550FAD91">
            <wp:extent cx="6271895" cy="7629525"/>
            <wp:effectExtent l="0" t="0" r="71755"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6EAB52D" w14:textId="433CC8DA" w:rsidR="00A86F31" w:rsidRPr="00A31CCA" w:rsidRDefault="00A86F31" w:rsidP="00A86F31">
      <w:pPr>
        <w:spacing w:after="0" w:line="240" w:lineRule="auto"/>
        <w:jc w:val="center"/>
        <w:rPr>
          <w:rFonts w:ascii="Arial Narrow" w:hAnsi="Arial Narrow"/>
          <w:b/>
          <w:i/>
        </w:rPr>
      </w:pPr>
      <w:bookmarkStart w:id="99" w:name="_Toc436179624"/>
      <w:r w:rsidRPr="00A31CCA">
        <w:rPr>
          <w:rFonts w:ascii="Arial Narrow" w:hAnsi="Arial Narrow"/>
          <w:b/>
        </w:rPr>
        <w:t xml:space="preserve">Rysunek </w:t>
      </w:r>
      <w:r w:rsidRPr="00A31CCA">
        <w:rPr>
          <w:rFonts w:ascii="Arial Narrow" w:hAnsi="Arial Narrow"/>
          <w:b/>
        </w:rPr>
        <w:fldChar w:fldCharType="begin"/>
      </w:r>
      <w:r w:rsidRPr="00A31CCA">
        <w:rPr>
          <w:rFonts w:ascii="Arial Narrow" w:hAnsi="Arial Narrow"/>
          <w:b/>
        </w:rPr>
        <w:instrText xml:space="preserve"> SEQ Rysunek \* ARABIC </w:instrText>
      </w:r>
      <w:r w:rsidRPr="00A31CCA">
        <w:rPr>
          <w:rFonts w:ascii="Arial Narrow" w:hAnsi="Arial Narrow"/>
          <w:b/>
        </w:rPr>
        <w:fldChar w:fldCharType="separate"/>
      </w:r>
      <w:r w:rsidR="00D2255E">
        <w:rPr>
          <w:rFonts w:ascii="Arial Narrow" w:hAnsi="Arial Narrow"/>
          <w:b/>
          <w:noProof/>
        </w:rPr>
        <w:t>2</w:t>
      </w:r>
      <w:r w:rsidRPr="00A31CCA">
        <w:rPr>
          <w:rFonts w:ascii="Arial Narrow" w:hAnsi="Arial Narrow"/>
          <w:b/>
        </w:rPr>
        <w:fldChar w:fldCharType="end"/>
      </w:r>
      <w:r w:rsidRPr="00A31CCA">
        <w:rPr>
          <w:rFonts w:ascii="Arial Narrow" w:hAnsi="Arial Narrow"/>
          <w:b/>
        </w:rPr>
        <w:t>.  Drzewo celów LSR N.A.R.E.W. 2014-2020(23)</w:t>
      </w:r>
      <w:bookmarkEnd w:id="99"/>
    </w:p>
    <w:p w14:paraId="3535579D" w14:textId="77777777" w:rsidR="00A86F31" w:rsidRPr="00A31CCA" w:rsidRDefault="00A86F31" w:rsidP="00A86F31">
      <w:pPr>
        <w:spacing w:after="0" w:line="240" w:lineRule="auto"/>
        <w:jc w:val="center"/>
        <w:rPr>
          <w:rFonts w:ascii="Arial Narrow" w:hAnsi="Arial Narrow"/>
          <w:i/>
        </w:rPr>
      </w:pPr>
      <w:r w:rsidRPr="00A31CCA">
        <w:rPr>
          <w:rFonts w:ascii="Arial Narrow" w:hAnsi="Arial Narrow"/>
          <w:i/>
        </w:rPr>
        <w:t>Źródło: Opracowanie własne</w:t>
      </w:r>
    </w:p>
    <w:p w14:paraId="5A6EFAD3" w14:textId="77777777" w:rsidR="00A86F31" w:rsidRPr="00A31CCA" w:rsidRDefault="00A86F31" w:rsidP="00A86F31">
      <w:pPr>
        <w:spacing w:after="0" w:line="240" w:lineRule="auto"/>
        <w:jc w:val="both"/>
        <w:rPr>
          <w:rFonts w:ascii="Arial Narrow" w:hAnsi="Arial Narrow"/>
          <w:i/>
        </w:rPr>
      </w:pPr>
    </w:p>
    <w:p w14:paraId="6E9953DB"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Ścisłe związki pomiędzy diagnozą problemów, grup docelowych i obszarów interwencji pokazuje Matryca logiczna.  </w:t>
      </w:r>
    </w:p>
    <w:p w14:paraId="0B32E548" w14:textId="77777777" w:rsidR="00A86F31" w:rsidRPr="00A31CCA" w:rsidRDefault="00A86F31" w:rsidP="00A86F31">
      <w:pPr>
        <w:tabs>
          <w:tab w:val="left" w:pos="3675"/>
        </w:tabs>
        <w:spacing w:after="0" w:line="240" w:lineRule="auto"/>
        <w:jc w:val="both"/>
        <w:rPr>
          <w:rFonts w:ascii="Arial Narrow" w:hAnsi="Arial Narrow"/>
        </w:rPr>
        <w:sectPr w:rsidR="00A86F31" w:rsidRPr="00A31CCA" w:rsidSect="00361FD7">
          <w:pgSz w:w="11906" w:h="16838"/>
          <w:pgMar w:top="195" w:right="567" w:bottom="567" w:left="1134" w:header="0" w:footer="493" w:gutter="0"/>
          <w:cols w:space="708"/>
          <w:docGrid w:linePitch="360"/>
        </w:sectPr>
      </w:pPr>
    </w:p>
    <w:p w14:paraId="3A92C436" w14:textId="74B39BBE" w:rsidR="00A86F31" w:rsidRPr="00612539" w:rsidRDefault="00A86F31" w:rsidP="00A86F31">
      <w:pPr>
        <w:pStyle w:val="Legenda"/>
        <w:tabs>
          <w:tab w:val="left" w:pos="448"/>
        </w:tabs>
        <w:spacing w:after="0"/>
        <w:jc w:val="both"/>
        <w:rPr>
          <w:rFonts w:ascii="Arial Narrow" w:hAnsi="Arial Narrow"/>
          <w:color w:val="auto"/>
          <w:sz w:val="22"/>
          <w:szCs w:val="22"/>
        </w:rPr>
      </w:pPr>
      <w:bookmarkStart w:id="100" w:name="_Toc438639828"/>
      <w:r w:rsidRPr="00612539">
        <w:rPr>
          <w:rFonts w:ascii="Arial Narrow" w:hAnsi="Arial Narrow"/>
          <w:color w:val="auto"/>
          <w:sz w:val="22"/>
          <w:szCs w:val="22"/>
        </w:rPr>
        <w:t xml:space="preserve">Tabela </w:t>
      </w:r>
      <w:r w:rsidRPr="00612539">
        <w:rPr>
          <w:rFonts w:ascii="Arial Narrow" w:hAnsi="Arial Narrow"/>
          <w:color w:val="auto"/>
          <w:sz w:val="22"/>
          <w:szCs w:val="22"/>
        </w:rPr>
        <w:fldChar w:fldCharType="begin"/>
      </w:r>
      <w:r w:rsidRPr="00612539">
        <w:rPr>
          <w:rFonts w:ascii="Arial Narrow" w:hAnsi="Arial Narrow"/>
          <w:color w:val="auto"/>
          <w:sz w:val="22"/>
          <w:szCs w:val="22"/>
        </w:rPr>
        <w:instrText xml:space="preserve"> SEQ Tabela \* ARABIC </w:instrText>
      </w:r>
      <w:r w:rsidRPr="00612539">
        <w:rPr>
          <w:rFonts w:ascii="Arial Narrow" w:hAnsi="Arial Narrow"/>
          <w:color w:val="auto"/>
          <w:sz w:val="22"/>
          <w:szCs w:val="22"/>
        </w:rPr>
        <w:fldChar w:fldCharType="separate"/>
      </w:r>
      <w:r w:rsidR="00D2255E">
        <w:rPr>
          <w:rFonts w:ascii="Arial Narrow" w:hAnsi="Arial Narrow"/>
          <w:noProof/>
          <w:color w:val="auto"/>
          <w:sz w:val="22"/>
          <w:szCs w:val="22"/>
        </w:rPr>
        <w:t>27</w:t>
      </w:r>
      <w:r w:rsidRPr="00612539">
        <w:rPr>
          <w:rFonts w:ascii="Arial Narrow" w:hAnsi="Arial Narrow"/>
          <w:color w:val="auto"/>
          <w:sz w:val="22"/>
          <w:szCs w:val="22"/>
        </w:rPr>
        <w:fldChar w:fldCharType="end"/>
      </w:r>
      <w:r w:rsidRPr="00612539">
        <w:rPr>
          <w:rFonts w:ascii="Arial Narrow" w:hAnsi="Arial Narrow"/>
          <w:color w:val="auto"/>
          <w:sz w:val="22"/>
          <w:szCs w:val="22"/>
        </w:rPr>
        <w:t>. Matryca logiczna powiązań diagnozy obszaru i ludności, analizy SWOT oraz celów i wskaźników</w:t>
      </w:r>
      <w:r>
        <w:rPr>
          <w:rFonts w:ascii="Arial Narrow" w:hAnsi="Arial Narrow"/>
          <w:color w:val="auto"/>
          <w:sz w:val="22"/>
          <w:szCs w:val="22"/>
        </w:rPr>
        <w:t>, adekwatnie do wymogów</w:t>
      </w:r>
      <w:r w:rsidRPr="00612539">
        <w:rPr>
          <w:rFonts w:ascii="Arial Narrow" w:hAnsi="Arial Narrow"/>
          <w:color w:val="auto"/>
          <w:sz w:val="22"/>
          <w:szCs w:val="22"/>
        </w:rPr>
        <w:t xml:space="preserve"> RPOWP oraz PROW i SRWP 2020.</w:t>
      </w:r>
      <w:bookmarkEnd w:id="100"/>
    </w:p>
    <w:tbl>
      <w:tblPr>
        <w:tblW w:w="15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162"/>
        <w:gridCol w:w="1397"/>
        <w:gridCol w:w="1701"/>
        <w:gridCol w:w="1049"/>
        <w:gridCol w:w="2566"/>
        <w:gridCol w:w="2551"/>
        <w:gridCol w:w="1843"/>
        <w:gridCol w:w="1516"/>
      </w:tblGrid>
      <w:tr w:rsidR="00A86F31" w:rsidRPr="005F3FB4" w14:paraId="6CA48F70" w14:textId="77777777" w:rsidTr="00361FD7">
        <w:trPr>
          <w:trHeight w:val="1569"/>
          <w:jc w:val="center"/>
        </w:trPr>
        <w:tc>
          <w:tcPr>
            <w:tcW w:w="1738" w:type="dxa"/>
            <w:tcBorders>
              <w:top w:val="single" w:sz="4" w:space="0" w:color="auto"/>
              <w:left w:val="single" w:sz="4" w:space="0" w:color="auto"/>
              <w:bottom w:val="single" w:sz="4" w:space="0" w:color="auto"/>
              <w:right w:val="single" w:sz="4" w:space="0" w:color="auto"/>
            </w:tcBorders>
            <w:vAlign w:val="center"/>
            <w:hideMark/>
          </w:tcPr>
          <w:p w14:paraId="2B7E2947" w14:textId="77777777" w:rsidR="00A86F31" w:rsidRPr="005F3FB4" w:rsidRDefault="00A86F31" w:rsidP="00361FD7">
            <w:pPr>
              <w:spacing w:after="0" w:line="240" w:lineRule="auto"/>
              <w:ind w:hanging="26"/>
              <w:jc w:val="both"/>
              <w:rPr>
                <w:rFonts w:ascii="Arial Narrow" w:hAnsi="Arial Narrow"/>
                <w:b/>
                <w:i/>
              </w:rPr>
            </w:pPr>
            <w:r w:rsidRPr="005F3FB4">
              <w:rPr>
                <w:rFonts w:ascii="Arial Narrow" w:hAnsi="Arial Narrow"/>
                <w:b/>
                <w:i/>
              </w:rPr>
              <w:t xml:space="preserve">Zdiagnozowane z diagnozy obszaru i ludności / analizy SWOT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22026495" w14:textId="77777777" w:rsidR="00A86F31" w:rsidRPr="005F3FB4" w:rsidRDefault="00A86F31" w:rsidP="00361FD7">
            <w:pPr>
              <w:spacing w:after="0" w:line="240" w:lineRule="auto"/>
              <w:jc w:val="both"/>
              <w:rPr>
                <w:rFonts w:ascii="Arial Narrow" w:hAnsi="Arial Narrow"/>
                <w:b/>
                <w:i/>
              </w:rPr>
            </w:pPr>
            <w:r w:rsidRPr="005F3FB4">
              <w:rPr>
                <w:rFonts w:ascii="Arial Narrow" w:hAnsi="Arial Narrow"/>
                <w:b/>
                <w:i/>
              </w:rPr>
              <w:t>Cel ogólny</w:t>
            </w:r>
          </w:p>
        </w:tc>
        <w:tc>
          <w:tcPr>
            <w:tcW w:w="1397" w:type="dxa"/>
            <w:tcBorders>
              <w:top w:val="single" w:sz="4" w:space="0" w:color="auto"/>
              <w:left w:val="single" w:sz="4" w:space="0" w:color="auto"/>
              <w:bottom w:val="single" w:sz="4" w:space="0" w:color="auto"/>
              <w:right w:val="single" w:sz="4" w:space="0" w:color="auto"/>
            </w:tcBorders>
            <w:vAlign w:val="center"/>
            <w:hideMark/>
          </w:tcPr>
          <w:p w14:paraId="50D96F29" w14:textId="77777777" w:rsidR="00A86F31" w:rsidRPr="005F3FB4" w:rsidRDefault="00A86F31" w:rsidP="00361FD7">
            <w:pPr>
              <w:spacing w:after="0" w:line="240" w:lineRule="auto"/>
              <w:jc w:val="both"/>
              <w:rPr>
                <w:rFonts w:ascii="Arial Narrow" w:hAnsi="Arial Narrow"/>
                <w:b/>
                <w:i/>
              </w:rPr>
            </w:pPr>
            <w:r w:rsidRPr="005F3FB4">
              <w:rPr>
                <w:rFonts w:ascii="Arial Narrow" w:hAnsi="Arial Narrow"/>
                <w:b/>
                <w:i/>
              </w:rPr>
              <w:t>Cel szczegółowy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8A593A" w14:textId="77777777" w:rsidR="00A86F31" w:rsidRPr="005F3FB4" w:rsidRDefault="00A86F31" w:rsidP="00361FD7">
            <w:pPr>
              <w:spacing w:after="0" w:line="240" w:lineRule="auto"/>
              <w:jc w:val="both"/>
              <w:rPr>
                <w:rFonts w:ascii="Arial Narrow" w:hAnsi="Arial Narrow"/>
                <w:b/>
                <w:i/>
              </w:rPr>
            </w:pPr>
            <w:r w:rsidRPr="005F3FB4">
              <w:rPr>
                <w:rFonts w:ascii="Arial Narrow" w:hAnsi="Arial Narrow"/>
                <w:b/>
                <w:i/>
              </w:rPr>
              <w:t>Przedsięwzięcie</w:t>
            </w:r>
          </w:p>
        </w:tc>
        <w:tc>
          <w:tcPr>
            <w:tcW w:w="1049" w:type="dxa"/>
            <w:tcBorders>
              <w:top w:val="single" w:sz="4" w:space="0" w:color="auto"/>
              <w:left w:val="single" w:sz="4" w:space="0" w:color="auto"/>
              <w:bottom w:val="single" w:sz="4" w:space="0" w:color="auto"/>
              <w:right w:val="single" w:sz="4" w:space="0" w:color="auto"/>
            </w:tcBorders>
            <w:vAlign w:val="center"/>
          </w:tcPr>
          <w:p w14:paraId="168DDE0A" w14:textId="77777777" w:rsidR="00A86F31" w:rsidRPr="005F3FB4" w:rsidRDefault="00A86F31" w:rsidP="00361FD7">
            <w:pPr>
              <w:spacing w:after="0" w:line="240" w:lineRule="auto"/>
              <w:jc w:val="both"/>
              <w:rPr>
                <w:rFonts w:ascii="Arial Narrow" w:hAnsi="Arial Narrow"/>
                <w:b/>
                <w:i/>
              </w:rPr>
            </w:pPr>
            <w:r w:rsidRPr="005F3FB4">
              <w:rPr>
                <w:rFonts w:ascii="Arial Narrow" w:hAnsi="Arial Narrow"/>
                <w:b/>
                <w:i/>
              </w:rPr>
              <w:t>Program</w:t>
            </w:r>
            <w:r w:rsidRPr="005F3FB4">
              <w:rPr>
                <w:rFonts w:ascii="Arial Narrow" w:hAnsi="Arial Narrow"/>
                <w:b/>
                <w:i/>
                <w:highlight w:val="red"/>
              </w:rPr>
              <w:t xml:space="preserve"> </w:t>
            </w:r>
            <w:r w:rsidRPr="005F3FB4">
              <w:rPr>
                <w:rFonts w:ascii="Arial Narrow" w:hAnsi="Arial Narrow"/>
                <w:b/>
                <w:i/>
              </w:rPr>
              <w:t>/EFSI</w:t>
            </w:r>
          </w:p>
        </w:tc>
        <w:tc>
          <w:tcPr>
            <w:tcW w:w="2566" w:type="dxa"/>
            <w:tcBorders>
              <w:top w:val="single" w:sz="4" w:space="0" w:color="auto"/>
              <w:left w:val="single" w:sz="4" w:space="0" w:color="auto"/>
              <w:bottom w:val="single" w:sz="4" w:space="0" w:color="auto"/>
              <w:right w:val="single" w:sz="4" w:space="0" w:color="auto"/>
            </w:tcBorders>
            <w:vAlign w:val="center"/>
            <w:hideMark/>
          </w:tcPr>
          <w:p w14:paraId="5B8BE28C" w14:textId="77777777" w:rsidR="00A86F31" w:rsidRPr="005F3FB4" w:rsidRDefault="00A86F31" w:rsidP="00361FD7">
            <w:pPr>
              <w:spacing w:after="0" w:line="240" w:lineRule="auto"/>
              <w:jc w:val="center"/>
              <w:rPr>
                <w:rFonts w:ascii="Arial Narrow" w:hAnsi="Arial Narrow"/>
                <w:b/>
                <w:i/>
              </w:rPr>
            </w:pPr>
            <w:r w:rsidRPr="005F3FB4">
              <w:rPr>
                <w:rFonts w:ascii="Arial Narrow" w:hAnsi="Arial Narrow"/>
                <w:b/>
                <w:i/>
              </w:rPr>
              <w:t>Produkt</w:t>
            </w:r>
          </w:p>
          <w:p w14:paraId="207F088D" w14:textId="77777777" w:rsidR="00A86F31" w:rsidRPr="005F3FB4" w:rsidRDefault="00A86F31" w:rsidP="00361FD7">
            <w:pPr>
              <w:spacing w:after="0" w:line="240" w:lineRule="auto"/>
              <w:jc w:val="center"/>
              <w:rPr>
                <w:rFonts w:ascii="Arial Narrow" w:hAnsi="Arial Narrow"/>
                <w:b/>
                <w:i/>
              </w:rPr>
            </w:pPr>
            <w:r w:rsidRPr="005F3FB4">
              <w:rPr>
                <w:rFonts w:ascii="Arial Narrow" w:hAnsi="Arial Narrow"/>
                <w:b/>
                <w:i/>
              </w:rPr>
              <w:t>(przedsięwzięć)</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77CE15" w14:textId="77777777" w:rsidR="00A86F31" w:rsidRPr="005F3FB4" w:rsidRDefault="00A86F31" w:rsidP="00361FD7">
            <w:pPr>
              <w:spacing w:after="0" w:line="240" w:lineRule="auto"/>
              <w:jc w:val="center"/>
              <w:rPr>
                <w:rFonts w:ascii="Arial Narrow" w:hAnsi="Arial Narrow"/>
                <w:b/>
                <w:i/>
              </w:rPr>
            </w:pPr>
            <w:r w:rsidRPr="005F3FB4">
              <w:rPr>
                <w:rFonts w:ascii="Arial Narrow" w:hAnsi="Arial Narrow"/>
                <w:b/>
                <w:i/>
              </w:rPr>
              <w:t>Rezultat</w:t>
            </w:r>
          </w:p>
          <w:p w14:paraId="4329D2B2" w14:textId="77777777" w:rsidR="00A86F31" w:rsidRPr="005F3FB4" w:rsidRDefault="00A86F31" w:rsidP="00361FD7">
            <w:pPr>
              <w:spacing w:after="0" w:line="240" w:lineRule="auto"/>
              <w:jc w:val="center"/>
              <w:rPr>
                <w:rFonts w:ascii="Arial Narrow" w:hAnsi="Arial Narrow"/>
                <w:b/>
                <w:i/>
              </w:rPr>
            </w:pPr>
            <w:r w:rsidRPr="005F3FB4">
              <w:rPr>
                <w:rFonts w:ascii="Arial Narrow" w:hAnsi="Arial Narrow"/>
                <w:b/>
                <w:i/>
              </w:rPr>
              <w:t>(celu szczegółowego)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84D30D" w14:textId="77777777" w:rsidR="00A86F31" w:rsidRPr="005F3FB4" w:rsidRDefault="00A86F31" w:rsidP="00361FD7">
            <w:pPr>
              <w:spacing w:after="0" w:line="240" w:lineRule="auto"/>
              <w:jc w:val="both"/>
              <w:rPr>
                <w:rFonts w:ascii="Arial Narrow" w:hAnsi="Arial Narrow"/>
                <w:b/>
                <w:i/>
              </w:rPr>
            </w:pPr>
            <w:r w:rsidRPr="005F3FB4">
              <w:rPr>
                <w:rFonts w:ascii="Arial Narrow" w:hAnsi="Arial Narrow"/>
                <w:b/>
                <w:i/>
              </w:rPr>
              <w:t>Oddziaływanie LSR N.A.R.E.W. na realizację Strategii Rozwoju Województwa Podlaskiego</w:t>
            </w:r>
          </w:p>
        </w:tc>
        <w:tc>
          <w:tcPr>
            <w:tcW w:w="1516" w:type="dxa"/>
            <w:tcBorders>
              <w:top w:val="single" w:sz="4" w:space="0" w:color="auto"/>
              <w:left w:val="single" w:sz="4" w:space="0" w:color="auto"/>
              <w:bottom w:val="single" w:sz="4" w:space="0" w:color="auto"/>
              <w:right w:val="single" w:sz="4" w:space="0" w:color="auto"/>
            </w:tcBorders>
            <w:shd w:val="clear" w:color="auto" w:fill="FFFFFF"/>
            <w:vAlign w:val="center"/>
          </w:tcPr>
          <w:p w14:paraId="20A17224" w14:textId="77777777" w:rsidR="00A86F31" w:rsidRPr="005F3FB4" w:rsidRDefault="00A86F31" w:rsidP="00361FD7">
            <w:pPr>
              <w:spacing w:after="0" w:line="240" w:lineRule="auto"/>
              <w:jc w:val="center"/>
              <w:rPr>
                <w:rFonts w:ascii="Arial Narrow" w:hAnsi="Arial Narrow"/>
                <w:b/>
                <w:i/>
              </w:rPr>
            </w:pPr>
            <w:r w:rsidRPr="005F3FB4">
              <w:rPr>
                <w:rFonts w:ascii="Arial Narrow" w:hAnsi="Arial Narrow"/>
                <w:b/>
                <w:i/>
              </w:rPr>
              <w:t>Czynniki zewnętrzne</w:t>
            </w:r>
          </w:p>
        </w:tc>
      </w:tr>
      <w:tr w:rsidR="00A86F31" w:rsidRPr="005E6FB5" w14:paraId="6F522600" w14:textId="77777777" w:rsidTr="00361FD7">
        <w:trPr>
          <w:trHeight w:val="1194"/>
          <w:jc w:val="center"/>
        </w:trPr>
        <w:tc>
          <w:tcPr>
            <w:tcW w:w="1738" w:type="dxa"/>
            <w:vMerge w:val="restart"/>
            <w:tcBorders>
              <w:top w:val="single" w:sz="4" w:space="0" w:color="auto"/>
              <w:left w:val="single" w:sz="4" w:space="0" w:color="auto"/>
              <w:right w:val="single" w:sz="4" w:space="0" w:color="auto"/>
            </w:tcBorders>
            <w:shd w:val="clear" w:color="auto" w:fill="D6E3BC"/>
            <w:hideMark/>
          </w:tcPr>
          <w:p w14:paraId="001FBD05" w14:textId="77777777" w:rsidR="00A86F31" w:rsidRPr="005E6FB5" w:rsidRDefault="00A86F31" w:rsidP="00361FD7">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Walory naturalne barierą rozwoju przedsiębiorczości w skali dużych przedsiębiorstw (warunkujące istnienie tylko ściśle określonych branż) oraz intensywnego rolnictwa.</w:t>
            </w:r>
          </w:p>
          <w:p w14:paraId="5CA309B5" w14:textId="77777777" w:rsidR="00A86F31" w:rsidRPr="005E6FB5" w:rsidRDefault="00A86F31" w:rsidP="00361FD7">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Brak kompleksowego produktu turystycznego obszaru LGD NAREW w oparciu m.in. o produkty lokalne oraz walory przyrodnicze i kulturowe obszaru.</w:t>
            </w:r>
          </w:p>
          <w:p w14:paraId="75B85AFD" w14:textId="77777777" w:rsidR="00A86F31" w:rsidRPr="005E6FB5" w:rsidRDefault="00A86F31" w:rsidP="00361FD7">
            <w:pPr>
              <w:pStyle w:val="Akapitzlist"/>
              <w:numPr>
                <w:ilvl w:val="0"/>
                <w:numId w:val="55"/>
              </w:numPr>
              <w:spacing w:after="0" w:line="240" w:lineRule="auto"/>
              <w:ind w:left="79" w:hanging="79"/>
              <w:jc w:val="both"/>
              <w:rPr>
                <w:rFonts w:ascii="Arial Narrow" w:hAnsi="Arial Narrow"/>
                <w:sz w:val="22"/>
              </w:rPr>
            </w:pPr>
            <w:r w:rsidRPr="005E6FB5">
              <w:rPr>
                <w:rFonts w:ascii="Arial Narrow" w:hAnsi="Arial Narrow"/>
                <w:sz w:val="22"/>
              </w:rPr>
              <w:t>Niska świadomość ekologiczna (dzikie wysypiska śmieci) i kulturowa mieszkańców (brak poszanowania dla zabytków, zanikanie tradycyjnych zawodów).</w:t>
            </w:r>
          </w:p>
          <w:p w14:paraId="3C879C43" w14:textId="77777777" w:rsidR="00A86F31" w:rsidRPr="005E6FB5" w:rsidRDefault="00A86F31" w:rsidP="00361FD7">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Wysokie  bezrobocie, w tym bezrobocie „ukryte” w rolnictwie.</w:t>
            </w:r>
          </w:p>
          <w:p w14:paraId="39829606" w14:textId="77777777" w:rsidR="00A86F31" w:rsidRPr="005E6FB5" w:rsidRDefault="00A86F31" w:rsidP="00361FD7">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Rozproszenie sieci osadniczej skutkujące słabym dostępem do usług publicznych i będące barierą w rozwoju przedsiębiorczości.</w:t>
            </w:r>
          </w:p>
          <w:p w14:paraId="61C23C4B" w14:textId="77777777" w:rsidR="00A86F31" w:rsidRPr="005E6FB5" w:rsidRDefault="00A86F31" w:rsidP="00361FD7">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Relatywnie niski poziom przedsiębiorczości.</w:t>
            </w:r>
          </w:p>
          <w:p w14:paraId="738FFA76" w14:textId="77777777" w:rsidR="00A86F31" w:rsidRPr="005E6FB5" w:rsidRDefault="00A86F31" w:rsidP="00361FD7">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 xml:space="preserve">Odpływ ludności z regionu za pracą, zwłaszcza ludzi młodych. </w:t>
            </w:r>
          </w:p>
          <w:p w14:paraId="75886C50" w14:textId="77777777" w:rsidR="00A86F31" w:rsidRPr="005E6FB5" w:rsidRDefault="00A86F31" w:rsidP="00361FD7">
            <w:pPr>
              <w:pStyle w:val="Akapitzlist"/>
              <w:numPr>
                <w:ilvl w:val="0"/>
                <w:numId w:val="55"/>
              </w:numPr>
              <w:tabs>
                <w:tab w:val="left" w:pos="79"/>
              </w:tabs>
              <w:spacing w:after="0" w:line="240" w:lineRule="auto"/>
              <w:ind w:left="79" w:hanging="79"/>
              <w:jc w:val="both"/>
              <w:rPr>
                <w:rFonts w:ascii="Arial Narrow" w:hAnsi="Arial Narrow"/>
                <w:sz w:val="22"/>
              </w:rPr>
            </w:pPr>
            <w:r w:rsidRPr="005E6FB5">
              <w:rPr>
                <w:rFonts w:ascii="Arial Narrow" w:hAnsi="Arial Narrow"/>
                <w:sz w:val="22"/>
              </w:rPr>
              <w:t xml:space="preserve">Starzenie się społeczeństwa.  </w:t>
            </w:r>
          </w:p>
        </w:tc>
        <w:tc>
          <w:tcPr>
            <w:tcW w:w="1162" w:type="dxa"/>
            <w:vMerge w:val="restart"/>
            <w:tcBorders>
              <w:top w:val="single" w:sz="4" w:space="0" w:color="auto"/>
              <w:left w:val="single" w:sz="4" w:space="0" w:color="auto"/>
              <w:right w:val="single" w:sz="4" w:space="0" w:color="auto"/>
            </w:tcBorders>
            <w:shd w:val="clear" w:color="auto" w:fill="76923C"/>
            <w:hideMark/>
          </w:tcPr>
          <w:p w14:paraId="0DB02530" w14:textId="77777777" w:rsidR="00A86F31" w:rsidRPr="005E6FB5" w:rsidRDefault="00A86F31" w:rsidP="00361FD7">
            <w:pPr>
              <w:spacing w:after="0" w:line="240" w:lineRule="auto"/>
              <w:jc w:val="both"/>
              <w:rPr>
                <w:rFonts w:ascii="Arial Narrow" w:hAnsi="Arial Narrow"/>
                <w:b/>
              </w:rPr>
            </w:pPr>
            <w:r w:rsidRPr="005E6FB5">
              <w:rPr>
                <w:rFonts w:ascii="Arial Narrow" w:hAnsi="Arial Narrow"/>
                <w:b/>
              </w:rPr>
              <w:t>1.</w:t>
            </w:r>
          </w:p>
          <w:p w14:paraId="398F5A1C" w14:textId="77777777" w:rsidR="00A86F31" w:rsidRPr="005E6FB5" w:rsidRDefault="00A86F31" w:rsidP="00361FD7">
            <w:pPr>
              <w:spacing w:after="0" w:line="240" w:lineRule="auto"/>
              <w:jc w:val="both"/>
              <w:rPr>
                <w:rFonts w:ascii="Arial Narrow" w:hAnsi="Arial Narrow"/>
                <w:b/>
              </w:rPr>
            </w:pPr>
            <w:r w:rsidRPr="005E6FB5">
              <w:rPr>
                <w:rFonts w:ascii="Arial Narrow" w:hAnsi="Arial Narrow"/>
                <w:b/>
              </w:rPr>
              <w:t xml:space="preserve">Rozwój ekonomiczny LGD N.A.R.E.W w zgodzie z potencjałem naturalnym i kulturowym obszaru do 2023 r. </w:t>
            </w:r>
          </w:p>
        </w:tc>
        <w:tc>
          <w:tcPr>
            <w:tcW w:w="1397" w:type="dxa"/>
            <w:vMerge w:val="restart"/>
            <w:tcBorders>
              <w:top w:val="single" w:sz="4" w:space="0" w:color="auto"/>
              <w:left w:val="single" w:sz="4" w:space="0" w:color="auto"/>
              <w:right w:val="single" w:sz="4" w:space="0" w:color="auto"/>
            </w:tcBorders>
            <w:shd w:val="clear" w:color="auto" w:fill="D6E3BC"/>
          </w:tcPr>
          <w:p w14:paraId="4B80BC70" w14:textId="77777777" w:rsidR="00A86F31" w:rsidRPr="005E6FB5" w:rsidRDefault="00A86F31" w:rsidP="00361FD7">
            <w:pPr>
              <w:numPr>
                <w:ilvl w:val="1"/>
                <w:numId w:val="25"/>
              </w:numPr>
              <w:tabs>
                <w:tab w:val="left" w:pos="426"/>
              </w:tabs>
              <w:spacing w:after="0" w:line="240" w:lineRule="auto"/>
              <w:jc w:val="both"/>
              <w:rPr>
                <w:rFonts w:ascii="Arial Narrow" w:hAnsi="Arial Narrow"/>
                <w:b/>
              </w:rPr>
            </w:pPr>
          </w:p>
          <w:p w14:paraId="24C9ED7B" w14:textId="77777777" w:rsidR="00A86F31" w:rsidRPr="005E6FB5" w:rsidRDefault="00A86F31" w:rsidP="00361FD7">
            <w:pPr>
              <w:tabs>
                <w:tab w:val="left" w:pos="426"/>
              </w:tabs>
              <w:spacing w:after="0" w:line="240" w:lineRule="auto"/>
              <w:jc w:val="both"/>
              <w:rPr>
                <w:rFonts w:ascii="Arial Narrow" w:hAnsi="Arial Narrow"/>
                <w:b/>
              </w:rPr>
            </w:pPr>
            <w:r w:rsidRPr="005E6FB5">
              <w:rPr>
                <w:rFonts w:ascii="Arial Narrow" w:hAnsi="Arial Narrow"/>
                <w:b/>
              </w:rPr>
              <w:t xml:space="preserve">Rozwój LGD N.A.R.E.W w oparciu o promocję obszaru, w tym usług i produktów lokalnych do 2023r. </w:t>
            </w:r>
          </w:p>
        </w:tc>
        <w:tc>
          <w:tcPr>
            <w:tcW w:w="1701" w:type="dxa"/>
            <w:vMerge w:val="restart"/>
            <w:tcBorders>
              <w:top w:val="single" w:sz="4" w:space="0" w:color="auto"/>
              <w:left w:val="single" w:sz="4" w:space="0" w:color="auto"/>
              <w:right w:val="single" w:sz="4" w:space="0" w:color="auto"/>
            </w:tcBorders>
            <w:shd w:val="clear" w:color="auto" w:fill="76923C"/>
            <w:hideMark/>
          </w:tcPr>
          <w:p w14:paraId="71A84486"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1.1.1. Promowanie obszaru LGD N.A.R.E.W. w tym produktów i usług lokalnych</w:t>
            </w:r>
          </w:p>
        </w:tc>
        <w:tc>
          <w:tcPr>
            <w:tcW w:w="1049" w:type="dxa"/>
            <w:vMerge w:val="restart"/>
            <w:tcBorders>
              <w:top w:val="single" w:sz="4" w:space="0" w:color="auto"/>
              <w:left w:val="single" w:sz="4" w:space="0" w:color="auto"/>
              <w:right w:val="single" w:sz="4" w:space="0" w:color="auto"/>
            </w:tcBorders>
            <w:shd w:val="clear" w:color="auto" w:fill="D6E3BC"/>
            <w:hideMark/>
          </w:tcPr>
          <w:p w14:paraId="5F59B566"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0F90F97A"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47BF749E"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 xml:space="preserve">Liczba akcji promocyjnych: imprez inicjujących, szkoleń, kursów, warsztatów i targów dot. produktu i przetwórstwa </w:t>
            </w:r>
          </w:p>
        </w:tc>
        <w:tc>
          <w:tcPr>
            <w:tcW w:w="2551" w:type="dxa"/>
            <w:vMerge w:val="restart"/>
            <w:tcBorders>
              <w:top w:val="single" w:sz="4" w:space="0" w:color="auto"/>
              <w:left w:val="single" w:sz="4" w:space="0" w:color="auto"/>
              <w:right w:val="single" w:sz="4" w:space="0" w:color="auto"/>
            </w:tcBorders>
            <w:shd w:val="clear" w:color="auto" w:fill="D6E3BC"/>
          </w:tcPr>
          <w:p w14:paraId="16E9AD30"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osób, które rozpoznają produkty lokalne z obszaru LGD N.A.R.E.W. w wyniku działań promocyjnych w ramach LSR</w:t>
            </w:r>
          </w:p>
          <w:p w14:paraId="1DA5D179"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projektów skierowanych do następujących grup docelowych: przedsiębiorcy, grupy de faworyzowane (określone w LSR), młodzież, turyści, inne</w:t>
            </w:r>
          </w:p>
        </w:tc>
        <w:tc>
          <w:tcPr>
            <w:tcW w:w="1843" w:type="dxa"/>
            <w:vMerge w:val="restart"/>
            <w:tcBorders>
              <w:top w:val="single" w:sz="4" w:space="0" w:color="auto"/>
              <w:left w:val="single" w:sz="4" w:space="0" w:color="auto"/>
              <w:right w:val="single" w:sz="4" w:space="0" w:color="auto"/>
            </w:tcBorders>
            <w:shd w:val="clear" w:color="auto" w:fill="76923C"/>
            <w:hideMark/>
          </w:tcPr>
          <w:p w14:paraId="7D61C9EC" w14:textId="77777777" w:rsidR="00A86F31" w:rsidRPr="005E6FB5" w:rsidRDefault="00A86F31" w:rsidP="00361FD7">
            <w:pPr>
              <w:spacing w:after="0" w:line="240" w:lineRule="auto"/>
              <w:jc w:val="both"/>
              <w:rPr>
                <w:rFonts w:ascii="Arial Narrow" w:hAnsi="Arial Narrow"/>
                <w:u w:val="single"/>
              </w:rPr>
            </w:pPr>
            <w:r w:rsidRPr="005E6FB5">
              <w:rPr>
                <w:rFonts w:ascii="Arial Narrow" w:hAnsi="Arial Narrow"/>
              </w:rPr>
              <w:t>Wzrost liczby podmiotów gospodarki narodowej w rejestrze REGON na 10 000 ludności</w:t>
            </w:r>
          </w:p>
        </w:tc>
        <w:tc>
          <w:tcPr>
            <w:tcW w:w="1516" w:type="dxa"/>
            <w:vMerge w:val="restart"/>
            <w:tcBorders>
              <w:top w:val="single" w:sz="4" w:space="0" w:color="auto"/>
              <w:left w:val="single" w:sz="4" w:space="0" w:color="auto"/>
              <w:right w:val="single" w:sz="4" w:space="0" w:color="auto"/>
            </w:tcBorders>
            <w:shd w:val="clear" w:color="auto" w:fill="D6E3BC"/>
          </w:tcPr>
          <w:p w14:paraId="2B8C6111"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Pr>
                <w:rFonts w:ascii="Arial Narrow" w:hAnsi="Arial Narrow"/>
                <w:sz w:val="22"/>
              </w:rPr>
              <w:t>Wzrost bezrobocia w regionie</w:t>
            </w:r>
          </w:p>
          <w:p w14:paraId="4374863E"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Masowy napływ tanich produk</w:t>
            </w:r>
            <w:r>
              <w:rPr>
                <w:rFonts w:ascii="Arial Narrow" w:hAnsi="Arial Narrow"/>
                <w:sz w:val="22"/>
              </w:rPr>
              <w:t>tów niskiej jakości z zagranicy</w:t>
            </w:r>
          </w:p>
          <w:p w14:paraId="684ED3C9"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Intensywna gospodarka rolna</w:t>
            </w:r>
            <w:r w:rsidRPr="00280AF1">
              <w:rPr>
                <w:rFonts w:ascii="Arial Narrow" w:hAnsi="Arial Narrow"/>
                <w:sz w:val="22"/>
                <w:lang w:val="pl-PL"/>
              </w:rPr>
              <w:t xml:space="preserve"> i b</w:t>
            </w:r>
            <w:r w:rsidRPr="00280AF1">
              <w:rPr>
                <w:rFonts w:ascii="Arial Narrow" w:hAnsi="Arial Narrow"/>
                <w:sz w:val="22"/>
              </w:rPr>
              <w:t>udowa dużych ferm hodowlanych.</w:t>
            </w:r>
          </w:p>
          <w:p w14:paraId="331FA900"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 xml:space="preserve">Brak zagospodarowania surowców </w:t>
            </w:r>
            <w:r>
              <w:rPr>
                <w:rFonts w:ascii="Arial Narrow" w:hAnsi="Arial Narrow"/>
                <w:sz w:val="22"/>
              </w:rPr>
              <w:t>naturalnych i surowców wtórnych</w:t>
            </w:r>
          </w:p>
          <w:p w14:paraId="60A33CD0"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 xml:space="preserve">Niestabilne cen paliw, </w:t>
            </w:r>
            <w:r>
              <w:rPr>
                <w:rFonts w:ascii="Arial Narrow" w:hAnsi="Arial Narrow"/>
                <w:sz w:val="22"/>
              </w:rPr>
              <w:t>surowców i środków do produkcji</w:t>
            </w:r>
          </w:p>
          <w:p w14:paraId="7160F344" w14:textId="77777777" w:rsidR="00A86F31" w:rsidRPr="00280AF1" w:rsidRDefault="00A86F31" w:rsidP="00361FD7">
            <w:pPr>
              <w:pStyle w:val="Akapitzlist"/>
              <w:numPr>
                <w:ilvl w:val="0"/>
                <w:numId w:val="52"/>
              </w:numPr>
              <w:tabs>
                <w:tab w:val="left" w:pos="161"/>
              </w:tabs>
              <w:spacing w:after="0" w:line="240" w:lineRule="auto"/>
              <w:ind w:left="161" w:hanging="141"/>
              <w:rPr>
                <w:rFonts w:ascii="Arial Narrow" w:hAnsi="Arial Narrow"/>
                <w:sz w:val="22"/>
                <w:lang w:val="pl-PL"/>
              </w:rPr>
            </w:pPr>
            <w:r w:rsidRPr="00280AF1">
              <w:rPr>
                <w:rFonts w:ascii="Arial Narrow" w:hAnsi="Arial Narrow"/>
                <w:sz w:val="22"/>
              </w:rPr>
              <w:t>Słaby dostęp do specjalistycznych szkoleń biznesowych.</w:t>
            </w:r>
          </w:p>
          <w:p w14:paraId="2F6173A3" w14:textId="77777777" w:rsidR="00A86F31" w:rsidRPr="005E6FB5" w:rsidRDefault="00A86F31" w:rsidP="00361FD7">
            <w:pPr>
              <w:spacing w:after="0" w:line="240" w:lineRule="auto"/>
              <w:ind w:left="360"/>
              <w:jc w:val="both"/>
              <w:rPr>
                <w:rFonts w:ascii="Arial Narrow" w:hAnsi="Arial Narrow"/>
                <w:lang w:val="x-none"/>
              </w:rPr>
            </w:pPr>
          </w:p>
          <w:p w14:paraId="489DF879" w14:textId="77777777" w:rsidR="00A86F31" w:rsidRPr="005E6FB5" w:rsidRDefault="00A86F31" w:rsidP="00361FD7">
            <w:pPr>
              <w:rPr>
                <w:rFonts w:ascii="Arial Narrow" w:hAnsi="Arial Narrow"/>
              </w:rPr>
            </w:pPr>
          </w:p>
        </w:tc>
      </w:tr>
      <w:tr w:rsidR="00A86F31" w:rsidRPr="005E6FB5" w14:paraId="51526FCC" w14:textId="77777777" w:rsidTr="00361FD7">
        <w:trPr>
          <w:trHeight w:val="986"/>
          <w:jc w:val="center"/>
        </w:trPr>
        <w:tc>
          <w:tcPr>
            <w:tcW w:w="1738" w:type="dxa"/>
            <w:vMerge/>
            <w:tcBorders>
              <w:left w:val="single" w:sz="4" w:space="0" w:color="auto"/>
              <w:right w:val="single" w:sz="4" w:space="0" w:color="auto"/>
            </w:tcBorders>
            <w:shd w:val="clear" w:color="auto" w:fill="D6E3BC"/>
          </w:tcPr>
          <w:p w14:paraId="3D88CB5B" w14:textId="77777777" w:rsidR="00A86F31" w:rsidRPr="005E6FB5" w:rsidRDefault="00A86F31" w:rsidP="00361FD7">
            <w:pPr>
              <w:pStyle w:val="Akapitzlist"/>
              <w:numPr>
                <w:ilvl w:val="0"/>
                <w:numId w:val="55"/>
              </w:numPr>
              <w:spacing w:after="0" w:line="240" w:lineRule="auto"/>
              <w:ind w:left="79" w:hanging="79"/>
              <w:jc w:val="both"/>
              <w:rPr>
                <w:rFonts w:ascii="Arial Narrow" w:hAnsi="Arial Narrow"/>
                <w:sz w:val="22"/>
              </w:rPr>
            </w:pPr>
          </w:p>
        </w:tc>
        <w:tc>
          <w:tcPr>
            <w:tcW w:w="1162" w:type="dxa"/>
            <w:vMerge/>
            <w:tcBorders>
              <w:left w:val="single" w:sz="4" w:space="0" w:color="auto"/>
              <w:right w:val="single" w:sz="4" w:space="0" w:color="auto"/>
            </w:tcBorders>
            <w:shd w:val="clear" w:color="auto" w:fill="76923C"/>
          </w:tcPr>
          <w:p w14:paraId="43EE378D" w14:textId="77777777" w:rsidR="00A86F31" w:rsidRPr="005E6FB5" w:rsidRDefault="00A86F31" w:rsidP="00361FD7">
            <w:pPr>
              <w:spacing w:after="0" w:line="240" w:lineRule="auto"/>
              <w:jc w:val="both"/>
              <w:rPr>
                <w:rFonts w:ascii="Arial Narrow" w:hAnsi="Arial Narrow"/>
                <w:b/>
              </w:rPr>
            </w:pPr>
          </w:p>
        </w:tc>
        <w:tc>
          <w:tcPr>
            <w:tcW w:w="1397" w:type="dxa"/>
            <w:vMerge/>
            <w:tcBorders>
              <w:left w:val="single" w:sz="4" w:space="0" w:color="auto"/>
              <w:right w:val="single" w:sz="4" w:space="0" w:color="auto"/>
            </w:tcBorders>
            <w:shd w:val="clear" w:color="auto" w:fill="D6E3BC"/>
          </w:tcPr>
          <w:p w14:paraId="24D5FFBB" w14:textId="77777777" w:rsidR="00A86F31" w:rsidRPr="005E6FB5" w:rsidRDefault="00A86F31" w:rsidP="00361FD7">
            <w:pPr>
              <w:numPr>
                <w:ilvl w:val="1"/>
                <w:numId w:val="25"/>
              </w:numPr>
              <w:tabs>
                <w:tab w:val="left" w:pos="426"/>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40C064CD"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2FE7EB55" w14:textId="77777777" w:rsidR="00A86F31" w:rsidRPr="005E6FB5"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6F3BF411"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Liczba wykonanych opracowań, publikacji, ulotek, broszur dot. produktu i przetwórstwa</w:t>
            </w:r>
          </w:p>
        </w:tc>
        <w:tc>
          <w:tcPr>
            <w:tcW w:w="2551" w:type="dxa"/>
            <w:vMerge/>
            <w:tcBorders>
              <w:left w:val="single" w:sz="4" w:space="0" w:color="auto"/>
              <w:right w:val="single" w:sz="4" w:space="0" w:color="auto"/>
            </w:tcBorders>
            <w:shd w:val="clear" w:color="auto" w:fill="D6E3BC"/>
          </w:tcPr>
          <w:p w14:paraId="6A0F285C" w14:textId="77777777" w:rsidR="00A86F31" w:rsidRPr="005E6FB5" w:rsidRDefault="00A86F31" w:rsidP="00361FD7">
            <w:pPr>
              <w:numPr>
                <w:ilvl w:val="0"/>
                <w:numId w:val="51"/>
              </w:numPr>
              <w:spacing w:after="0" w:line="240" w:lineRule="auto"/>
              <w:ind w:left="357" w:hanging="357"/>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628C38BF"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3869E3BC" w14:textId="77777777" w:rsidR="00A86F31" w:rsidRDefault="00A86F31" w:rsidP="00361FD7">
            <w:pPr>
              <w:pStyle w:val="Akapitzlist"/>
              <w:numPr>
                <w:ilvl w:val="0"/>
                <w:numId w:val="52"/>
              </w:numPr>
              <w:tabs>
                <w:tab w:val="left" w:pos="161"/>
              </w:tabs>
              <w:spacing w:after="0" w:line="240" w:lineRule="auto"/>
              <w:ind w:left="161" w:hanging="141"/>
              <w:rPr>
                <w:rFonts w:ascii="Arial Narrow" w:hAnsi="Arial Narrow"/>
                <w:sz w:val="22"/>
              </w:rPr>
            </w:pPr>
          </w:p>
        </w:tc>
      </w:tr>
      <w:tr w:rsidR="00A86F31" w:rsidRPr="005E6FB5" w14:paraId="574BA431" w14:textId="77777777" w:rsidTr="00361FD7">
        <w:trPr>
          <w:trHeight w:val="1214"/>
          <w:jc w:val="center"/>
        </w:trPr>
        <w:tc>
          <w:tcPr>
            <w:tcW w:w="1738" w:type="dxa"/>
            <w:vMerge/>
            <w:tcBorders>
              <w:left w:val="single" w:sz="4" w:space="0" w:color="auto"/>
              <w:right w:val="single" w:sz="4" w:space="0" w:color="auto"/>
            </w:tcBorders>
            <w:shd w:val="clear" w:color="auto" w:fill="D6E3BC"/>
            <w:vAlign w:val="center"/>
            <w:hideMark/>
          </w:tcPr>
          <w:p w14:paraId="6297D068"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752303D0" w14:textId="77777777" w:rsidR="00A86F31" w:rsidRPr="005E6FB5" w:rsidRDefault="00A86F31" w:rsidP="00361FD7">
            <w:pPr>
              <w:spacing w:after="0" w:line="240" w:lineRule="auto"/>
              <w:rPr>
                <w:rFonts w:ascii="Arial Narrow" w:hAnsi="Arial Narrow"/>
                <w:b/>
              </w:rPr>
            </w:pPr>
          </w:p>
        </w:tc>
        <w:tc>
          <w:tcPr>
            <w:tcW w:w="1397" w:type="dxa"/>
            <w:vMerge/>
            <w:tcBorders>
              <w:left w:val="single" w:sz="4" w:space="0" w:color="auto"/>
              <w:right w:val="single" w:sz="4" w:space="0" w:color="auto"/>
            </w:tcBorders>
            <w:shd w:val="clear" w:color="auto" w:fill="D6E3BC"/>
            <w:vAlign w:val="center"/>
            <w:hideMark/>
          </w:tcPr>
          <w:p w14:paraId="5B564131" w14:textId="77777777" w:rsidR="00A86F31" w:rsidRPr="005E6FB5" w:rsidRDefault="00A86F31" w:rsidP="00361FD7">
            <w:pPr>
              <w:spacing w:after="0" w:line="240" w:lineRule="auto"/>
              <w:rPr>
                <w:rFonts w:ascii="Arial Narrow" w:hAnsi="Arial Narrow"/>
                <w:b/>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170FCDBE"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 xml:space="preserve">1.1.2. </w:t>
            </w:r>
          </w:p>
          <w:p w14:paraId="5454BCCD"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Projekty współpracy LGD N.A.R.E.W., (w tym międzynarodowy) dotyczące produktu lokalnego</w:t>
            </w:r>
          </w:p>
        </w:tc>
        <w:tc>
          <w:tcPr>
            <w:tcW w:w="1049" w:type="dxa"/>
            <w:vMerge w:val="restart"/>
            <w:tcBorders>
              <w:top w:val="single" w:sz="4" w:space="0" w:color="auto"/>
              <w:left w:val="single" w:sz="4" w:space="0" w:color="auto"/>
              <w:right w:val="single" w:sz="4" w:space="0" w:color="auto"/>
            </w:tcBorders>
            <w:shd w:val="clear" w:color="auto" w:fill="D6E3BC"/>
            <w:hideMark/>
          </w:tcPr>
          <w:p w14:paraId="51DBE8F3"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7C84A25E"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0755E62A" w14:textId="77777777" w:rsidR="00A86F31" w:rsidRPr="005E6FB5" w:rsidRDefault="00A86F31" w:rsidP="00361FD7">
            <w:pPr>
              <w:autoSpaceDE w:val="0"/>
              <w:autoSpaceDN w:val="0"/>
              <w:adjustRightInd w:val="0"/>
              <w:spacing w:after="0" w:line="240" w:lineRule="auto"/>
              <w:jc w:val="both"/>
              <w:rPr>
                <w:rFonts w:ascii="Arial Narrow" w:hAnsi="Arial Narrow"/>
                <w:color w:val="000000"/>
              </w:rPr>
            </w:pPr>
            <w:r w:rsidRPr="005E6FB5">
              <w:rPr>
                <w:rFonts w:ascii="Arial Narrow" w:hAnsi="Arial Narrow"/>
                <w:color w:val="000000"/>
              </w:rPr>
              <w:t>Liczba zrealizowanych projektów współpracy, w tym projektów współpracy międzynarodowej</w:t>
            </w:r>
          </w:p>
        </w:tc>
        <w:tc>
          <w:tcPr>
            <w:tcW w:w="2551" w:type="dxa"/>
            <w:vMerge/>
            <w:tcBorders>
              <w:left w:val="single" w:sz="4" w:space="0" w:color="auto"/>
              <w:right w:val="single" w:sz="4" w:space="0" w:color="auto"/>
            </w:tcBorders>
            <w:shd w:val="clear" w:color="auto" w:fill="D6E3BC"/>
            <w:vAlign w:val="center"/>
            <w:hideMark/>
          </w:tcPr>
          <w:p w14:paraId="056B9009" w14:textId="77777777" w:rsidR="00A86F31" w:rsidRPr="005E6FB5" w:rsidRDefault="00A86F31" w:rsidP="00361FD7">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0A815448" w14:textId="77777777" w:rsidR="00A86F31" w:rsidRPr="005E6FB5" w:rsidRDefault="00A86F31" w:rsidP="00361FD7">
            <w:pPr>
              <w:spacing w:after="0" w:line="240" w:lineRule="auto"/>
              <w:rPr>
                <w:rFonts w:ascii="Arial Narrow" w:hAnsi="Arial Narrow"/>
                <w:u w:val="single"/>
              </w:rPr>
            </w:pPr>
          </w:p>
        </w:tc>
        <w:tc>
          <w:tcPr>
            <w:tcW w:w="1516" w:type="dxa"/>
            <w:vMerge/>
            <w:tcBorders>
              <w:left w:val="single" w:sz="4" w:space="0" w:color="auto"/>
              <w:right w:val="single" w:sz="4" w:space="0" w:color="auto"/>
            </w:tcBorders>
            <w:shd w:val="clear" w:color="auto" w:fill="D6E3BC"/>
          </w:tcPr>
          <w:p w14:paraId="1E8B0BAD" w14:textId="77777777" w:rsidR="00A86F31" w:rsidRPr="005E6FB5" w:rsidRDefault="00A86F31" w:rsidP="00361FD7">
            <w:pPr>
              <w:rPr>
                <w:rFonts w:ascii="Arial Narrow" w:hAnsi="Arial Narrow"/>
                <w:u w:val="single"/>
              </w:rPr>
            </w:pPr>
          </w:p>
        </w:tc>
      </w:tr>
      <w:tr w:rsidR="00A86F31" w:rsidRPr="005E6FB5" w14:paraId="5BCDA6AF" w14:textId="77777777" w:rsidTr="00361FD7">
        <w:trPr>
          <w:trHeight w:val="836"/>
          <w:jc w:val="center"/>
        </w:trPr>
        <w:tc>
          <w:tcPr>
            <w:tcW w:w="1738" w:type="dxa"/>
            <w:vMerge/>
            <w:tcBorders>
              <w:left w:val="single" w:sz="4" w:space="0" w:color="auto"/>
              <w:right w:val="single" w:sz="4" w:space="0" w:color="auto"/>
            </w:tcBorders>
            <w:shd w:val="clear" w:color="auto" w:fill="D6E3BC"/>
            <w:vAlign w:val="center"/>
          </w:tcPr>
          <w:p w14:paraId="0BE6DC6C"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32A2CEF0" w14:textId="77777777" w:rsidR="00A86F31" w:rsidRPr="005E6FB5" w:rsidRDefault="00A86F31" w:rsidP="00361FD7">
            <w:pPr>
              <w:spacing w:after="0" w:line="240" w:lineRule="auto"/>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D6E3BC"/>
            <w:vAlign w:val="center"/>
          </w:tcPr>
          <w:p w14:paraId="2AE98D67" w14:textId="77777777" w:rsidR="00A86F31" w:rsidRPr="005E6FB5" w:rsidRDefault="00A86F31" w:rsidP="00361FD7">
            <w:pPr>
              <w:spacing w:after="0" w:line="240" w:lineRule="auto"/>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5CE27571"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76C065C3" w14:textId="77777777" w:rsidR="00A86F31" w:rsidRPr="005E6FB5"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4E0CD164" w14:textId="77777777" w:rsidR="00A86F31" w:rsidRPr="005E6FB5" w:rsidRDefault="00A86F31" w:rsidP="00361FD7">
            <w:pPr>
              <w:autoSpaceDE w:val="0"/>
              <w:autoSpaceDN w:val="0"/>
              <w:adjustRightInd w:val="0"/>
              <w:spacing w:after="0" w:line="240" w:lineRule="auto"/>
              <w:jc w:val="both"/>
              <w:rPr>
                <w:rFonts w:ascii="Arial Narrow" w:hAnsi="Arial Narrow"/>
                <w:color w:val="000000"/>
              </w:rPr>
            </w:pPr>
            <w:r w:rsidRPr="005E6FB5">
              <w:rPr>
                <w:rFonts w:ascii="Arial Narrow" w:hAnsi="Arial Narrow"/>
                <w:color w:val="000000"/>
              </w:rPr>
              <w:t xml:space="preserve">Liczba LGD uczestniczących w projektach współpracy </w:t>
            </w:r>
          </w:p>
        </w:tc>
        <w:tc>
          <w:tcPr>
            <w:tcW w:w="2551" w:type="dxa"/>
            <w:vMerge/>
            <w:tcBorders>
              <w:left w:val="single" w:sz="4" w:space="0" w:color="auto"/>
              <w:bottom w:val="single" w:sz="4" w:space="0" w:color="auto"/>
              <w:right w:val="single" w:sz="4" w:space="0" w:color="auto"/>
            </w:tcBorders>
            <w:shd w:val="clear" w:color="auto" w:fill="D6E3BC"/>
            <w:vAlign w:val="center"/>
          </w:tcPr>
          <w:p w14:paraId="5CC9C45D" w14:textId="77777777" w:rsidR="00A86F31" w:rsidRPr="005E6FB5" w:rsidRDefault="00A86F31" w:rsidP="00361FD7">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tcPr>
          <w:p w14:paraId="437F1839" w14:textId="77777777" w:rsidR="00A86F31" w:rsidRPr="005E6FB5" w:rsidRDefault="00A86F31" w:rsidP="00361FD7">
            <w:pPr>
              <w:spacing w:after="0" w:line="240" w:lineRule="auto"/>
              <w:rPr>
                <w:rFonts w:ascii="Arial Narrow" w:hAnsi="Arial Narrow"/>
                <w:u w:val="single"/>
              </w:rPr>
            </w:pPr>
          </w:p>
        </w:tc>
        <w:tc>
          <w:tcPr>
            <w:tcW w:w="1516" w:type="dxa"/>
            <w:vMerge/>
            <w:tcBorders>
              <w:left w:val="single" w:sz="4" w:space="0" w:color="auto"/>
              <w:right w:val="single" w:sz="4" w:space="0" w:color="auto"/>
            </w:tcBorders>
            <w:shd w:val="clear" w:color="auto" w:fill="D6E3BC"/>
          </w:tcPr>
          <w:p w14:paraId="7DD126E2" w14:textId="77777777" w:rsidR="00A86F31" w:rsidRPr="005E6FB5" w:rsidRDefault="00A86F31" w:rsidP="00361FD7">
            <w:pPr>
              <w:rPr>
                <w:rFonts w:ascii="Arial Narrow" w:hAnsi="Arial Narrow"/>
                <w:u w:val="single"/>
              </w:rPr>
            </w:pPr>
          </w:p>
        </w:tc>
      </w:tr>
      <w:tr w:rsidR="00A86F31" w:rsidRPr="005E6FB5" w14:paraId="0BFF027A" w14:textId="77777777" w:rsidTr="00361FD7">
        <w:trPr>
          <w:trHeight w:val="1473"/>
          <w:jc w:val="center"/>
        </w:trPr>
        <w:tc>
          <w:tcPr>
            <w:tcW w:w="1738" w:type="dxa"/>
            <w:vMerge/>
            <w:tcBorders>
              <w:left w:val="single" w:sz="4" w:space="0" w:color="auto"/>
              <w:right w:val="single" w:sz="4" w:space="0" w:color="auto"/>
            </w:tcBorders>
            <w:shd w:val="clear" w:color="auto" w:fill="D6E3BC"/>
            <w:vAlign w:val="center"/>
            <w:hideMark/>
          </w:tcPr>
          <w:p w14:paraId="7B8067B4"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08176652" w14:textId="77777777" w:rsidR="00A86F31" w:rsidRPr="005E6FB5" w:rsidRDefault="00A86F31" w:rsidP="00361FD7">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04BD0A12" w14:textId="77777777" w:rsidR="00A86F31" w:rsidRPr="005E6FB5" w:rsidRDefault="00A86F31" w:rsidP="00361FD7">
            <w:pPr>
              <w:numPr>
                <w:ilvl w:val="1"/>
                <w:numId w:val="25"/>
              </w:numPr>
              <w:tabs>
                <w:tab w:val="left" w:pos="284"/>
              </w:tabs>
              <w:spacing w:after="0" w:line="240" w:lineRule="auto"/>
              <w:jc w:val="both"/>
              <w:rPr>
                <w:rFonts w:ascii="Arial Narrow" w:hAnsi="Arial Narrow"/>
                <w:b/>
              </w:rPr>
            </w:pPr>
            <w:r w:rsidRPr="005E6FB5">
              <w:rPr>
                <w:rFonts w:ascii="Arial Narrow" w:hAnsi="Arial Narrow"/>
                <w:b/>
              </w:rPr>
              <w:t xml:space="preserve"> </w:t>
            </w:r>
          </w:p>
          <w:p w14:paraId="63380371" w14:textId="77777777" w:rsidR="00A86F31" w:rsidRPr="005E6FB5" w:rsidRDefault="00A86F31" w:rsidP="00361FD7">
            <w:pPr>
              <w:tabs>
                <w:tab w:val="left" w:pos="284"/>
              </w:tabs>
              <w:spacing w:after="0" w:line="240" w:lineRule="auto"/>
              <w:jc w:val="both"/>
              <w:rPr>
                <w:rFonts w:ascii="Arial Narrow" w:hAnsi="Arial Narrow"/>
              </w:rPr>
            </w:pPr>
            <w:r w:rsidRPr="005E6FB5">
              <w:rPr>
                <w:rFonts w:ascii="Arial Narrow" w:hAnsi="Arial Narrow"/>
                <w:b/>
              </w:rPr>
              <w:t>Rozwój przedsiębiorstw na obszarze LGD N.A.R.E.W. do 2023 r.</w:t>
            </w:r>
            <w:r w:rsidRPr="005E6FB5">
              <w:rPr>
                <w:rFonts w:ascii="Arial Narrow" w:hAnsi="Arial Narrow"/>
              </w:rPr>
              <w:t xml:space="preserve"> </w:t>
            </w:r>
          </w:p>
        </w:tc>
        <w:tc>
          <w:tcPr>
            <w:tcW w:w="1701" w:type="dxa"/>
            <w:vMerge w:val="restart"/>
            <w:tcBorders>
              <w:top w:val="single" w:sz="4" w:space="0" w:color="auto"/>
              <w:left w:val="single" w:sz="4" w:space="0" w:color="auto"/>
              <w:right w:val="single" w:sz="4" w:space="0" w:color="auto"/>
            </w:tcBorders>
            <w:shd w:val="clear" w:color="auto" w:fill="76923C"/>
          </w:tcPr>
          <w:p w14:paraId="76E8FB03"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1.2.1. Podejmowanie i rozwijanie działalności gospodarczej na obszarze LGD N.A.R.E.W</w:t>
            </w:r>
          </w:p>
          <w:p w14:paraId="62F290AF" w14:textId="77777777" w:rsidR="00A86F31" w:rsidRPr="005E6FB5" w:rsidRDefault="00A86F31" w:rsidP="00361FD7">
            <w:pPr>
              <w:spacing w:after="0" w:line="240" w:lineRule="auto"/>
              <w:jc w:val="both"/>
              <w:rPr>
                <w:rFonts w:ascii="Arial Narrow" w:hAnsi="Arial Narrow"/>
              </w:rPr>
            </w:pPr>
          </w:p>
        </w:tc>
        <w:tc>
          <w:tcPr>
            <w:tcW w:w="1049" w:type="dxa"/>
            <w:vMerge w:val="restart"/>
            <w:tcBorders>
              <w:top w:val="single" w:sz="4" w:space="0" w:color="auto"/>
              <w:left w:val="single" w:sz="4" w:space="0" w:color="auto"/>
              <w:right w:val="single" w:sz="4" w:space="0" w:color="auto"/>
            </w:tcBorders>
            <w:shd w:val="clear" w:color="auto" w:fill="D6E3BC"/>
            <w:hideMark/>
          </w:tcPr>
          <w:p w14:paraId="0EA56750"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7A792474"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14785F6B" w14:textId="77777777" w:rsidR="00A86F31" w:rsidRPr="005E6FB5" w:rsidRDefault="00A86F31" w:rsidP="00361FD7">
            <w:pPr>
              <w:tabs>
                <w:tab w:val="left" w:pos="34"/>
              </w:tabs>
              <w:spacing w:after="0" w:line="240" w:lineRule="auto"/>
              <w:contextualSpacing/>
              <w:jc w:val="both"/>
              <w:rPr>
                <w:rFonts w:ascii="Arial Narrow" w:eastAsia="Calibri" w:hAnsi="Arial Narrow"/>
              </w:rPr>
            </w:pPr>
            <w:r w:rsidRPr="005E6FB5">
              <w:rPr>
                <w:rFonts w:ascii="Arial Narrow" w:eastAsia="Calibri" w:hAnsi="Arial Narrow"/>
              </w:rPr>
              <w:t xml:space="preserve">Liczba operacji polegających na utworzeniu nowego przedsiębiorstwa, </w:t>
            </w:r>
          </w:p>
          <w:p w14:paraId="68F14749" w14:textId="77777777" w:rsidR="00A86F31" w:rsidRPr="005E6FB5" w:rsidRDefault="00A86F31" w:rsidP="00361FD7">
            <w:pPr>
              <w:tabs>
                <w:tab w:val="left" w:pos="34"/>
              </w:tabs>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tc>
        <w:tc>
          <w:tcPr>
            <w:tcW w:w="2551" w:type="dxa"/>
            <w:vMerge w:val="restart"/>
            <w:tcBorders>
              <w:top w:val="single" w:sz="4" w:space="0" w:color="auto"/>
              <w:left w:val="single" w:sz="4" w:space="0" w:color="auto"/>
              <w:right w:val="single" w:sz="4" w:space="0" w:color="auto"/>
            </w:tcBorders>
            <w:shd w:val="clear" w:color="auto" w:fill="D6E3BC"/>
          </w:tcPr>
          <w:p w14:paraId="0B48BD4D" w14:textId="77777777" w:rsidR="00A86F31" w:rsidRPr="005E6FB5" w:rsidRDefault="00A86F31" w:rsidP="00361FD7">
            <w:pPr>
              <w:tabs>
                <w:tab w:val="left" w:pos="34"/>
              </w:tabs>
              <w:spacing w:after="0" w:line="240" w:lineRule="auto"/>
              <w:contextualSpacing/>
              <w:jc w:val="both"/>
              <w:rPr>
                <w:rFonts w:ascii="Arial Narrow" w:hAnsi="Arial Narrow"/>
              </w:rPr>
            </w:pPr>
            <w:r w:rsidRPr="005E6FB5">
              <w:rPr>
                <w:rFonts w:ascii="Arial Narrow" w:eastAsia="Calibri" w:hAnsi="Arial Narrow"/>
              </w:rPr>
              <w:t>Liczba utworzonych miejsc pracy (ogółem)</w:t>
            </w:r>
          </w:p>
        </w:tc>
        <w:tc>
          <w:tcPr>
            <w:tcW w:w="1843" w:type="dxa"/>
            <w:vMerge/>
            <w:tcBorders>
              <w:left w:val="single" w:sz="4" w:space="0" w:color="auto"/>
              <w:right w:val="single" w:sz="4" w:space="0" w:color="auto"/>
            </w:tcBorders>
            <w:shd w:val="clear" w:color="auto" w:fill="76923C"/>
          </w:tcPr>
          <w:p w14:paraId="0092D72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1C5535D6" w14:textId="77777777" w:rsidR="00A86F31" w:rsidRPr="005E6FB5" w:rsidRDefault="00A86F31" w:rsidP="00361FD7">
            <w:pPr>
              <w:rPr>
                <w:rFonts w:ascii="Arial Narrow" w:hAnsi="Arial Narrow"/>
              </w:rPr>
            </w:pPr>
          </w:p>
        </w:tc>
      </w:tr>
      <w:tr w:rsidR="00A86F31" w:rsidRPr="005E6FB5" w14:paraId="458B50EC" w14:textId="77777777" w:rsidTr="00361FD7">
        <w:trPr>
          <w:trHeight w:val="1380"/>
          <w:jc w:val="center"/>
        </w:trPr>
        <w:tc>
          <w:tcPr>
            <w:tcW w:w="1738" w:type="dxa"/>
            <w:vMerge/>
            <w:tcBorders>
              <w:left w:val="single" w:sz="4" w:space="0" w:color="auto"/>
              <w:right w:val="single" w:sz="4" w:space="0" w:color="auto"/>
            </w:tcBorders>
            <w:shd w:val="clear" w:color="auto" w:fill="D6E3BC"/>
            <w:vAlign w:val="center"/>
          </w:tcPr>
          <w:p w14:paraId="510EB5FC"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3C685475" w14:textId="77777777" w:rsidR="00A86F31" w:rsidRPr="005E6FB5" w:rsidRDefault="00A86F31" w:rsidP="00361FD7">
            <w:pPr>
              <w:spacing w:after="0" w:line="240" w:lineRule="auto"/>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D6E3BC"/>
          </w:tcPr>
          <w:p w14:paraId="097CEED0" w14:textId="77777777" w:rsidR="00A86F31" w:rsidRPr="005E6FB5" w:rsidRDefault="00A86F31" w:rsidP="00361FD7">
            <w:pPr>
              <w:numPr>
                <w:ilvl w:val="1"/>
                <w:numId w:val="25"/>
              </w:numPr>
              <w:tabs>
                <w:tab w:val="left" w:pos="284"/>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76923C"/>
          </w:tcPr>
          <w:p w14:paraId="18E26108" w14:textId="77777777" w:rsidR="00A86F31" w:rsidRPr="005E6FB5" w:rsidRDefault="00A86F31" w:rsidP="00361FD7">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3FB11D9D" w14:textId="77777777" w:rsidR="00A86F31" w:rsidRPr="005E6FB5"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08C9E23C" w14:textId="77777777" w:rsidR="00A86F31" w:rsidRPr="005E6FB5" w:rsidRDefault="00A86F31" w:rsidP="00361FD7">
            <w:pPr>
              <w:tabs>
                <w:tab w:val="left" w:pos="34"/>
              </w:tabs>
              <w:spacing w:after="0" w:line="240" w:lineRule="auto"/>
              <w:contextualSpacing/>
              <w:rPr>
                <w:rFonts w:ascii="Arial Narrow" w:eastAsia="Calibri" w:hAnsi="Arial Narrow"/>
              </w:rPr>
            </w:pPr>
            <w:r w:rsidRPr="005E6FB5">
              <w:rPr>
                <w:rFonts w:ascii="Arial Narrow" w:eastAsia="Calibri" w:hAnsi="Arial Narrow"/>
              </w:rPr>
              <w:t>Liczba operacji polegających na rozwoju</w:t>
            </w:r>
            <w:r>
              <w:rPr>
                <w:rFonts w:ascii="Arial Narrow" w:eastAsia="Calibri" w:hAnsi="Arial Narrow"/>
              </w:rPr>
              <w:t xml:space="preserve"> istniejącego przedsiębiorstwa</w:t>
            </w:r>
          </w:p>
          <w:p w14:paraId="43F8D53D" w14:textId="77777777" w:rsidR="00A86F31" w:rsidRPr="005E6FB5" w:rsidRDefault="00A86F31" w:rsidP="00361FD7">
            <w:pPr>
              <w:tabs>
                <w:tab w:val="left" w:pos="34"/>
              </w:tabs>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tc>
        <w:tc>
          <w:tcPr>
            <w:tcW w:w="2551" w:type="dxa"/>
            <w:vMerge/>
            <w:tcBorders>
              <w:left w:val="single" w:sz="4" w:space="0" w:color="auto"/>
              <w:bottom w:val="single" w:sz="4" w:space="0" w:color="auto"/>
              <w:right w:val="single" w:sz="4" w:space="0" w:color="auto"/>
            </w:tcBorders>
            <w:shd w:val="clear" w:color="auto" w:fill="D6E3BC"/>
          </w:tcPr>
          <w:p w14:paraId="3C195CE7" w14:textId="77777777" w:rsidR="00A86F31" w:rsidRPr="005E6FB5" w:rsidRDefault="00A86F31" w:rsidP="00361FD7">
            <w:pPr>
              <w:numPr>
                <w:ilvl w:val="0"/>
                <w:numId w:val="53"/>
              </w:numPr>
              <w:tabs>
                <w:tab w:val="left" w:pos="34"/>
              </w:tabs>
              <w:spacing w:after="0" w:line="240" w:lineRule="auto"/>
              <w:ind w:left="360"/>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340DD84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122F8EF0" w14:textId="77777777" w:rsidR="00A86F31" w:rsidRPr="005E6FB5" w:rsidRDefault="00A86F31" w:rsidP="00361FD7">
            <w:pPr>
              <w:rPr>
                <w:rFonts w:ascii="Arial Narrow" w:hAnsi="Arial Narrow"/>
              </w:rPr>
            </w:pPr>
          </w:p>
        </w:tc>
      </w:tr>
      <w:tr w:rsidR="00A86F31" w:rsidRPr="005E6FB5" w14:paraId="00DE4AC7" w14:textId="77777777" w:rsidTr="00361FD7">
        <w:trPr>
          <w:trHeight w:val="210"/>
          <w:jc w:val="center"/>
        </w:trPr>
        <w:tc>
          <w:tcPr>
            <w:tcW w:w="1738" w:type="dxa"/>
            <w:vMerge/>
            <w:tcBorders>
              <w:left w:val="single" w:sz="4" w:space="0" w:color="auto"/>
              <w:right w:val="single" w:sz="4" w:space="0" w:color="auto"/>
            </w:tcBorders>
            <w:shd w:val="clear" w:color="auto" w:fill="D6E3BC"/>
            <w:vAlign w:val="center"/>
          </w:tcPr>
          <w:p w14:paraId="0CAC4F5F"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tcPr>
          <w:p w14:paraId="496D96A0" w14:textId="77777777" w:rsidR="00A86F31" w:rsidRPr="005E6FB5" w:rsidRDefault="00A86F31" w:rsidP="00361FD7">
            <w:pPr>
              <w:spacing w:after="0" w:line="240" w:lineRule="auto"/>
              <w:rPr>
                <w:rFonts w:ascii="Arial Narrow" w:hAnsi="Arial Narrow"/>
                <w:b/>
              </w:rPr>
            </w:pPr>
          </w:p>
        </w:tc>
        <w:tc>
          <w:tcPr>
            <w:tcW w:w="1397" w:type="dxa"/>
            <w:tcBorders>
              <w:left w:val="single" w:sz="4" w:space="0" w:color="auto"/>
              <w:bottom w:val="single" w:sz="4" w:space="0" w:color="auto"/>
              <w:right w:val="single" w:sz="4" w:space="0" w:color="auto"/>
            </w:tcBorders>
            <w:shd w:val="clear" w:color="auto" w:fill="D6E3BC"/>
          </w:tcPr>
          <w:p w14:paraId="0C384AED" w14:textId="77777777" w:rsidR="00A86F31" w:rsidRPr="005E6FB5" w:rsidRDefault="00A86F31" w:rsidP="00361FD7">
            <w:pPr>
              <w:tabs>
                <w:tab w:val="left" w:pos="284"/>
              </w:tabs>
              <w:spacing w:after="0" w:line="240" w:lineRule="auto"/>
              <w:jc w:val="both"/>
              <w:rPr>
                <w:rFonts w:ascii="Arial Narrow" w:hAnsi="Arial Narrow"/>
                <w:b/>
              </w:rPr>
            </w:pPr>
          </w:p>
        </w:tc>
        <w:tc>
          <w:tcPr>
            <w:tcW w:w="1701" w:type="dxa"/>
            <w:tcBorders>
              <w:left w:val="single" w:sz="4" w:space="0" w:color="auto"/>
              <w:bottom w:val="single" w:sz="4" w:space="0" w:color="auto"/>
              <w:right w:val="single" w:sz="4" w:space="0" w:color="auto"/>
            </w:tcBorders>
            <w:shd w:val="clear" w:color="auto" w:fill="76923C"/>
          </w:tcPr>
          <w:p w14:paraId="669F0E8F" w14:textId="77777777" w:rsidR="00A86F31" w:rsidRPr="00965578" w:rsidRDefault="00A86F31" w:rsidP="00361FD7">
            <w:pPr>
              <w:spacing w:after="0" w:line="240" w:lineRule="auto"/>
              <w:jc w:val="both"/>
              <w:rPr>
                <w:rFonts w:ascii="Arial Narrow" w:hAnsi="Arial Narrow"/>
              </w:rPr>
            </w:pPr>
            <w:r w:rsidRPr="00965578">
              <w:rPr>
                <w:rFonts w:ascii="Arial Narrow" w:hAnsi="Arial Narrow"/>
              </w:rPr>
              <w:t>1.2.2. Tworzenie inkubatorów przetwórstwa lokalnego</w:t>
            </w:r>
          </w:p>
        </w:tc>
        <w:tc>
          <w:tcPr>
            <w:tcW w:w="1049" w:type="dxa"/>
            <w:tcBorders>
              <w:left w:val="single" w:sz="4" w:space="0" w:color="auto"/>
              <w:bottom w:val="single" w:sz="4" w:space="0" w:color="auto"/>
              <w:right w:val="single" w:sz="4" w:space="0" w:color="auto"/>
            </w:tcBorders>
            <w:shd w:val="clear" w:color="auto" w:fill="D6E3BC"/>
          </w:tcPr>
          <w:p w14:paraId="7EFE6115" w14:textId="77777777" w:rsidR="00A86F31" w:rsidRPr="00965578" w:rsidRDefault="00A86F31" w:rsidP="00361FD7">
            <w:pPr>
              <w:spacing w:after="0" w:line="240" w:lineRule="auto"/>
              <w:jc w:val="both"/>
              <w:rPr>
                <w:rFonts w:ascii="Arial Narrow" w:hAnsi="Arial Narrow"/>
              </w:rPr>
            </w:pPr>
            <w:r w:rsidRPr="00965578">
              <w:rPr>
                <w:rFonts w:ascii="Arial Narrow" w:hAnsi="Arial Narrow"/>
              </w:rPr>
              <w:t>PROW/</w:t>
            </w:r>
          </w:p>
          <w:p w14:paraId="7FDF5A5C" w14:textId="77777777" w:rsidR="00A86F31" w:rsidRPr="00965578" w:rsidRDefault="00A86F31" w:rsidP="00361FD7">
            <w:pPr>
              <w:spacing w:after="0" w:line="240" w:lineRule="auto"/>
              <w:jc w:val="both"/>
              <w:rPr>
                <w:rFonts w:ascii="Arial Narrow" w:hAnsi="Arial Narrow"/>
              </w:rPr>
            </w:pPr>
            <w:r w:rsidRPr="00965578">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369A85D1" w14:textId="77777777" w:rsidR="00A86F31" w:rsidRPr="00965578" w:rsidRDefault="00A86F31" w:rsidP="00361FD7">
            <w:pPr>
              <w:tabs>
                <w:tab w:val="left" w:pos="34"/>
              </w:tabs>
              <w:spacing w:after="0" w:line="240" w:lineRule="auto"/>
              <w:ind w:left="360"/>
              <w:contextualSpacing/>
              <w:rPr>
                <w:rFonts w:ascii="Arial Narrow" w:eastAsia="Calibri" w:hAnsi="Arial Narrow"/>
              </w:rPr>
            </w:pPr>
            <w:r w:rsidRPr="00965578">
              <w:rPr>
                <w:rFonts w:ascii="Arial Narrow" w:eastAsia="Calibri" w:hAnsi="Arial Narrow"/>
              </w:rPr>
              <w:t xml:space="preserve">Liczba inkubatorów przetwórstwa lokalnego </w:t>
            </w:r>
          </w:p>
          <w:p w14:paraId="610C6948" w14:textId="77777777" w:rsidR="00A86F31" w:rsidRPr="00965578" w:rsidRDefault="00A86F31" w:rsidP="00361FD7">
            <w:pPr>
              <w:tabs>
                <w:tab w:val="left" w:pos="34"/>
              </w:tabs>
              <w:spacing w:after="0" w:line="240" w:lineRule="auto"/>
              <w:ind w:left="360"/>
              <w:contextualSpacing/>
              <w:rPr>
                <w:rFonts w:ascii="Arial Narrow" w:eastAsia="Calibri" w:hAnsi="Arial Narrow"/>
              </w:rPr>
            </w:pPr>
            <w:r w:rsidRPr="00965578">
              <w:rPr>
                <w:rFonts w:ascii="Arial Narrow" w:eastAsia="Calibri" w:hAnsi="Arial Narrow"/>
              </w:rPr>
              <w:t>Liczba operacji ukierunkowanych na innowacje</w:t>
            </w:r>
          </w:p>
        </w:tc>
        <w:tc>
          <w:tcPr>
            <w:tcW w:w="2551" w:type="dxa"/>
            <w:tcBorders>
              <w:left w:val="single" w:sz="4" w:space="0" w:color="auto"/>
              <w:bottom w:val="single" w:sz="4" w:space="0" w:color="auto"/>
              <w:right w:val="single" w:sz="4" w:space="0" w:color="auto"/>
            </w:tcBorders>
            <w:shd w:val="clear" w:color="auto" w:fill="D6E3BC"/>
          </w:tcPr>
          <w:p w14:paraId="342FDE80" w14:textId="77777777" w:rsidR="00A86F31" w:rsidRPr="005E6FB5" w:rsidRDefault="00A86F31" w:rsidP="00361FD7">
            <w:pPr>
              <w:tabs>
                <w:tab w:val="left" w:pos="34"/>
              </w:tabs>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tcPr>
          <w:p w14:paraId="2B77AB32"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D6E3BC"/>
          </w:tcPr>
          <w:p w14:paraId="28EF56B6" w14:textId="77777777" w:rsidR="00A86F31" w:rsidRPr="005E6FB5" w:rsidRDefault="00A86F31" w:rsidP="00361FD7">
            <w:pPr>
              <w:rPr>
                <w:rFonts w:ascii="Arial Narrow" w:hAnsi="Arial Narrow"/>
              </w:rPr>
            </w:pPr>
          </w:p>
        </w:tc>
      </w:tr>
      <w:tr w:rsidR="00A86F31" w:rsidRPr="005E6FB5" w14:paraId="73C5EF6A" w14:textId="77777777" w:rsidTr="00361FD7">
        <w:trPr>
          <w:trHeight w:val="1417"/>
          <w:jc w:val="center"/>
        </w:trPr>
        <w:tc>
          <w:tcPr>
            <w:tcW w:w="1738" w:type="dxa"/>
            <w:vMerge/>
            <w:tcBorders>
              <w:left w:val="single" w:sz="4" w:space="0" w:color="auto"/>
              <w:right w:val="single" w:sz="4" w:space="0" w:color="auto"/>
            </w:tcBorders>
            <w:shd w:val="clear" w:color="auto" w:fill="D6E3BC"/>
            <w:vAlign w:val="center"/>
            <w:hideMark/>
          </w:tcPr>
          <w:p w14:paraId="6AE772C8"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vAlign w:val="center"/>
            <w:hideMark/>
          </w:tcPr>
          <w:p w14:paraId="4C2B4F3A" w14:textId="77777777" w:rsidR="00A86F31" w:rsidRPr="005E6FB5" w:rsidRDefault="00A86F31" w:rsidP="00361FD7">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348B5118"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 xml:space="preserve">1.3. </w:t>
            </w:r>
          </w:p>
          <w:p w14:paraId="5FB2C435"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b/>
              </w:rPr>
              <w:t>Wzmocnienie potencjału kulturowo-historycznego obszaru LGD N.A.R.E.W. do 2023 r.</w:t>
            </w:r>
          </w:p>
        </w:tc>
        <w:tc>
          <w:tcPr>
            <w:tcW w:w="1701" w:type="dxa"/>
            <w:tcBorders>
              <w:top w:val="single" w:sz="4" w:space="0" w:color="auto"/>
              <w:left w:val="single" w:sz="4" w:space="0" w:color="auto"/>
              <w:bottom w:val="single" w:sz="4" w:space="0" w:color="auto"/>
              <w:right w:val="single" w:sz="4" w:space="0" w:color="auto"/>
            </w:tcBorders>
            <w:shd w:val="clear" w:color="auto" w:fill="76923C"/>
            <w:hideMark/>
          </w:tcPr>
          <w:p w14:paraId="681E11D3"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 xml:space="preserve">1.3.1. </w:t>
            </w:r>
          </w:p>
          <w:p w14:paraId="649EAD0F"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Dbałość o obiekty zabytkowe obszaru LGD N.A.R.E.W.</w:t>
            </w:r>
          </w:p>
        </w:tc>
        <w:tc>
          <w:tcPr>
            <w:tcW w:w="1049" w:type="dxa"/>
            <w:tcBorders>
              <w:top w:val="single" w:sz="4" w:space="0" w:color="auto"/>
              <w:left w:val="single" w:sz="4" w:space="0" w:color="auto"/>
              <w:bottom w:val="single" w:sz="4" w:space="0" w:color="auto"/>
              <w:right w:val="single" w:sz="4" w:space="0" w:color="auto"/>
            </w:tcBorders>
            <w:shd w:val="clear" w:color="auto" w:fill="D6E3BC"/>
            <w:hideMark/>
          </w:tcPr>
          <w:p w14:paraId="3661F762" w14:textId="77777777" w:rsidR="00A86F31" w:rsidRDefault="00A86F31" w:rsidP="00361FD7">
            <w:pPr>
              <w:spacing w:after="0" w:line="240" w:lineRule="auto"/>
              <w:jc w:val="both"/>
              <w:rPr>
                <w:rFonts w:ascii="Arial Narrow" w:hAnsi="Arial Narrow"/>
              </w:rPr>
            </w:pPr>
            <w:r>
              <w:rPr>
                <w:rFonts w:ascii="Arial Narrow" w:hAnsi="Arial Narrow"/>
              </w:rPr>
              <w:t>RPOWP/</w:t>
            </w:r>
          </w:p>
          <w:p w14:paraId="675C49C2"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5A868B8A" w14:textId="77777777" w:rsidR="00A86F31" w:rsidRPr="005E6FB5" w:rsidRDefault="00A86F31" w:rsidP="00361FD7">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rPr>
              <w:t>Liczba zabytków nieruchomych / ruchomych objętych wsparciem</w:t>
            </w:r>
          </w:p>
          <w:p w14:paraId="76A414D5" w14:textId="77777777" w:rsidR="00A86F31" w:rsidRPr="005E6FB5" w:rsidRDefault="00A86F31" w:rsidP="00361FD7">
            <w:pPr>
              <w:autoSpaceDE w:val="0"/>
              <w:autoSpaceDN w:val="0"/>
              <w:adjustRightInd w:val="0"/>
              <w:spacing w:after="0" w:line="240" w:lineRule="auto"/>
              <w:ind w:left="357"/>
              <w:contextualSpacing/>
              <w:jc w:val="right"/>
              <w:rPr>
                <w:rFonts w:ascii="Arial Narrow" w:eastAsia="Calibri" w:hAnsi="Arial Narrow"/>
              </w:rPr>
            </w:pPr>
            <w:r w:rsidRPr="005E6FB5">
              <w:rPr>
                <w:rFonts w:ascii="Arial Narrow" w:eastAsia="Calibri" w:hAnsi="Arial Narrow"/>
              </w:rPr>
              <w:t xml:space="preserve">Liczba instytucji kultury objętych wsparciem  </w:t>
            </w:r>
          </w:p>
        </w:tc>
        <w:tc>
          <w:tcPr>
            <w:tcW w:w="2551" w:type="dxa"/>
            <w:vMerge w:val="restart"/>
            <w:tcBorders>
              <w:top w:val="single" w:sz="4" w:space="0" w:color="auto"/>
              <w:left w:val="single" w:sz="4" w:space="0" w:color="auto"/>
              <w:right w:val="single" w:sz="4" w:space="0" w:color="auto"/>
            </w:tcBorders>
            <w:shd w:val="clear" w:color="auto" w:fill="D6E3BC"/>
            <w:hideMark/>
          </w:tcPr>
          <w:p w14:paraId="0FC01835" w14:textId="77777777" w:rsidR="00A86F31" w:rsidRPr="005E6FB5" w:rsidRDefault="00A86F31" w:rsidP="00361FD7">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bCs/>
              </w:rPr>
              <w:t>Wzrost oczekiwanej liczby odwiedzin w objętych wsparciem miejscach należących do dziedzictwa kulturowego i naturalnego oraz st</w:t>
            </w:r>
            <w:r>
              <w:rPr>
                <w:rFonts w:ascii="Arial Narrow" w:eastAsia="Calibri" w:hAnsi="Arial Narrow"/>
                <w:bCs/>
              </w:rPr>
              <w:t>anowiących atrakcje turystyczne.</w:t>
            </w:r>
          </w:p>
          <w:p w14:paraId="576D6139" w14:textId="77777777" w:rsidR="00A86F31" w:rsidRPr="005E6FB5" w:rsidRDefault="00A86F31" w:rsidP="00361FD7">
            <w:pPr>
              <w:autoSpaceDE w:val="0"/>
              <w:autoSpaceDN w:val="0"/>
              <w:adjustRightInd w:val="0"/>
              <w:spacing w:after="0" w:line="240" w:lineRule="auto"/>
              <w:contextualSpacing/>
              <w:jc w:val="both"/>
              <w:rPr>
                <w:rFonts w:ascii="Arial Narrow" w:eastAsia="Calibri" w:hAnsi="Arial Narrow"/>
              </w:rPr>
            </w:pPr>
            <w:r w:rsidRPr="005E6FB5">
              <w:rPr>
                <w:rFonts w:ascii="Arial Narrow" w:eastAsia="Calibri" w:hAnsi="Arial Narrow"/>
              </w:rPr>
              <w:t xml:space="preserve">Otwarta przestrzeń utworzona lub rekultywowana na obszarach miejskich </w:t>
            </w:r>
          </w:p>
        </w:tc>
        <w:tc>
          <w:tcPr>
            <w:tcW w:w="1843" w:type="dxa"/>
            <w:vMerge/>
            <w:tcBorders>
              <w:left w:val="single" w:sz="4" w:space="0" w:color="auto"/>
              <w:right w:val="single" w:sz="4" w:space="0" w:color="auto"/>
            </w:tcBorders>
            <w:shd w:val="clear" w:color="auto" w:fill="76923C"/>
            <w:vAlign w:val="center"/>
            <w:hideMark/>
          </w:tcPr>
          <w:p w14:paraId="1A37BBD9"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672E3C23" w14:textId="77777777" w:rsidR="00A86F31" w:rsidRPr="005E6FB5" w:rsidRDefault="00A86F31" w:rsidP="00361FD7">
            <w:pPr>
              <w:rPr>
                <w:rFonts w:ascii="Arial Narrow" w:hAnsi="Arial Narrow"/>
              </w:rPr>
            </w:pPr>
          </w:p>
        </w:tc>
      </w:tr>
      <w:tr w:rsidR="00A86F31" w:rsidRPr="005E6FB5" w14:paraId="48D9A15A" w14:textId="77777777" w:rsidTr="00361FD7">
        <w:trPr>
          <w:trHeight w:val="1110"/>
          <w:jc w:val="center"/>
        </w:trPr>
        <w:tc>
          <w:tcPr>
            <w:tcW w:w="1738" w:type="dxa"/>
            <w:vMerge/>
            <w:tcBorders>
              <w:left w:val="single" w:sz="4" w:space="0" w:color="auto"/>
              <w:right w:val="single" w:sz="4" w:space="0" w:color="auto"/>
            </w:tcBorders>
            <w:shd w:val="clear" w:color="auto" w:fill="D6E3BC"/>
            <w:vAlign w:val="center"/>
            <w:hideMark/>
          </w:tcPr>
          <w:p w14:paraId="0B7EBA82"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17C5D097"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D6E3BC"/>
            <w:vAlign w:val="center"/>
            <w:hideMark/>
          </w:tcPr>
          <w:p w14:paraId="1ADFEFA6" w14:textId="77777777" w:rsidR="00A86F31" w:rsidRPr="005E6FB5" w:rsidRDefault="00A86F31" w:rsidP="00361FD7">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1BF96F06"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1.3.2. Inicjatywy lokalne na rzecz dziedzictwa kulturowego LGD N.A.R.E.W.</w:t>
            </w:r>
          </w:p>
        </w:tc>
        <w:tc>
          <w:tcPr>
            <w:tcW w:w="1049" w:type="dxa"/>
            <w:vMerge w:val="restart"/>
            <w:tcBorders>
              <w:top w:val="single" w:sz="4" w:space="0" w:color="auto"/>
              <w:left w:val="single" w:sz="4" w:space="0" w:color="auto"/>
              <w:right w:val="single" w:sz="4" w:space="0" w:color="auto"/>
            </w:tcBorders>
            <w:shd w:val="clear" w:color="auto" w:fill="D6E3BC"/>
            <w:hideMark/>
          </w:tcPr>
          <w:p w14:paraId="4B250A1A"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670167E0"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3BFAF3D0"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 xml:space="preserve">Liczba akcji promocyjnych: imprez inicjujących, szkoleń, kursów, warsztatów i targów dot. dziedzictwa kulturowego </w:t>
            </w:r>
          </w:p>
        </w:tc>
        <w:tc>
          <w:tcPr>
            <w:tcW w:w="2551" w:type="dxa"/>
            <w:vMerge/>
            <w:tcBorders>
              <w:left w:val="single" w:sz="4" w:space="0" w:color="auto"/>
              <w:right w:val="single" w:sz="4" w:space="0" w:color="auto"/>
            </w:tcBorders>
            <w:shd w:val="clear" w:color="auto" w:fill="D6E3BC"/>
          </w:tcPr>
          <w:p w14:paraId="25683A92" w14:textId="77777777" w:rsidR="00A86F31" w:rsidRPr="005E6FB5" w:rsidRDefault="00A86F31" w:rsidP="00361FD7">
            <w:pPr>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vAlign w:val="center"/>
            <w:hideMark/>
          </w:tcPr>
          <w:p w14:paraId="2A9BBBDF"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338322C5" w14:textId="77777777" w:rsidR="00A86F31" w:rsidRPr="005E6FB5" w:rsidRDefault="00A86F31" w:rsidP="00361FD7">
            <w:pPr>
              <w:rPr>
                <w:rFonts w:ascii="Arial Narrow" w:hAnsi="Arial Narrow"/>
              </w:rPr>
            </w:pPr>
          </w:p>
        </w:tc>
      </w:tr>
      <w:tr w:rsidR="00A86F31" w:rsidRPr="005E6FB5" w14:paraId="2F4B7399" w14:textId="77777777" w:rsidTr="00361FD7">
        <w:trPr>
          <w:trHeight w:val="1317"/>
          <w:jc w:val="center"/>
        </w:trPr>
        <w:tc>
          <w:tcPr>
            <w:tcW w:w="1738" w:type="dxa"/>
            <w:vMerge/>
            <w:tcBorders>
              <w:left w:val="single" w:sz="4" w:space="0" w:color="auto"/>
              <w:right w:val="single" w:sz="4" w:space="0" w:color="auto"/>
            </w:tcBorders>
            <w:shd w:val="clear" w:color="auto" w:fill="D6E3BC"/>
            <w:vAlign w:val="center"/>
          </w:tcPr>
          <w:p w14:paraId="600FE5F7"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5CF620A0"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D6E3BC"/>
            <w:vAlign w:val="center"/>
          </w:tcPr>
          <w:p w14:paraId="694E898B" w14:textId="77777777" w:rsidR="00A86F31" w:rsidRPr="005E6FB5" w:rsidRDefault="00A86F31" w:rsidP="00361FD7">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76923C"/>
          </w:tcPr>
          <w:p w14:paraId="04FF7729" w14:textId="77777777" w:rsidR="00A86F31" w:rsidRPr="005E6FB5" w:rsidRDefault="00A86F31" w:rsidP="00361FD7">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578B1551" w14:textId="77777777" w:rsidR="00A86F31" w:rsidRPr="005E6FB5"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0DBDB1D3"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wykonanych opracowań, publikacji, ulotek, broszur dot. dziedzictwa kulturowego</w:t>
            </w:r>
          </w:p>
        </w:tc>
        <w:tc>
          <w:tcPr>
            <w:tcW w:w="2551" w:type="dxa"/>
            <w:vMerge/>
            <w:tcBorders>
              <w:left w:val="single" w:sz="4" w:space="0" w:color="auto"/>
              <w:bottom w:val="single" w:sz="4" w:space="0" w:color="auto"/>
              <w:right w:val="single" w:sz="4" w:space="0" w:color="auto"/>
            </w:tcBorders>
            <w:shd w:val="clear" w:color="auto" w:fill="D6E3BC"/>
          </w:tcPr>
          <w:p w14:paraId="415BA69F" w14:textId="77777777" w:rsidR="00A86F31" w:rsidRPr="005E6FB5" w:rsidRDefault="00A86F31" w:rsidP="00361FD7">
            <w:pPr>
              <w:spacing w:after="0" w:line="240" w:lineRule="auto"/>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76923C"/>
            <w:vAlign w:val="center"/>
          </w:tcPr>
          <w:p w14:paraId="7413F9BA"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3D6037DA" w14:textId="77777777" w:rsidR="00A86F31" w:rsidRPr="005E6FB5" w:rsidRDefault="00A86F31" w:rsidP="00361FD7">
            <w:pPr>
              <w:rPr>
                <w:rFonts w:ascii="Arial Narrow" w:hAnsi="Arial Narrow"/>
              </w:rPr>
            </w:pPr>
          </w:p>
        </w:tc>
      </w:tr>
      <w:tr w:rsidR="00A86F31" w:rsidRPr="005E6FB5" w14:paraId="0E8A5815" w14:textId="77777777" w:rsidTr="00361FD7">
        <w:trPr>
          <w:trHeight w:val="2518"/>
          <w:jc w:val="center"/>
        </w:trPr>
        <w:tc>
          <w:tcPr>
            <w:tcW w:w="1738" w:type="dxa"/>
            <w:vMerge/>
            <w:tcBorders>
              <w:left w:val="single" w:sz="4" w:space="0" w:color="auto"/>
              <w:right w:val="single" w:sz="4" w:space="0" w:color="auto"/>
            </w:tcBorders>
            <w:shd w:val="clear" w:color="auto" w:fill="D6E3BC"/>
            <w:vAlign w:val="center"/>
            <w:hideMark/>
          </w:tcPr>
          <w:p w14:paraId="7C9E8068" w14:textId="77777777" w:rsidR="00A86F31" w:rsidRPr="005E6FB5" w:rsidRDefault="00A86F31" w:rsidP="00361FD7">
            <w:pPr>
              <w:spacing w:after="0" w:line="240" w:lineRule="auto"/>
              <w:rPr>
                <w:rFonts w:ascii="Arial Narrow" w:eastAsia="Calibri" w:hAnsi="Arial Narrow"/>
              </w:rPr>
            </w:pPr>
          </w:p>
        </w:tc>
        <w:tc>
          <w:tcPr>
            <w:tcW w:w="1162" w:type="dxa"/>
            <w:vMerge/>
            <w:tcBorders>
              <w:left w:val="single" w:sz="4" w:space="0" w:color="auto"/>
              <w:right w:val="single" w:sz="4" w:space="0" w:color="auto"/>
            </w:tcBorders>
            <w:shd w:val="clear" w:color="auto" w:fill="76923C"/>
          </w:tcPr>
          <w:p w14:paraId="67B10F17" w14:textId="77777777" w:rsidR="00A86F31" w:rsidRPr="005E6FB5" w:rsidRDefault="00A86F31" w:rsidP="00361FD7">
            <w:pPr>
              <w:spacing w:after="0" w:line="240" w:lineRule="auto"/>
              <w:jc w:val="both"/>
              <w:rPr>
                <w:rFonts w:ascii="Arial Narrow" w:hAnsi="Arial Narrow"/>
              </w:rPr>
            </w:pPr>
          </w:p>
        </w:tc>
        <w:tc>
          <w:tcPr>
            <w:tcW w:w="1397" w:type="dxa"/>
            <w:vMerge w:val="restart"/>
            <w:tcBorders>
              <w:top w:val="single" w:sz="4" w:space="0" w:color="auto"/>
              <w:left w:val="single" w:sz="4" w:space="0" w:color="auto"/>
              <w:right w:val="single" w:sz="4" w:space="0" w:color="auto"/>
            </w:tcBorders>
            <w:shd w:val="clear" w:color="auto" w:fill="D6E3BC"/>
            <w:hideMark/>
          </w:tcPr>
          <w:p w14:paraId="0E9CC232" w14:textId="77777777" w:rsidR="00A86F31" w:rsidRPr="005E6FB5" w:rsidRDefault="00A86F31" w:rsidP="00361FD7">
            <w:pPr>
              <w:tabs>
                <w:tab w:val="left" w:pos="3675"/>
              </w:tabs>
              <w:spacing w:after="0" w:line="240" w:lineRule="auto"/>
              <w:jc w:val="both"/>
              <w:rPr>
                <w:rFonts w:ascii="Arial Narrow" w:hAnsi="Arial Narrow"/>
                <w:b/>
                <w:bCs/>
              </w:rPr>
            </w:pPr>
            <w:r w:rsidRPr="005E6FB5">
              <w:rPr>
                <w:rFonts w:ascii="Arial Narrow" w:hAnsi="Arial Narrow"/>
                <w:b/>
                <w:bCs/>
              </w:rPr>
              <w:t xml:space="preserve">1.4. </w:t>
            </w:r>
          </w:p>
          <w:p w14:paraId="2ED2ADAA"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b/>
                <w:bCs/>
              </w:rPr>
              <w:t>Wzmocnienie potencjału przyrodniczego obszaru LGD N.A.R.E.W.  do 2023r.</w:t>
            </w:r>
          </w:p>
        </w:tc>
        <w:tc>
          <w:tcPr>
            <w:tcW w:w="1701" w:type="dxa"/>
            <w:tcBorders>
              <w:top w:val="single" w:sz="4" w:space="0" w:color="auto"/>
              <w:left w:val="single" w:sz="4" w:space="0" w:color="auto"/>
              <w:bottom w:val="single" w:sz="4" w:space="0" w:color="auto"/>
              <w:right w:val="single" w:sz="4" w:space="0" w:color="auto"/>
            </w:tcBorders>
            <w:shd w:val="clear" w:color="auto" w:fill="76923C"/>
            <w:hideMark/>
          </w:tcPr>
          <w:p w14:paraId="635D20C2"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 xml:space="preserve">1.4.1. </w:t>
            </w:r>
          </w:p>
          <w:p w14:paraId="06BE8FB1"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Podniesienie wiedzy społeczności lokalnej obszaru LGD N.A.R.E.W. w zakresie ochrony środowiska i zmian klimatycznych</w:t>
            </w:r>
          </w:p>
        </w:tc>
        <w:tc>
          <w:tcPr>
            <w:tcW w:w="1049" w:type="dxa"/>
            <w:tcBorders>
              <w:top w:val="single" w:sz="4" w:space="0" w:color="auto"/>
              <w:left w:val="single" w:sz="4" w:space="0" w:color="auto"/>
              <w:bottom w:val="single" w:sz="4" w:space="0" w:color="auto"/>
              <w:right w:val="single" w:sz="4" w:space="0" w:color="auto"/>
            </w:tcBorders>
            <w:shd w:val="clear" w:color="auto" w:fill="D6E3BC"/>
            <w:hideMark/>
          </w:tcPr>
          <w:p w14:paraId="579B2B47"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76D8228C"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5CB25A4E"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szkoleń</w:t>
            </w:r>
          </w:p>
          <w:p w14:paraId="413F4F82" w14:textId="77777777" w:rsidR="00A86F31" w:rsidRPr="005E6FB5" w:rsidRDefault="00A86F31" w:rsidP="00361FD7">
            <w:pPr>
              <w:spacing w:after="0" w:line="240" w:lineRule="auto"/>
              <w:ind w:left="360"/>
              <w:contextualSpacing/>
              <w:jc w:val="right"/>
              <w:rPr>
                <w:rFonts w:ascii="Arial Narrow" w:eastAsia="Calibri" w:hAnsi="Arial Narrow"/>
              </w:rPr>
            </w:pPr>
            <w:r w:rsidRPr="005E6FB5">
              <w:rPr>
                <w:rFonts w:ascii="Arial Narrow" w:eastAsia="Calibri" w:hAnsi="Arial Narrow"/>
              </w:rPr>
              <w:t>Liczba operacji ukierunkowanych na innowacje.</w:t>
            </w:r>
          </w:p>
          <w:p w14:paraId="34D9FAA8" w14:textId="77777777" w:rsidR="00A86F31" w:rsidRPr="005E6FB5" w:rsidRDefault="00A86F31" w:rsidP="00361FD7">
            <w:pPr>
              <w:spacing w:after="0" w:line="240" w:lineRule="auto"/>
              <w:jc w:val="both"/>
              <w:rPr>
                <w:rFonts w:ascii="Arial Narrow" w:hAnsi="Arial Narrow"/>
              </w:rPr>
            </w:pPr>
          </w:p>
        </w:tc>
        <w:tc>
          <w:tcPr>
            <w:tcW w:w="2551" w:type="dxa"/>
            <w:vMerge w:val="restart"/>
            <w:tcBorders>
              <w:top w:val="single" w:sz="4" w:space="0" w:color="auto"/>
              <w:left w:val="single" w:sz="4" w:space="0" w:color="auto"/>
              <w:right w:val="single" w:sz="4" w:space="0" w:color="auto"/>
            </w:tcBorders>
            <w:shd w:val="clear" w:color="auto" w:fill="D6E3BC"/>
          </w:tcPr>
          <w:p w14:paraId="2971BD00"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 xml:space="preserve">Liczba osób przeszkolonych, w tym liczba osób z grup defaworyzowanych objętych wsparciem </w:t>
            </w:r>
          </w:p>
          <w:p w14:paraId="0B6C64CC"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osób oceniających szkolenia jako adekwatne do oczekiwań zawodowych</w:t>
            </w:r>
          </w:p>
          <w:p w14:paraId="586397A3"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bCs/>
              </w:rPr>
              <w:t>Produkcja energii cieplnej z nowo</w:t>
            </w:r>
            <w:r>
              <w:rPr>
                <w:rFonts w:ascii="Arial Narrow" w:eastAsia="Calibri" w:hAnsi="Arial Narrow"/>
                <w:bCs/>
              </w:rPr>
              <w:t xml:space="preserve"> </w:t>
            </w:r>
            <w:r w:rsidRPr="005E6FB5">
              <w:rPr>
                <w:rFonts w:ascii="Arial Narrow" w:eastAsia="Calibri" w:hAnsi="Arial Narrow"/>
                <w:bCs/>
              </w:rPr>
              <w:t xml:space="preserve">wybudowanych /nowych mocy wytwórczych instalacji wykorzystujących OZE. </w:t>
            </w:r>
          </w:p>
          <w:p w14:paraId="7FBD2486" w14:textId="77777777" w:rsidR="00A86F31" w:rsidRPr="005E6FB5" w:rsidRDefault="00A86F31" w:rsidP="00361FD7">
            <w:pPr>
              <w:spacing w:after="0" w:line="240" w:lineRule="auto"/>
              <w:contextualSpacing/>
              <w:jc w:val="both"/>
              <w:rPr>
                <w:rFonts w:ascii="Arial Narrow" w:eastAsia="Calibri" w:hAnsi="Arial Narrow"/>
                <w:bCs/>
              </w:rPr>
            </w:pPr>
            <w:r w:rsidRPr="005E6FB5">
              <w:rPr>
                <w:rFonts w:ascii="Arial Narrow" w:eastAsia="Calibri" w:hAnsi="Arial Narrow"/>
              </w:rPr>
              <w:t>Szacowany spadek emisji gazów cieplarnianych</w:t>
            </w:r>
          </w:p>
          <w:p w14:paraId="162F207E" w14:textId="77777777" w:rsidR="00A86F31" w:rsidRPr="005E6FB5" w:rsidRDefault="00A86F31" w:rsidP="00361FD7">
            <w:pPr>
              <w:spacing w:after="0" w:line="240" w:lineRule="auto"/>
              <w:jc w:val="both"/>
              <w:rPr>
                <w:rFonts w:ascii="Arial Narrow" w:hAnsi="Arial Narrow"/>
              </w:rPr>
            </w:pPr>
          </w:p>
          <w:p w14:paraId="28FE4656" w14:textId="77777777" w:rsidR="00A86F31" w:rsidRPr="005E6FB5" w:rsidRDefault="00A86F31" w:rsidP="00361FD7">
            <w:pPr>
              <w:spacing w:after="0" w:line="240" w:lineRule="auto"/>
              <w:jc w:val="both"/>
              <w:rPr>
                <w:rFonts w:ascii="Arial Narrow" w:hAnsi="Arial Narrow"/>
              </w:rPr>
            </w:pPr>
          </w:p>
          <w:p w14:paraId="3DDD0C70" w14:textId="77777777" w:rsidR="00A86F31" w:rsidRPr="005E6FB5" w:rsidRDefault="00A86F31" w:rsidP="00361FD7">
            <w:pPr>
              <w:spacing w:after="0" w:line="240" w:lineRule="auto"/>
              <w:jc w:val="both"/>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6432EB31"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1075B416" w14:textId="77777777" w:rsidR="00A86F31" w:rsidRPr="005E6FB5" w:rsidRDefault="00A86F31" w:rsidP="00361FD7">
            <w:pPr>
              <w:rPr>
                <w:rFonts w:ascii="Arial Narrow" w:hAnsi="Arial Narrow"/>
              </w:rPr>
            </w:pPr>
          </w:p>
        </w:tc>
      </w:tr>
      <w:tr w:rsidR="00A86F31" w:rsidRPr="005E6FB5" w14:paraId="3CEBE845" w14:textId="77777777" w:rsidTr="00361FD7">
        <w:trPr>
          <w:trHeight w:val="892"/>
          <w:jc w:val="center"/>
        </w:trPr>
        <w:tc>
          <w:tcPr>
            <w:tcW w:w="1738" w:type="dxa"/>
            <w:vMerge/>
            <w:tcBorders>
              <w:left w:val="single" w:sz="4" w:space="0" w:color="auto"/>
              <w:right w:val="single" w:sz="4" w:space="0" w:color="auto"/>
            </w:tcBorders>
            <w:shd w:val="clear" w:color="auto" w:fill="D6E3BC"/>
          </w:tcPr>
          <w:p w14:paraId="6C61D7EC"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76923C"/>
          </w:tcPr>
          <w:p w14:paraId="00A55EB7"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D6E3BC"/>
          </w:tcPr>
          <w:p w14:paraId="632F4E32" w14:textId="77777777" w:rsidR="00A86F31" w:rsidRPr="005E6FB5" w:rsidRDefault="00A86F31" w:rsidP="00361FD7">
            <w:pPr>
              <w:spacing w:after="0" w:line="240" w:lineRule="auto"/>
              <w:jc w:val="both"/>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76923C"/>
            <w:hideMark/>
          </w:tcPr>
          <w:p w14:paraId="28D7CB74"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1.4.2.</w:t>
            </w:r>
          </w:p>
          <w:p w14:paraId="79A4E6AC" w14:textId="77777777" w:rsidR="00A86F31" w:rsidRPr="005E6FB5" w:rsidRDefault="00A86F31" w:rsidP="00361FD7">
            <w:pPr>
              <w:spacing w:after="0" w:line="240" w:lineRule="auto"/>
              <w:jc w:val="both"/>
              <w:rPr>
                <w:rFonts w:ascii="Arial Narrow" w:hAnsi="Arial Narrow"/>
              </w:rPr>
            </w:pPr>
            <w:r w:rsidRPr="005E6FB5">
              <w:rPr>
                <w:rFonts w:ascii="Arial Narrow" w:hAnsi="Arial Narrow"/>
                <w:bCs/>
              </w:rPr>
              <w:t>Inwestycje na rzecz ekologii i OZE w gospodarstwach domowych LGD N.A.R.E.W.</w:t>
            </w:r>
          </w:p>
        </w:tc>
        <w:tc>
          <w:tcPr>
            <w:tcW w:w="1049" w:type="dxa"/>
            <w:vMerge w:val="restart"/>
            <w:tcBorders>
              <w:top w:val="single" w:sz="4" w:space="0" w:color="auto"/>
              <w:left w:val="single" w:sz="4" w:space="0" w:color="auto"/>
              <w:right w:val="single" w:sz="4" w:space="0" w:color="auto"/>
            </w:tcBorders>
            <w:shd w:val="clear" w:color="auto" w:fill="D6E3BC"/>
            <w:hideMark/>
          </w:tcPr>
          <w:p w14:paraId="463243E7" w14:textId="77777777" w:rsidR="00A86F31" w:rsidRPr="005E6FB5" w:rsidRDefault="00A86F31" w:rsidP="00361FD7">
            <w:pPr>
              <w:spacing w:after="0" w:line="240" w:lineRule="auto"/>
              <w:jc w:val="both"/>
              <w:rPr>
                <w:rFonts w:ascii="Arial Narrow" w:hAnsi="Arial Narrow"/>
              </w:rPr>
            </w:pPr>
            <w:r>
              <w:rPr>
                <w:rFonts w:ascii="Arial Narrow" w:hAnsi="Arial Narrow"/>
              </w:rPr>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76923C"/>
            <w:hideMark/>
          </w:tcPr>
          <w:p w14:paraId="1163D2A8"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Liczba wybudowanych jednostek wytwarzania energii cieplnej z OZE</w:t>
            </w:r>
          </w:p>
        </w:tc>
        <w:tc>
          <w:tcPr>
            <w:tcW w:w="2551" w:type="dxa"/>
            <w:vMerge/>
            <w:tcBorders>
              <w:left w:val="single" w:sz="4" w:space="0" w:color="auto"/>
              <w:right w:val="single" w:sz="4" w:space="0" w:color="auto"/>
            </w:tcBorders>
            <w:shd w:val="clear" w:color="auto" w:fill="D6E3BC"/>
            <w:vAlign w:val="center"/>
            <w:hideMark/>
          </w:tcPr>
          <w:p w14:paraId="3D95336D" w14:textId="77777777" w:rsidR="00A86F31" w:rsidRPr="005E6FB5" w:rsidRDefault="00A86F31" w:rsidP="00361FD7">
            <w:pPr>
              <w:spacing w:after="0" w:line="240" w:lineRule="auto"/>
              <w:rPr>
                <w:rFonts w:ascii="Arial Narrow" w:hAnsi="Arial Narrow"/>
              </w:rPr>
            </w:pPr>
          </w:p>
        </w:tc>
        <w:tc>
          <w:tcPr>
            <w:tcW w:w="1843" w:type="dxa"/>
            <w:vMerge/>
            <w:tcBorders>
              <w:left w:val="single" w:sz="4" w:space="0" w:color="auto"/>
              <w:right w:val="single" w:sz="4" w:space="0" w:color="auto"/>
            </w:tcBorders>
            <w:shd w:val="clear" w:color="auto" w:fill="76923C"/>
            <w:vAlign w:val="center"/>
            <w:hideMark/>
          </w:tcPr>
          <w:p w14:paraId="1FE29F83"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D6E3BC"/>
          </w:tcPr>
          <w:p w14:paraId="540E1FEF" w14:textId="77777777" w:rsidR="00A86F31" w:rsidRPr="005E6FB5" w:rsidRDefault="00A86F31" w:rsidP="00361FD7">
            <w:pPr>
              <w:spacing w:after="0" w:line="240" w:lineRule="auto"/>
              <w:rPr>
                <w:rFonts w:ascii="Arial Narrow" w:hAnsi="Arial Narrow"/>
              </w:rPr>
            </w:pPr>
          </w:p>
        </w:tc>
      </w:tr>
      <w:tr w:rsidR="00A86F31" w:rsidRPr="005E6FB5" w14:paraId="687F1B1E" w14:textId="77777777" w:rsidTr="00361FD7">
        <w:trPr>
          <w:trHeight w:val="1021"/>
          <w:jc w:val="center"/>
        </w:trPr>
        <w:tc>
          <w:tcPr>
            <w:tcW w:w="1738" w:type="dxa"/>
            <w:vMerge/>
            <w:tcBorders>
              <w:left w:val="single" w:sz="4" w:space="0" w:color="auto"/>
              <w:bottom w:val="single" w:sz="4" w:space="0" w:color="auto"/>
              <w:right w:val="single" w:sz="4" w:space="0" w:color="auto"/>
            </w:tcBorders>
            <w:shd w:val="clear" w:color="auto" w:fill="D6E3BC"/>
          </w:tcPr>
          <w:p w14:paraId="413A6DBE"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76923C"/>
          </w:tcPr>
          <w:p w14:paraId="7990E138"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D6E3BC"/>
          </w:tcPr>
          <w:p w14:paraId="461D2152" w14:textId="77777777" w:rsidR="00A86F31" w:rsidRPr="005E6FB5" w:rsidRDefault="00A86F31" w:rsidP="00361FD7">
            <w:pPr>
              <w:spacing w:after="0" w:line="240" w:lineRule="auto"/>
              <w:jc w:val="both"/>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76923C"/>
          </w:tcPr>
          <w:p w14:paraId="669429EB"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D6E3BC"/>
          </w:tcPr>
          <w:p w14:paraId="5D19021F"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76923C"/>
          </w:tcPr>
          <w:p w14:paraId="237352BA"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Dodatkowa zdolność wytwarzania energii ze źródeł odnawialnych</w:t>
            </w:r>
          </w:p>
        </w:tc>
        <w:tc>
          <w:tcPr>
            <w:tcW w:w="2551" w:type="dxa"/>
            <w:vMerge/>
            <w:tcBorders>
              <w:left w:val="single" w:sz="4" w:space="0" w:color="auto"/>
              <w:bottom w:val="single" w:sz="4" w:space="0" w:color="auto"/>
              <w:right w:val="single" w:sz="4" w:space="0" w:color="auto"/>
            </w:tcBorders>
            <w:shd w:val="clear" w:color="auto" w:fill="D6E3BC"/>
            <w:vAlign w:val="center"/>
          </w:tcPr>
          <w:p w14:paraId="1A397FE4" w14:textId="77777777" w:rsidR="00A86F31" w:rsidRPr="005E6FB5" w:rsidRDefault="00A86F31" w:rsidP="00361FD7">
            <w:pPr>
              <w:spacing w:after="0" w:line="240" w:lineRule="auto"/>
              <w:rPr>
                <w:rFonts w:ascii="Arial Narrow" w:hAnsi="Arial Narrow"/>
              </w:rPr>
            </w:pPr>
          </w:p>
        </w:tc>
        <w:tc>
          <w:tcPr>
            <w:tcW w:w="1843" w:type="dxa"/>
            <w:vMerge/>
            <w:tcBorders>
              <w:left w:val="single" w:sz="4" w:space="0" w:color="auto"/>
              <w:bottom w:val="single" w:sz="4" w:space="0" w:color="auto"/>
              <w:right w:val="single" w:sz="4" w:space="0" w:color="auto"/>
            </w:tcBorders>
            <w:shd w:val="clear" w:color="auto" w:fill="76923C"/>
            <w:vAlign w:val="center"/>
          </w:tcPr>
          <w:p w14:paraId="2AEC0AE5"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D6E3BC"/>
          </w:tcPr>
          <w:p w14:paraId="3C6ACE74" w14:textId="77777777" w:rsidR="00A86F31" w:rsidRPr="005E6FB5" w:rsidRDefault="00A86F31" w:rsidP="00361FD7">
            <w:pPr>
              <w:spacing w:after="0" w:line="240" w:lineRule="auto"/>
              <w:rPr>
                <w:rFonts w:ascii="Arial Narrow" w:hAnsi="Arial Narrow"/>
              </w:rPr>
            </w:pPr>
          </w:p>
        </w:tc>
      </w:tr>
      <w:tr w:rsidR="00A86F31" w:rsidRPr="005E6FB5" w14:paraId="342D30BA" w14:textId="77777777" w:rsidTr="00361FD7">
        <w:trPr>
          <w:trHeight w:val="1607"/>
          <w:jc w:val="center"/>
        </w:trPr>
        <w:tc>
          <w:tcPr>
            <w:tcW w:w="1738" w:type="dxa"/>
            <w:vMerge w:val="restart"/>
            <w:tcBorders>
              <w:top w:val="single" w:sz="4" w:space="0" w:color="auto"/>
              <w:left w:val="single" w:sz="4" w:space="0" w:color="auto"/>
              <w:right w:val="single" w:sz="4" w:space="0" w:color="auto"/>
            </w:tcBorders>
            <w:shd w:val="clear" w:color="auto" w:fill="FDE9D9"/>
            <w:hideMark/>
          </w:tcPr>
          <w:p w14:paraId="6F404C13" w14:textId="77777777" w:rsidR="00A86F31" w:rsidRPr="005E6FB5" w:rsidRDefault="00A86F31" w:rsidP="00361FD7">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Zły stan techniczny dróg powiatowych i gminnych. Słabo rozwinięta sieć komunikacji (redukowanie połączeń przez PKS i PKP).</w:t>
            </w:r>
          </w:p>
          <w:p w14:paraId="10B3709D" w14:textId="77777777" w:rsidR="00A86F31" w:rsidRPr="005E6FB5" w:rsidRDefault="00A86F31" w:rsidP="00361FD7">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Niedostatecznie rozwinięta infrastruktura turystyczna: niedostateczna ilość kąpielisk, ośrodków rekreacyjno-sportowych; znikoma baza do aktywnego spędzania czasu zimą. </w:t>
            </w:r>
          </w:p>
          <w:p w14:paraId="4EF3E650" w14:textId="77777777" w:rsidR="00A86F31" w:rsidRPr="005E6FB5" w:rsidRDefault="00A86F31" w:rsidP="00361FD7">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Miejscowych Planów Zagospodar. Przestrzennego w większości gmin obszaru LGD. </w:t>
            </w:r>
          </w:p>
          <w:p w14:paraId="7DD77C80" w14:textId="77777777" w:rsidR="00A86F31" w:rsidRPr="005E6FB5" w:rsidRDefault="00A86F31" w:rsidP="00361FD7">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Niewystarczająca infrastruktura kanalizacyjna (sieć kanalizacyjna i przydomowe oczyszczalnie ścieków).</w:t>
            </w:r>
          </w:p>
          <w:p w14:paraId="4ED03ADA" w14:textId="77777777" w:rsidR="00A86F31" w:rsidRPr="005E6FB5" w:rsidRDefault="00A86F31" w:rsidP="00361FD7">
            <w:pPr>
              <w:pStyle w:val="Akapitzlist"/>
              <w:numPr>
                <w:ilvl w:val="0"/>
                <w:numId w:val="56"/>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Na większości obszaru brak miejsc z publicznym dostępem do Internetu.</w:t>
            </w:r>
          </w:p>
        </w:tc>
        <w:tc>
          <w:tcPr>
            <w:tcW w:w="1162" w:type="dxa"/>
            <w:vMerge w:val="restart"/>
            <w:tcBorders>
              <w:top w:val="single" w:sz="4" w:space="0" w:color="auto"/>
              <w:left w:val="single" w:sz="4" w:space="0" w:color="auto"/>
              <w:right w:val="single" w:sz="4" w:space="0" w:color="auto"/>
            </w:tcBorders>
            <w:shd w:val="clear" w:color="auto" w:fill="FABF8F"/>
            <w:hideMark/>
          </w:tcPr>
          <w:p w14:paraId="256E9CE1" w14:textId="77777777" w:rsidR="00A86F31" w:rsidRPr="005E6FB5" w:rsidRDefault="00A86F31" w:rsidP="00361FD7">
            <w:pPr>
              <w:spacing w:after="0" w:line="240" w:lineRule="auto"/>
              <w:jc w:val="both"/>
              <w:rPr>
                <w:rFonts w:ascii="Arial Narrow" w:hAnsi="Arial Narrow"/>
                <w:b/>
              </w:rPr>
            </w:pPr>
            <w:bookmarkStart w:id="101" w:name="_Toc433656553"/>
            <w:r w:rsidRPr="005E6FB5">
              <w:rPr>
                <w:rFonts w:ascii="Arial Narrow" w:hAnsi="Arial Narrow"/>
                <w:b/>
              </w:rPr>
              <w:t>2. Wzmocnienie standardu życia mieszkańców LGD N.A.R.E.W. do 2023</w:t>
            </w:r>
            <w:bookmarkEnd w:id="101"/>
            <w:r w:rsidRPr="005E6FB5">
              <w:rPr>
                <w:rFonts w:ascii="Arial Narrow" w:hAnsi="Arial Narrow"/>
                <w:b/>
              </w:rPr>
              <w:t xml:space="preserve"> r.</w:t>
            </w:r>
          </w:p>
        </w:tc>
        <w:tc>
          <w:tcPr>
            <w:tcW w:w="1397" w:type="dxa"/>
            <w:vMerge w:val="restart"/>
            <w:tcBorders>
              <w:top w:val="single" w:sz="4" w:space="0" w:color="auto"/>
              <w:left w:val="single" w:sz="4" w:space="0" w:color="auto"/>
              <w:right w:val="single" w:sz="4" w:space="0" w:color="auto"/>
            </w:tcBorders>
            <w:shd w:val="clear" w:color="auto" w:fill="FDE9D9"/>
            <w:hideMark/>
          </w:tcPr>
          <w:p w14:paraId="1F853BDB"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 xml:space="preserve">2.1. </w:t>
            </w:r>
          </w:p>
          <w:p w14:paraId="55560B69"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Poprawa dostępnośc</w:t>
            </w:r>
            <w:r>
              <w:rPr>
                <w:rFonts w:ascii="Arial Narrow" w:hAnsi="Arial Narrow"/>
                <w:b/>
              </w:rPr>
              <w:t>i do infrastruktury rekreacyjne</w:t>
            </w:r>
            <w:r w:rsidRPr="005E6FB5">
              <w:rPr>
                <w:rFonts w:ascii="Arial Narrow" w:hAnsi="Arial Narrow"/>
                <w:b/>
              </w:rPr>
              <w:t>, turystycznej i kulturalnej poprzez budowę i rozbudowę obiektów na terenie LGD N.A.R.E.W. do 2023r.</w:t>
            </w:r>
          </w:p>
        </w:tc>
        <w:tc>
          <w:tcPr>
            <w:tcW w:w="1701" w:type="dxa"/>
            <w:vMerge w:val="restart"/>
            <w:tcBorders>
              <w:top w:val="single" w:sz="4" w:space="0" w:color="auto"/>
              <w:left w:val="single" w:sz="4" w:space="0" w:color="auto"/>
              <w:right w:val="single" w:sz="4" w:space="0" w:color="auto"/>
            </w:tcBorders>
            <w:shd w:val="clear" w:color="auto" w:fill="FABF8F"/>
            <w:hideMark/>
          </w:tcPr>
          <w:p w14:paraId="6100A697"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2.1.1.</w:t>
            </w:r>
          </w:p>
          <w:p w14:paraId="7103DAD3"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Wsparcie ogólnodostępnej i niekomercyjnej infrastruktury turystycznej, rekreacyjnej i kulturalnej na obszarze LGD N.A.R.E.W.</w:t>
            </w:r>
          </w:p>
        </w:tc>
        <w:tc>
          <w:tcPr>
            <w:tcW w:w="1049" w:type="dxa"/>
            <w:vMerge w:val="restart"/>
            <w:tcBorders>
              <w:top w:val="single" w:sz="4" w:space="0" w:color="auto"/>
              <w:left w:val="single" w:sz="4" w:space="0" w:color="auto"/>
              <w:right w:val="single" w:sz="4" w:space="0" w:color="auto"/>
            </w:tcBorders>
            <w:shd w:val="clear" w:color="auto" w:fill="FDE9D9"/>
            <w:hideMark/>
          </w:tcPr>
          <w:p w14:paraId="3BEEC70A" w14:textId="77777777" w:rsidR="00A86F31" w:rsidRDefault="00A86F31"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5256A42C" w14:textId="77777777" w:rsidR="00A86F31" w:rsidRPr="005E6FB5" w:rsidRDefault="00A86F31"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60E50825"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 xml:space="preserve">Liczba nowych lub zmodernizowanych obiektów infrastruktury turystycznej i rekreacyjnej </w:t>
            </w:r>
          </w:p>
        </w:tc>
        <w:tc>
          <w:tcPr>
            <w:tcW w:w="2551" w:type="dxa"/>
            <w:vMerge w:val="restart"/>
            <w:tcBorders>
              <w:top w:val="single" w:sz="4" w:space="0" w:color="auto"/>
              <w:left w:val="single" w:sz="4" w:space="0" w:color="auto"/>
              <w:right w:val="single" w:sz="4" w:space="0" w:color="auto"/>
            </w:tcBorders>
            <w:shd w:val="clear" w:color="auto" w:fill="FDE9D9"/>
          </w:tcPr>
          <w:p w14:paraId="4D765D51"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Wzrost liczby osób korzystających z obiektów infrastruktury turystycznej i rekreacyjnej</w:t>
            </w:r>
          </w:p>
          <w:p w14:paraId="50E6B927"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Wzrost liczby osób korzystających z obiektów infrastruktury kulturalnej</w:t>
            </w:r>
          </w:p>
        </w:tc>
        <w:tc>
          <w:tcPr>
            <w:tcW w:w="1843" w:type="dxa"/>
            <w:vMerge w:val="restart"/>
            <w:tcBorders>
              <w:top w:val="single" w:sz="4" w:space="0" w:color="auto"/>
              <w:left w:val="single" w:sz="4" w:space="0" w:color="auto"/>
              <w:right w:val="single" w:sz="4" w:space="0" w:color="auto"/>
            </w:tcBorders>
            <w:shd w:val="clear" w:color="auto" w:fill="FABF8F"/>
          </w:tcPr>
          <w:p w14:paraId="3E59E702" w14:textId="77777777" w:rsidR="00A86F31" w:rsidRPr="005E6FB5" w:rsidRDefault="00A86F31" w:rsidP="00361FD7">
            <w:pPr>
              <w:numPr>
                <w:ilvl w:val="0"/>
                <w:numId w:val="51"/>
              </w:numPr>
              <w:spacing w:after="0" w:line="240" w:lineRule="auto"/>
              <w:ind w:left="357"/>
              <w:jc w:val="both"/>
              <w:rPr>
                <w:rFonts w:ascii="Arial Narrow" w:hAnsi="Arial Narrow"/>
              </w:rPr>
            </w:pPr>
            <w:r w:rsidRPr="005E6FB5">
              <w:rPr>
                <w:rFonts w:ascii="Arial Narrow" w:hAnsi="Arial Narrow"/>
              </w:rPr>
              <w:t xml:space="preserve">Obniżenie </w:t>
            </w:r>
          </w:p>
          <w:p w14:paraId="1A000967"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salda migracji</w:t>
            </w:r>
          </w:p>
          <w:p w14:paraId="0E756773"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wewnętrznych</w:t>
            </w:r>
          </w:p>
          <w:p w14:paraId="490E4EA4"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i zagranicznych na</w:t>
            </w:r>
          </w:p>
          <w:p w14:paraId="44EBB555"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pobyt stały</w:t>
            </w:r>
          </w:p>
          <w:p w14:paraId="219849DC" w14:textId="77777777" w:rsidR="00A86F31" w:rsidRPr="005E6FB5" w:rsidRDefault="00A86F31" w:rsidP="00361FD7">
            <w:pPr>
              <w:spacing w:after="0" w:line="240" w:lineRule="auto"/>
              <w:jc w:val="both"/>
              <w:rPr>
                <w:rFonts w:ascii="Arial Narrow" w:hAnsi="Arial Narrow"/>
              </w:rPr>
            </w:pPr>
          </w:p>
          <w:p w14:paraId="6A563770" w14:textId="77777777" w:rsidR="00A86F31" w:rsidRPr="005E6FB5" w:rsidRDefault="00A86F31" w:rsidP="00361FD7">
            <w:pPr>
              <w:spacing w:after="0" w:line="240" w:lineRule="auto"/>
              <w:jc w:val="both"/>
              <w:rPr>
                <w:rFonts w:ascii="Arial Narrow" w:hAnsi="Arial Narrow"/>
              </w:rPr>
            </w:pPr>
          </w:p>
        </w:tc>
        <w:tc>
          <w:tcPr>
            <w:tcW w:w="1516" w:type="dxa"/>
            <w:vMerge w:val="restart"/>
            <w:tcBorders>
              <w:top w:val="single" w:sz="4" w:space="0" w:color="auto"/>
              <w:left w:val="single" w:sz="4" w:space="0" w:color="auto"/>
              <w:right w:val="single" w:sz="4" w:space="0" w:color="auto"/>
            </w:tcBorders>
            <w:shd w:val="clear" w:color="auto" w:fill="FDE9D9"/>
          </w:tcPr>
          <w:p w14:paraId="0899BE93" w14:textId="77777777" w:rsidR="00A86F31" w:rsidRPr="009D6FDA" w:rsidRDefault="00A86F31" w:rsidP="00361FD7">
            <w:pPr>
              <w:pStyle w:val="Akapitzlist"/>
              <w:numPr>
                <w:ilvl w:val="0"/>
                <w:numId w:val="51"/>
              </w:numPr>
              <w:tabs>
                <w:tab w:val="left" w:pos="125"/>
              </w:tabs>
              <w:spacing w:after="0" w:line="240" w:lineRule="auto"/>
              <w:ind w:left="125" w:hanging="142"/>
              <w:rPr>
                <w:rFonts w:ascii="Arial Narrow" w:hAnsi="Arial Narrow"/>
                <w:sz w:val="22"/>
              </w:rPr>
            </w:pPr>
            <w:r w:rsidRPr="005E6FB5">
              <w:rPr>
                <w:rFonts w:ascii="Arial Narrow" w:hAnsi="Arial Narrow"/>
                <w:sz w:val="22"/>
              </w:rPr>
              <w:t>Postępująca degradacja i wysychanie rzeki Narew i jej dopływów</w:t>
            </w:r>
            <w:r w:rsidRPr="005E6FB5">
              <w:rPr>
                <w:rFonts w:ascii="Arial Narrow" w:hAnsi="Arial Narrow"/>
                <w:sz w:val="22"/>
                <w:lang w:val="pl-PL"/>
              </w:rPr>
              <w:t xml:space="preserve"> oraz </w:t>
            </w:r>
            <w:r w:rsidRPr="005E6FB5">
              <w:rPr>
                <w:rFonts w:ascii="Arial Narrow" w:hAnsi="Arial Narrow"/>
                <w:sz w:val="22"/>
              </w:rPr>
              <w:t>zanik rzadkich gatunków ornitofauny.</w:t>
            </w:r>
          </w:p>
          <w:p w14:paraId="0D30BCAF" w14:textId="77777777" w:rsidR="00A86F31" w:rsidRPr="009D6FDA" w:rsidRDefault="00A86F31" w:rsidP="00361FD7">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Globalne ocieplenie klimatu.</w:t>
            </w:r>
          </w:p>
          <w:p w14:paraId="21C350A8" w14:textId="77777777" w:rsidR="00A86F31" w:rsidRPr="009D6FDA" w:rsidRDefault="00A86F31" w:rsidP="00361FD7">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Wysokie koszty wykorzystania alternatywnych źródeł energii.</w:t>
            </w:r>
          </w:p>
          <w:p w14:paraId="5CF9F0A8" w14:textId="77777777" w:rsidR="00A86F31" w:rsidRPr="009D6FDA" w:rsidRDefault="00A86F31" w:rsidP="00361FD7">
            <w:pPr>
              <w:pStyle w:val="Akapitzlist"/>
              <w:numPr>
                <w:ilvl w:val="0"/>
                <w:numId w:val="51"/>
              </w:numPr>
              <w:tabs>
                <w:tab w:val="left" w:pos="125"/>
              </w:tabs>
              <w:spacing w:after="0" w:line="240" w:lineRule="auto"/>
              <w:ind w:left="125" w:hanging="142"/>
              <w:rPr>
                <w:rFonts w:ascii="Arial Narrow" w:hAnsi="Arial Narrow"/>
                <w:sz w:val="22"/>
              </w:rPr>
            </w:pPr>
            <w:r w:rsidRPr="009D6FDA">
              <w:rPr>
                <w:rFonts w:ascii="Arial Narrow" w:hAnsi="Arial Narrow"/>
                <w:sz w:val="22"/>
              </w:rPr>
              <w:t xml:space="preserve">Brak możliwości wsparcia przy rewaloryzacji zabytków tradycyjnej architektury. </w:t>
            </w:r>
          </w:p>
          <w:p w14:paraId="7B923CA3" w14:textId="77777777" w:rsidR="00A86F31" w:rsidRPr="005E6FB5" w:rsidRDefault="00A86F31" w:rsidP="00361FD7">
            <w:pPr>
              <w:spacing w:after="0" w:line="240" w:lineRule="auto"/>
              <w:ind w:left="360"/>
              <w:jc w:val="both"/>
              <w:rPr>
                <w:rFonts w:ascii="Arial Narrow" w:hAnsi="Arial Narrow"/>
                <w:lang w:val="x-none"/>
              </w:rPr>
            </w:pPr>
          </w:p>
        </w:tc>
      </w:tr>
      <w:tr w:rsidR="00A86F31" w:rsidRPr="005E6FB5" w14:paraId="32E3E105" w14:textId="77777777" w:rsidTr="00361FD7">
        <w:trPr>
          <w:trHeight w:val="536"/>
          <w:jc w:val="center"/>
        </w:trPr>
        <w:tc>
          <w:tcPr>
            <w:tcW w:w="1738" w:type="dxa"/>
            <w:vMerge/>
            <w:tcBorders>
              <w:left w:val="single" w:sz="4" w:space="0" w:color="auto"/>
              <w:right w:val="single" w:sz="4" w:space="0" w:color="auto"/>
            </w:tcBorders>
            <w:shd w:val="clear" w:color="auto" w:fill="FDE9D9"/>
          </w:tcPr>
          <w:p w14:paraId="44B31E9F" w14:textId="77777777" w:rsidR="00A86F31" w:rsidRPr="005E6FB5" w:rsidRDefault="00A86F31" w:rsidP="00361FD7">
            <w:pPr>
              <w:pStyle w:val="Akapitzlist"/>
              <w:numPr>
                <w:ilvl w:val="0"/>
                <w:numId w:val="56"/>
              </w:numPr>
              <w:tabs>
                <w:tab w:val="left" w:pos="317"/>
              </w:tabs>
              <w:spacing w:after="0" w:line="240" w:lineRule="auto"/>
              <w:jc w:val="both"/>
              <w:rPr>
                <w:rFonts w:ascii="Arial Narrow" w:eastAsia="Times New Roman" w:hAnsi="Arial Narrow"/>
                <w:sz w:val="22"/>
                <w:lang w:eastAsia="pl-PL"/>
              </w:rPr>
            </w:pPr>
          </w:p>
        </w:tc>
        <w:tc>
          <w:tcPr>
            <w:tcW w:w="1162" w:type="dxa"/>
            <w:vMerge/>
            <w:tcBorders>
              <w:left w:val="single" w:sz="4" w:space="0" w:color="auto"/>
              <w:right w:val="single" w:sz="4" w:space="0" w:color="auto"/>
            </w:tcBorders>
            <w:shd w:val="clear" w:color="auto" w:fill="FABF8F"/>
          </w:tcPr>
          <w:p w14:paraId="26AA8571" w14:textId="77777777" w:rsidR="00A86F31" w:rsidRPr="005E6FB5" w:rsidRDefault="00A86F31" w:rsidP="00361FD7">
            <w:pPr>
              <w:spacing w:after="0" w:line="240" w:lineRule="auto"/>
              <w:jc w:val="both"/>
              <w:rPr>
                <w:rFonts w:ascii="Arial Narrow" w:hAnsi="Arial Narrow"/>
                <w:b/>
              </w:rPr>
            </w:pPr>
          </w:p>
        </w:tc>
        <w:tc>
          <w:tcPr>
            <w:tcW w:w="1397" w:type="dxa"/>
            <w:vMerge/>
            <w:tcBorders>
              <w:left w:val="single" w:sz="4" w:space="0" w:color="auto"/>
              <w:bottom w:val="single" w:sz="4" w:space="0" w:color="auto"/>
              <w:right w:val="single" w:sz="4" w:space="0" w:color="auto"/>
            </w:tcBorders>
            <w:shd w:val="clear" w:color="auto" w:fill="FDE9D9"/>
          </w:tcPr>
          <w:p w14:paraId="76CE050F" w14:textId="77777777" w:rsidR="00A86F31" w:rsidRPr="005E6FB5" w:rsidRDefault="00A86F31" w:rsidP="00361FD7">
            <w:pPr>
              <w:tabs>
                <w:tab w:val="left" w:pos="3675"/>
              </w:tabs>
              <w:spacing w:after="0" w:line="240" w:lineRule="auto"/>
              <w:jc w:val="both"/>
              <w:rPr>
                <w:rFonts w:ascii="Arial Narrow" w:hAnsi="Arial Narrow"/>
                <w:b/>
              </w:rPr>
            </w:pPr>
          </w:p>
        </w:tc>
        <w:tc>
          <w:tcPr>
            <w:tcW w:w="1701" w:type="dxa"/>
            <w:vMerge/>
            <w:tcBorders>
              <w:left w:val="single" w:sz="4" w:space="0" w:color="auto"/>
              <w:bottom w:val="single" w:sz="4" w:space="0" w:color="auto"/>
              <w:right w:val="single" w:sz="4" w:space="0" w:color="auto"/>
            </w:tcBorders>
            <w:shd w:val="clear" w:color="auto" w:fill="FABF8F"/>
          </w:tcPr>
          <w:p w14:paraId="58A4F574"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FDE9D9"/>
          </w:tcPr>
          <w:p w14:paraId="4B693749" w14:textId="77777777" w:rsidR="00A86F31" w:rsidRPr="005E6FB5"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1E7AC4B0" w14:textId="77777777" w:rsidR="00A86F31" w:rsidRPr="005E6FB5" w:rsidRDefault="00A86F31" w:rsidP="00361FD7">
            <w:pPr>
              <w:spacing w:after="0" w:line="240" w:lineRule="auto"/>
              <w:contextualSpacing/>
              <w:jc w:val="both"/>
              <w:rPr>
                <w:rFonts w:ascii="Arial Narrow" w:eastAsia="Calibri" w:hAnsi="Arial Narrow"/>
              </w:rPr>
            </w:pPr>
            <w:r w:rsidRPr="005E6FB5">
              <w:rPr>
                <w:rFonts w:ascii="Arial Narrow" w:eastAsia="Calibri" w:hAnsi="Arial Narrow"/>
              </w:rPr>
              <w:t xml:space="preserve">Liczba nowych lub zmodernizowanych obiektów infrastruktury kulturalnej </w:t>
            </w:r>
          </w:p>
          <w:p w14:paraId="66D84D41" w14:textId="77777777" w:rsidR="00A86F31" w:rsidRPr="005E6FB5" w:rsidRDefault="00A86F31" w:rsidP="00361FD7">
            <w:pPr>
              <w:spacing w:after="0" w:line="240" w:lineRule="auto"/>
              <w:ind w:left="391"/>
              <w:contextualSpacing/>
              <w:jc w:val="both"/>
              <w:rPr>
                <w:rFonts w:ascii="Arial Narrow" w:eastAsia="Calibri" w:hAnsi="Arial Narrow"/>
              </w:rPr>
            </w:pPr>
          </w:p>
        </w:tc>
        <w:tc>
          <w:tcPr>
            <w:tcW w:w="2551" w:type="dxa"/>
            <w:vMerge/>
            <w:tcBorders>
              <w:left w:val="single" w:sz="4" w:space="0" w:color="auto"/>
              <w:bottom w:val="single" w:sz="4" w:space="0" w:color="auto"/>
              <w:right w:val="single" w:sz="4" w:space="0" w:color="auto"/>
            </w:tcBorders>
            <w:shd w:val="clear" w:color="auto" w:fill="FDE9D9"/>
          </w:tcPr>
          <w:p w14:paraId="1318B518" w14:textId="77777777" w:rsidR="00A86F31" w:rsidRPr="005E6FB5" w:rsidRDefault="00A86F31" w:rsidP="00361FD7">
            <w:pPr>
              <w:numPr>
                <w:ilvl w:val="0"/>
                <w:numId w:val="54"/>
              </w:numPr>
              <w:spacing w:after="0" w:line="240" w:lineRule="auto"/>
              <w:ind w:left="357" w:hanging="357"/>
              <w:contextualSpacing/>
              <w:jc w:val="both"/>
              <w:rPr>
                <w:rFonts w:ascii="Arial Narrow" w:eastAsia="Calibri" w:hAnsi="Arial Narrow"/>
              </w:rPr>
            </w:pPr>
          </w:p>
        </w:tc>
        <w:tc>
          <w:tcPr>
            <w:tcW w:w="1843" w:type="dxa"/>
            <w:vMerge/>
            <w:tcBorders>
              <w:left w:val="single" w:sz="4" w:space="0" w:color="auto"/>
              <w:right w:val="single" w:sz="4" w:space="0" w:color="auto"/>
            </w:tcBorders>
            <w:shd w:val="clear" w:color="auto" w:fill="FABF8F"/>
          </w:tcPr>
          <w:p w14:paraId="35E82493" w14:textId="77777777" w:rsidR="00A86F31" w:rsidRPr="005E6FB5" w:rsidRDefault="00A86F31" w:rsidP="00361FD7">
            <w:pPr>
              <w:numPr>
                <w:ilvl w:val="0"/>
                <w:numId w:val="51"/>
              </w:numPr>
              <w:spacing w:after="0" w:line="240" w:lineRule="auto"/>
              <w:ind w:left="357"/>
              <w:jc w:val="both"/>
              <w:rPr>
                <w:rFonts w:ascii="Arial Narrow" w:hAnsi="Arial Narrow"/>
              </w:rPr>
            </w:pPr>
          </w:p>
        </w:tc>
        <w:tc>
          <w:tcPr>
            <w:tcW w:w="1516" w:type="dxa"/>
            <w:vMerge/>
            <w:tcBorders>
              <w:left w:val="single" w:sz="4" w:space="0" w:color="auto"/>
              <w:right w:val="single" w:sz="4" w:space="0" w:color="auto"/>
            </w:tcBorders>
            <w:shd w:val="clear" w:color="auto" w:fill="FDE9D9"/>
          </w:tcPr>
          <w:p w14:paraId="25CFE07D" w14:textId="77777777" w:rsidR="00A86F31" w:rsidRPr="005E6FB5" w:rsidRDefault="00A86F31" w:rsidP="00361FD7">
            <w:pPr>
              <w:pStyle w:val="Akapitzlist"/>
              <w:tabs>
                <w:tab w:val="left" w:pos="176"/>
              </w:tabs>
              <w:spacing w:after="0" w:line="240" w:lineRule="auto"/>
              <w:ind w:left="0"/>
              <w:rPr>
                <w:rFonts w:ascii="Arial Narrow" w:hAnsi="Arial Narrow"/>
                <w:sz w:val="22"/>
                <w:lang w:val="pl-PL"/>
              </w:rPr>
            </w:pPr>
          </w:p>
        </w:tc>
      </w:tr>
      <w:tr w:rsidR="00A86F31" w:rsidRPr="005E6FB5" w14:paraId="7B4A52AF" w14:textId="77777777" w:rsidTr="00361FD7">
        <w:trPr>
          <w:jc w:val="center"/>
        </w:trPr>
        <w:tc>
          <w:tcPr>
            <w:tcW w:w="1738" w:type="dxa"/>
            <w:vMerge/>
            <w:tcBorders>
              <w:left w:val="single" w:sz="4" w:space="0" w:color="auto"/>
              <w:right w:val="single" w:sz="4" w:space="0" w:color="auto"/>
            </w:tcBorders>
            <w:vAlign w:val="center"/>
            <w:hideMark/>
          </w:tcPr>
          <w:p w14:paraId="6B3C4CD6"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vAlign w:val="center"/>
            <w:hideMark/>
          </w:tcPr>
          <w:p w14:paraId="035CADA6" w14:textId="77777777" w:rsidR="00A86F31" w:rsidRPr="005E6FB5" w:rsidRDefault="00A86F31" w:rsidP="00361FD7">
            <w:pPr>
              <w:spacing w:after="0" w:line="240" w:lineRule="auto"/>
              <w:rPr>
                <w:rFonts w:ascii="Arial Narrow" w:hAnsi="Arial Narrow"/>
                <w:b/>
              </w:rPr>
            </w:pPr>
          </w:p>
        </w:tc>
        <w:tc>
          <w:tcPr>
            <w:tcW w:w="1397" w:type="dxa"/>
            <w:vMerge w:val="restart"/>
            <w:tcBorders>
              <w:top w:val="single" w:sz="4" w:space="0" w:color="auto"/>
              <w:left w:val="single" w:sz="4" w:space="0" w:color="auto"/>
              <w:right w:val="single" w:sz="4" w:space="0" w:color="auto"/>
            </w:tcBorders>
            <w:shd w:val="clear" w:color="auto" w:fill="FDE9D9"/>
            <w:hideMark/>
          </w:tcPr>
          <w:p w14:paraId="157E6F2E"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 xml:space="preserve">2.2. </w:t>
            </w:r>
          </w:p>
          <w:p w14:paraId="2E7C0231"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Rewitalizacja wybranych obiektów na terenie LGD N.A.R.E.W. na rzecz ich funkcji społecznej, gospodarczej i edukacyjnej oraz estetyki miejscowości do 2023r.</w:t>
            </w:r>
          </w:p>
        </w:tc>
        <w:tc>
          <w:tcPr>
            <w:tcW w:w="1701" w:type="dxa"/>
            <w:tcBorders>
              <w:top w:val="single" w:sz="4" w:space="0" w:color="auto"/>
              <w:left w:val="single" w:sz="4" w:space="0" w:color="auto"/>
              <w:bottom w:val="single" w:sz="4" w:space="0" w:color="auto"/>
              <w:right w:val="single" w:sz="4" w:space="0" w:color="auto"/>
            </w:tcBorders>
            <w:shd w:val="clear" w:color="auto" w:fill="FABF8F"/>
          </w:tcPr>
          <w:p w14:paraId="666CDA67"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2.2.1.</w:t>
            </w:r>
          </w:p>
          <w:p w14:paraId="7903A1FE" w14:textId="77777777" w:rsidR="00A86F31" w:rsidRPr="005E6FB5" w:rsidRDefault="00A86F31" w:rsidP="00361FD7">
            <w:pPr>
              <w:tabs>
                <w:tab w:val="left" w:pos="3675"/>
              </w:tabs>
              <w:spacing w:after="0" w:line="240" w:lineRule="auto"/>
              <w:jc w:val="both"/>
              <w:rPr>
                <w:rFonts w:ascii="Arial Narrow" w:hAnsi="Arial Narrow"/>
              </w:rPr>
            </w:pPr>
            <w:r w:rsidRPr="005E6FB5">
              <w:rPr>
                <w:rFonts w:ascii="Arial Narrow" w:hAnsi="Arial Narrow"/>
              </w:rPr>
              <w:t>Infrastruktura usług integracji społecznej oraz aktywizacji zawodowej na obszarze LGD N.A.R.E.W.</w:t>
            </w:r>
          </w:p>
          <w:p w14:paraId="1B6A81CA" w14:textId="77777777" w:rsidR="00A86F31" w:rsidRPr="005E6FB5" w:rsidRDefault="00A86F31" w:rsidP="00361FD7">
            <w:pPr>
              <w:spacing w:after="0" w:line="240" w:lineRule="auto"/>
              <w:jc w:val="both"/>
              <w:rPr>
                <w:rFonts w:ascii="Arial Narrow" w:hAnsi="Arial Narrow"/>
              </w:rPr>
            </w:pPr>
          </w:p>
        </w:tc>
        <w:tc>
          <w:tcPr>
            <w:tcW w:w="1049" w:type="dxa"/>
            <w:tcBorders>
              <w:top w:val="single" w:sz="4" w:space="0" w:color="auto"/>
              <w:left w:val="single" w:sz="4" w:space="0" w:color="auto"/>
              <w:bottom w:val="single" w:sz="4" w:space="0" w:color="auto"/>
              <w:right w:val="single" w:sz="4" w:space="0" w:color="auto"/>
            </w:tcBorders>
            <w:shd w:val="clear" w:color="auto" w:fill="FDE9D9"/>
            <w:hideMark/>
          </w:tcPr>
          <w:p w14:paraId="6001E73E" w14:textId="77777777" w:rsidR="00A86F31" w:rsidRPr="005E6FB5" w:rsidRDefault="00A86F31" w:rsidP="00361FD7">
            <w:pPr>
              <w:spacing w:after="0" w:line="240" w:lineRule="auto"/>
              <w:jc w:val="both"/>
              <w:rPr>
                <w:rFonts w:ascii="Arial Narrow" w:hAnsi="Arial Narrow"/>
              </w:rPr>
            </w:pPr>
            <w:r>
              <w:rPr>
                <w:rFonts w:ascii="Arial Narrow" w:hAnsi="Arial Narrow"/>
              </w:rPr>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44110C97" w14:textId="77777777" w:rsidR="00A86F31" w:rsidRPr="00CA66E2" w:rsidRDefault="00A86F31" w:rsidP="00361FD7">
            <w:pPr>
              <w:pStyle w:val="Akapitzlist"/>
              <w:autoSpaceDE w:val="0"/>
              <w:autoSpaceDN w:val="0"/>
              <w:adjustRightInd w:val="0"/>
              <w:spacing w:after="0" w:line="240" w:lineRule="auto"/>
              <w:ind w:left="0"/>
              <w:jc w:val="both"/>
              <w:rPr>
                <w:rFonts w:ascii="Arial Narrow" w:hAnsi="Arial Narrow"/>
                <w:sz w:val="22"/>
                <w:lang w:val="pl-PL"/>
              </w:rPr>
            </w:pPr>
            <w:r w:rsidRPr="005E6FB5">
              <w:rPr>
                <w:rFonts w:ascii="Arial Narrow" w:hAnsi="Arial Narrow"/>
                <w:sz w:val="22"/>
              </w:rPr>
              <w:t>Liczba wybudowanych/ przebudowanych  obiektów, w których realizowane są usługi a</w:t>
            </w:r>
            <w:r>
              <w:rPr>
                <w:rFonts w:ascii="Arial Narrow" w:hAnsi="Arial Narrow"/>
                <w:sz w:val="22"/>
              </w:rPr>
              <w:t>ktywizacji społeczno-zawodowej</w:t>
            </w:r>
          </w:p>
          <w:p w14:paraId="5D1CD93E" w14:textId="77777777" w:rsidR="00A86F31" w:rsidRPr="005E6FB5" w:rsidRDefault="00A86F31" w:rsidP="00361FD7">
            <w:pPr>
              <w:pStyle w:val="Akapitzlist"/>
              <w:autoSpaceDE w:val="0"/>
              <w:autoSpaceDN w:val="0"/>
              <w:adjustRightInd w:val="0"/>
              <w:spacing w:after="0" w:line="240" w:lineRule="auto"/>
              <w:ind w:left="357"/>
              <w:jc w:val="right"/>
              <w:rPr>
                <w:rFonts w:ascii="Arial Narrow" w:hAnsi="Arial Narrow"/>
                <w:sz w:val="22"/>
              </w:rPr>
            </w:pPr>
            <w:r w:rsidRPr="005E6FB5">
              <w:rPr>
                <w:rFonts w:ascii="Arial Narrow" w:hAnsi="Arial Narrow"/>
                <w:sz w:val="22"/>
              </w:rPr>
              <w:t>Liczba obiektów dostosowanych do potrzeb osób z niepełnosprawnościami</w:t>
            </w:r>
          </w:p>
        </w:tc>
        <w:tc>
          <w:tcPr>
            <w:tcW w:w="2551" w:type="dxa"/>
            <w:vMerge w:val="restart"/>
            <w:tcBorders>
              <w:top w:val="single" w:sz="4" w:space="0" w:color="auto"/>
              <w:left w:val="single" w:sz="4" w:space="0" w:color="auto"/>
              <w:right w:val="single" w:sz="4" w:space="0" w:color="auto"/>
            </w:tcBorders>
            <w:shd w:val="clear" w:color="auto" w:fill="FDE9D9"/>
            <w:hideMark/>
          </w:tcPr>
          <w:p w14:paraId="36C6F7F1" w14:textId="77777777" w:rsidR="00A86F31" w:rsidRPr="005E6FB5" w:rsidRDefault="00A86F31" w:rsidP="00361FD7">
            <w:pPr>
              <w:autoSpaceDE w:val="0"/>
              <w:autoSpaceDN w:val="0"/>
              <w:adjustRightInd w:val="0"/>
              <w:spacing w:after="0" w:line="240" w:lineRule="auto"/>
              <w:contextualSpacing/>
              <w:rPr>
                <w:rFonts w:ascii="Arial Narrow" w:eastAsia="Calibri" w:hAnsi="Arial Narrow"/>
              </w:rPr>
            </w:pPr>
            <w:r w:rsidRPr="005E6FB5">
              <w:rPr>
                <w:rFonts w:ascii="Arial Narrow" w:eastAsia="Calibri" w:hAnsi="Arial Narrow"/>
              </w:rPr>
              <w:t>Otwarta przestrzeń utworzona lub rekultywowana na obszarach miejskich</w:t>
            </w:r>
          </w:p>
          <w:p w14:paraId="0A2298EB" w14:textId="77777777" w:rsidR="00A86F31" w:rsidRPr="005E6FB5" w:rsidRDefault="00A86F31" w:rsidP="00361FD7">
            <w:pPr>
              <w:autoSpaceDE w:val="0"/>
              <w:autoSpaceDN w:val="0"/>
              <w:adjustRightInd w:val="0"/>
              <w:spacing w:after="0" w:line="240" w:lineRule="auto"/>
              <w:contextualSpacing/>
              <w:rPr>
                <w:rFonts w:ascii="Arial Narrow" w:eastAsia="Calibri" w:hAnsi="Arial Narrow"/>
              </w:rPr>
            </w:pPr>
          </w:p>
        </w:tc>
        <w:tc>
          <w:tcPr>
            <w:tcW w:w="1843" w:type="dxa"/>
            <w:vMerge/>
            <w:tcBorders>
              <w:left w:val="single" w:sz="4" w:space="0" w:color="auto"/>
              <w:right w:val="single" w:sz="4" w:space="0" w:color="auto"/>
            </w:tcBorders>
            <w:vAlign w:val="center"/>
            <w:hideMark/>
          </w:tcPr>
          <w:p w14:paraId="6C5123F8"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7FDDCE8F" w14:textId="77777777" w:rsidR="00A86F31" w:rsidRPr="005E6FB5" w:rsidRDefault="00A86F31" w:rsidP="00361FD7">
            <w:pPr>
              <w:spacing w:after="0" w:line="240" w:lineRule="auto"/>
              <w:rPr>
                <w:rFonts w:ascii="Arial Narrow" w:hAnsi="Arial Narrow"/>
              </w:rPr>
            </w:pPr>
          </w:p>
        </w:tc>
      </w:tr>
      <w:tr w:rsidR="00A86F31" w:rsidRPr="005E6FB5" w14:paraId="0124163A" w14:textId="77777777" w:rsidTr="00361FD7">
        <w:trPr>
          <w:trHeight w:val="469"/>
          <w:jc w:val="center"/>
        </w:trPr>
        <w:tc>
          <w:tcPr>
            <w:tcW w:w="1738" w:type="dxa"/>
            <w:vMerge/>
            <w:tcBorders>
              <w:left w:val="single" w:sz="4" w:space="0" w:color="auto"/>
              <w:right w:val="single" w:sz="4" w:space="0" w:color="auto"/>
            </w:tcBorders>
            <w:vAlign w:val="center"/>
            <w:hideMark/>
          </w:tcPr>
          <w:p w14:paraId="6D5304D3"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FABF8F"/>
          </w:tcPr>
          <w:p w14:paraId="24ECF93B"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vAlign w:val="center"/>
            <w:hideMark/>
          </w:tcPr>
          <w:p w14:paraId="32221989" w14:textId="77777777" w:rsidR="00A86F31" w:rsidRPr="005E6FB5" w:rsidRDefault="00A86F31" w:rsidP="00361FD7">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FABF8F"/>
            <w:hideMark/>
          </w:tcPr>
          <w:p w14:paraId="613A7316"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2.2.2. Poprawa estetyki miejscowości obszaru LGD N.A.R.E.W.</w:t>
            </w:r>
          </w:p>
        </w:tc>
        <w:tc>
          <w:tcPr>
            <w:tcW w:w="1049" w:type="dxa"/>
            <w:vMerge w:val="restart"/>
            <w:tcBorders>
              <w:top w:val="single" w:sz="4" w:space="0" w:color="auto"/>
              <w:left w:val="single" w:sz="4" w:space="0" w:color="auto"/>
              <w:right w:val="single" w:sz="4" w:space="0" w:color="auto"/>
            </w:tcBorders>
            <w:shd w:val="clear" w:color="auto" w:fill="FDE9D9"/>
            <w:hideMark/>
          </w:tcPr>
          <w:p w14:paraId="1A5DF66D" w14:textId="77777777" w:rsidR="00A86F31" w:rsidRPr="005E6FB5" w:rsidRDefault="00A86F31" w:rsidP="00361FD7">
            <w:pPr>
              <w:spacing w:after="0" w:line="240" w:lineRule="auto"/>
              <w:jc w:val="both"/>
              <w:rPr>
                <w:rFonts w:ascii="Arial Narrow" w:hAnsi="Arial Narrow"/>
              </w:rPr>
            </w:pPr>
            <w:r>
              <w:rPr>
                <w:rFonts w:ascii="Arial Narrow" w:hAnsi="Arial Narrow"/>
              </w:rPr>
              <w:t>RPOWP/</w:t>
            </w:r>
            <w:r w:rsidRPr="005E6FB5">
              <w:rPr>
                <w:rFonts w:ascii="Arial Narrow" w:hAnsi="Arial Narrow"/>
              </w:rPr>
              <w:t>EFRR</w:t>
            </w:r>
          </w:p>
        </w:tc>
        <w:tc>
          <w:tcPr>
            <w:tcW w:w="2566" w:type="dxa"/>
            <w:tcBorders>
              <w:top w:val="single" w:sz="4" w:space="0" w:color="auto"/>
              <w:left w:val="single" w:sz="4" w:space="0" w:color="auto"/>
              <w:bottom w:val="single" w:sz="4" w:space="0" w:color="auto"/>
              <w:right w:val="single" w:sz="4" w:space="0" w:color="auto"/>
            </w:tcBorders>
            <w:shd w:val="clear" w:color="auto" w:fill="FABF8F"/>
            <w:hideMark/>
          </w:tcPr>
          <w:p w14:paraId="21C36880" w14:textId="77777777" w:rsidR="00A86F31" w:rsidRPr="005E6FB5" w:rsidRDefault="00A86F31" w:rsidP="00361FD7">
            <w:pPr>
              <w:pStyle w:val="Akapitzlist"/>
              <w:autoSpaceDE w:val="0"/>
              <w:autoSpaceDN w:val="0"/>
              <w:adjustRightInd w:val="0"/>
              <w:spacing w:after="0" w:line="240" w:lineRule="auto"/>
              <w:ind w:left="0"/>
              <w:jc w:val="both"/>
              <w:rPr>
                <w:rFonts w:ascii="Arial Narrow" w:hAnsi="Arial Narrow"/>
                <w:sz w:val="22"/>
              </w:rPr>
            </w:pPr>
            <w:r w:rsidRPr="005E6FB5">
              <w:rPr>
                <w:rFonts w:ascii="Arial Narrow" w:hAnsi="Arial Narrow"/>
                <w:sz w:val="22"/>
              </w:rPr>
              <w:t xml:space="preserve">Powierzchnia zrewitalizowanych obszarów </w:t>
            </w:r>
          </w:p>
        </w:tc>
        <w:tc>
          <w:tcPr>
            <w:tcW w:w="2551" w:type="dxa"/>
            <w:vMerge/>
            <w:tcBorders>
              <w:left w:val="single" w:sz="4" w:space="0" w:color="auto"/>
              <w:right w:val="single" w:sz="4" w:space="0" w:color="auto"/>
            </w:tcBorders>
            <w:shd w:val="clear" w:color="auto" w:fill="FDE9D9"/>
            <w:vAlign w:val="center"/>
            <w:hideMark/>
          </w:tcPr>
          <w:p w14:paraId="608CB31E" w14:textId="77777777" w:rsidR="00A86F31" w:rsidRPr="005E6FB5" w:rsidRDefault="00A86F31"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vAlign w:val="center"/>
            <w:hideMark/>
          </w:tcPr>
          <w:p w14:paraId="10C05DB8"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3ED80AD3" w14:textId="77777777" w:rsidR="00A86F31" w:rsidRPr="005E6FB5" w:rsidRDefault="00A86F31" w:rsidP="00361FD7">
            <w:pPr>
              <w:spacing w:after="0" w:line="240" w:lineRule="auto"/>
              <w:rPr>
                <w:rFonts w:ascii="Arial Narrow" w:hAnsi="Arial Narrow"/>
              </w:rPr>
            </w:pPr>
          </w:p>
        </w:tc>
      </w:tr>
      <w:tr w:rsidR="00A86F31" w:rsidRPr="005E6FB5" w14:paraId="1598F924" w14:textId="77777777" w:rsidTr="00361FD7">
        <w:trPr>
          <w:trHeight w:val="975"/>
          <w:jc w:val="center"/>
        </w:trPr>
        <w:tc>
          <w:tcPr>
            <w:tcW w:w="1738" w:type="dxa"/>
            <w:vMerge/>
            <w:tcBorders>
              <w:left w:val="single" w:sz="4" w:space="0" w:color="auto"/>
              <w:right w:val="single" w:sz="4" w:space="0" w:color="auto"/>
            </w:tcBorders>
            <w:vAlign w:val="center"/>
          </w:tcPr>
          <w:p w14:paraId="60754CD1"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FABF8F"/>
          </w:tcPr>
          <w:p w14:paraId="0F10CC0A"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vAlign w:val="center"/>
          </w:tcPr>
          <w:p w14:paraId="12705FF8" w14:textId="77777777" w:rsidR="00A86F31" w:rsidRPr="005E6FB5" w:rsidRDefault="00A86F31" w:rsidP="00361FD7">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FABF8F"/>
          </w:tcPr>
          <w:p w14:paraId="7C1E79BE"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FDE9D9"/>
          </w:tcPr>
          <w:p w14:paraId="38316742"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5A5324EB" w14:textId="77777777" w:rsidR="00A86F31" w:rsidRPr="005E6FB5" w:rsidRDefault="00A86F31" w:rsidP="00361FD7">
            <w:pPr>
              <w:pStyle w:val="Akapitzlist"/>
              <w:autoSpaceDE w:val="0"/>
              <w:autoSpaceDN w:val="0"/>
              <w:adjustRightInd w:val="0"/>
              <w:spacing w:after="0" w:line="240" w:lineRule="auto"/>
              <w:ind w:left="0"/>
              <w:jc w:val="both"/>
              <w:rPr>
                <w:rFonts w:ascii="Arial Narrow" w:hAnsi="Arial Narrow"/>
                <w:sz w:val="22"/>
              </w:rPr>
            </w:pPr>
            <w:r w:rsidRPr="005E6FB5">
              <w:rPr>
                <w:rFonts w:ascii="Arial Narrow" w:hAnsi="Arial Narrow"/>
                <w:sz w:val="22"/>
              </w:rPr>
              <w:t>Liczba wspartych obiektów infrastruktury zlokalizowanych na zrewitalizowanych obszarach</w:t>
            </w:r>
          </w:p>
        </w:tc>
        <w:tc>
          <w:tcPr>
            <w:tcW w:w="2551" w:type="dxa"/>
            <w:vMerge/>
            <w:tcBorders>
              <w:left w:val="single" w:sz="4" w:space="0" w:color="auto"/>
              <w:bottom w:val="single" w:sz="4" w:space="0" w:color="auto"/>
              <w:right w:val="single" w:sz="4" w:space="0" w:color="auto"/>
            </w:tcBorders>
            <w:shd w:val="clear" w:color="auto" w:fill="FDE9D9"/>
            <w:vAlign w:val="center"/>
          </w:tcPr>
          <w:p w14:paraId="42BC3253" w14:textId="77777777" w:rsidR="00A86F31" w:rsidRPr="005E6FB5" w:rsidRDefault="00A86F31"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vAlign w:val="center"/>
          </w:tcPr>
          <w:p w14:paraId="48E363A8"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FDE9D9"/>
          </w:tcPr>
          <w:p w14:paraId="56730523" w14:textId="77777777" w:rsidR="00A86F31" w:rsidRPr="005E6FB5" w:rsidRDefault="00A86F31" w:rsidP="00361FD7">
            <w:pPr>
              <w:spacing w:after="0" w:line="240" w:lineRule="auto"/>
              <w:rPr>
                <w:rFonts w:ascii="Arial Narrow" w:hAnsi="Arial Narrow"/>
              </w:rPr>
            </w:pPr>
          </w:p>
        </w:tc>
      </w:tr>
      <w:tr w:rsidR="00A86F31" w:rsidRPr="005E6FB5" w14:paraId="7356E017" w14:textId="77777777" w:rsidTr="00361FD7">
        <w:trPr>
          <w:trHeight w:val="1410"/>
          <w:jc w:val="center"/>
        </w:trPr>
        <w:tc>
          <w:tcPr>
            <w:tcW w:w="1738" w:type="dxa"/>
            <w:vMerge/>
            <w:tcBorders>
              <w:left w:val="single" w:sz="4" w:space="0" w:color="auto"/>
              <w:bottom w:val="single" w:sz="4" w:space="0" w:color="auto"/>
              <w:right w:val="single" w:sz="4" w:space="0" w:color="auto"/>
            </w:tcBorders>
            <w:vAlign w:val="center"/>
          </w:tcPr>
          <w:p w14:paraId="289AA35C"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FABF8F"/>
          </w:tcPr>
          <w:p w14:paraId="4F79CCA0"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FBE4D5" w:themeFill="accent2" w:themeFillTint="33"/>
            <w:vAlign w:val="center"/>
          </w:tcPr>
          <w:p w14:paraId="0EABE58D" w14:textId="77777777" w:rsidR="00A86F31" w:rsidRPr="005E6FB5" w:rsidRDefault="00A86F31" w:rsidP="00361FD7">
            <w:pPr>
              <w:spacing w:after="0" w:line="240" w:lineRule="auto"/>
              <w:rPr>
                <w:rFonts w:ascii="Arial Narrow" w:hAnsi="Arial Narrow"/>
              </w:rPr>
            </w:pPr>
          </w:p>
        </w:tc>
        <w:tc>
          <w:tcPr>
            <w:tcW w:w="1701" w:type="dxa"/>
            <w:tcBorders>
              <w:left w:val="single" w:sz="4" w:space="0" w:color="auto"/>
              <w:bottom w:val="single" w:sz="4" w:space="0" w:color="auto"/>
              <w:right w:val="single" w:sz="4" w:space="0" w:color="auto"/>
            </w:tcBorders>
            <w:shd w:val="clear" w:color="auto" w:fill="F4B083" w:themeFill="accent2" w:themeFillTint="99"/>
          </w:tcPr>
          <w:p w14:paraId="73921A60" w14:textId="77777777" w:rsidR="00A86F31" w:rsidRPr="00612802" w:rsidRDefault="00A86F31" w:rsidP="00361FD7">
            <w:pPr>
              <w:spacing w:after="0" w:line="240" w:lineRule="auto"/>
              <w:jc w:val="both"/>
              <w:rPr>
                <w:rFonts w:ascii="Arial Narrow" w:hAnsi="Arial Narrow"/>
                <w:color w:val="FF0000"/>
              </w:rPr>
            </w:pPr>
          </w:p>
        </w:tc>
        <w:tc>
          <w:tcPr>
            <w:tcW w:w="1049" w:type="dxa"/>
            <w:tcBorders>
              <w:left w:val="single" w:sz="4" w:space="0" w:color="auto"/>
              <w:bottom w:val="single" w:sz="4" w:space="0" w:color="auto"/>
              <w:right w:val="single" w:sz="4" w:space="0" w:color="auto"/>
            </w:tcBorders>
            <w:shd w:val="clear" w:color="auto" w:fill="FDE9D9"/>
          </w:tcPr>
          <w:p w14:paraId="470AD201"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FABF8F"/>
          </w:tcPr>
          <w:p w14:paraId="05275765" w14:textId="77777777" w:rsidR="00A86F31" w:rsidRPr="00612802" w:rsidRDefault="00A86F31" w:rsidP="00361FD7">
            <w:pPr>
              <w:pStyle w:val="Akapitzlist"/>
              <w:autoSpaceDE w:val="0"/>
              <w:autoSpaceDN w:val="0"/>
              <w:adjustRightInd w:val="0"/>
              <w:spacing w:after="0" w:line="240" w:lineRule="auto"/>
              <w:ind w:left="0"/>
              <w:jc w:val="both"/>
              <w:rPr>
                <w:rFonts w:ascii="Arial Narrow" w:hAnsi="Arial Narrow"/>
                <w:color w:val="FF0000"/>
                <w:sz w:val="22"/>
                <w:lang w:val="pl-PL"/>
              </w:rPr>
            </w:pPr>
          </w:p>
        </w:tc>
        <w:tc>
          <w:tcPr>
            <w:tcW w:w="2551" w:type="dxa"/>
            <w:tcBorders>
              <w:left w:val="single" w:sz="4" w:space="0" w:color="auto"/>
              <w:bottom w:val="single" w:sz="4" w:space="0" w:color="auto"/>
              <w:right w:val="single" w:sz="4" w:space="0" w:color="auto"/>
            </w:tcBorders>
            <w:shd w:val="clear" w:color="auto" w:fill="FDE9D9"/>
            <w:vAlign w:val="center"/>
          </w:tcPr>
          <w:p w14:paraId="515067CD" w14:textId="77777777" w:rsidR="00A86F31" w:rsidRPr="00612802" w:rsidRDefault="00A86F31" w:rsidP="00361FD7">
            <w:pPr>
              <w:spacing w:after="0" w:line="240" w:lineRule="auto"/>
              <w:rPr>
                <w:rFonts w:ascii="Arial Narrow" w:eastAsia="Calibri" w:hAnsi="Arial Narrow"/>
                <w:color w:val="FF0000"/>
              </w:rPr>
            </w:pPr>
          </w:p>
        </w:tc>
        <w:tc>
          <w:tcPr>
            <w:tcW w:w="1843" w:type="dxa"/>
            <w:vMerge/>
            <w:tcBorders>
              <w:left w:val="single" w:sz="4" w:space="0" w:color="auto"/>
              <w:bottom w:val="single" w:sz="4" w:space="0" w:color="auto"/>
              <w:right w:val="single" w:sz="4" w:space="0" w:color="auto"/>
            </w:tcBorders>
            <w:vAlign w:val="center"/>
          </w:tcPr>
          <w:p w14:paraId="14AB0076" w14:textId="77777777" w:rsidR="00A86F31" w:rsidRPr="005E6FB5" w:rsidRDefault="00A86F31" w:rsidP="00361FD7">
            <w:pPr>
              <w:spacing w:after="0" w:line="240" w:lineRule="auto"/>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FDE9D9"/>
          </w:tcPr>
          <w:p w14:paraId="7F3D724D" w14:textId="77777777" w:rsidR="00A86F31" w:rsidRPr="005E6FB5" w:rsidRDefault="00A86F31" w:rsidP="00361FD7">
            <w:pPr>
              <w:spacing w:after="0" w:line="240" w:lineRule="auto"/>
              <w:rPr>
                <w:rFonts w:ascii="Arial Narrow" w:hAnsi="Arial Narrow"/>
              </w:rPr>
            </w:pPr>
          </w:p>
        </w:tc>
      </w:tr>
      <w:tr w:rsidR="00673BB8" w:rsidRPr="005E6FB5" w14:paraId="0C786E43" w14:textId="77777777" w:rsidTr="00361FD7">
        <w:trPr>
          <w:jc w:val="center"/>
        </w:trPr>
        <w:tc>
          <w:tcPr>
            <w:tcW w:w="1738" w:type="dxa"/>
            <w:vMerge w:val="restart"/>
            <w:tcBorders>
              <w:top w:val="single" w:sz="4" w:space="0" w:color="auto"/>
              <w:left w:val="single" w:sz="4" w:space="0" w:color="auto"/>
              <w:right w:val="single" w:sz="4" w:space="0" w:color="auto"/>
            </w:tcBorders>
            <w:shd w:val="clear" w:color="auto" w:fill="E5DFEC"/>
            <w:hideMark/>
          </w:tcPr>
          <w:p w14:paraId="66DFD6C0" w14:textId="77777777" w:rsidR="00673BB8" w:rsidRPr="005E6FB5" w:rsidRDefault="00673BB8" w:rsidP="00361FD7">
            <w:pPr>
              <w:pStyle w:val="Akapitzlist"/>
              <w:numPr>
                <w:ilvl w:val="0"/>
                <w:numId w:val="57"/>
              </w:numPr>
              <w:tabs>
                <w:tab w:val="left" w:pos="116"/>
              </w:tabs>
              <w:spacing w:after="0" w:line="240" w:lineRule="auto"/>
              <w:ind w:left="116" w:hanging="116"/>
              <w:jc w:val="both"/>
              <w:rPr>
                <w:rFonts w:ascii="Arial Narrow" w:eastAsia="Times New Roman" w:hAnsi="Arial Narrow"/>
                <w:i/>
                <w:sz w:val="22"/>
                <w:lang w:eastAsia="pl-PL"/>
              </w:rPr>
            </w:pPr>
            <w:r w:rsidRPr="005E6FB5">
              <w:rPr>
                <w:rFonts w:ascii="Arial Narrow" w:eastAsia="Times New Roman" w:hAnsi="Arial Narrow"/>
                <w:sz w:val="22"/>
                <w:lang w:eastAsia="pl-PL"/>
              </w:rPr>
              <w:t xml:space="preserve">Zbyt mała różnorodność dotycząca aktywności społecznej. Niewykorzystanie potencjału młodzieży, zwłaszcza w kontekście budowania postaw prospołecznych. </w:t>
            </w:r>
          </w:p>
          <w:p w14:paraId="343E8274" w14:textId="77777777" w:rsidR="00673BB8" w:rsidRPr="005E6FB5" w:rsidRDefault="00673BB8" w:rsidP="00361FD7">
            <w:pPr>
              <w:pStyle w:val="Akapitzlist"/>
              <w:numPr>
                <w:ilvl w:val="0"/>
                <w:numId w:val="57"/>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Nierównomiernie rozwinięta sieć świetlic i klubów  powszechnie dostępnych. </w:t>
            </w:r>
          </w:p>
          <w:p w14:paraId="5D1F7BE6" w14:textId="77777777" w:rsidR="00673BB8" w:rsidRPr="005E6FB5" w:rsidRDefault="00673BB8" w:rsidP="00361FD7">
            <w:pPr>
              <w:pStyle w:val="Akapitzlist"/>
              <w:numPr>
                <w:ilvl w:val="0"/>
                <w:numId w:val="57"/>
              </w:numPr>
              <w:tabs>
                <w:tab w:val="left" w:pos="116"/>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Mała liczba organizacji pozarządowych w regionie. </w:t>
            </w:r>
          </w:p>
          <w:p w14:paraId="1BE105A4" w14:textId="77777777" w:rsidR="00673BB8" w:rsidRPr="005E6FB5" w:rsidRDefault="00673BB8" w:rsidP="00361FD7">
            <w:pPr>
              <w:pStyle w:val="Akapitzlist"/>
              <w:numPr>
                <w:ilvl w:val="0"/>
                <w:numId w:val="57"/>
              </w:numPr>
              <w:tabs>
                <w:tab w:val="left" w:pos="116"/>
              </w:tabs>
              <w:spacing w:after="0" w:line="240" w:lineRule="auto"/>
              <w:ind w:left="116" w:hanging="116"/>
              <w:jc w:val="both"/>
              <w:rPr>
                <w:rFonts w:ascii="Arial Narrow" w:eastAsia="Times New Roman" w:hAnsi="Arial Narrow"/>
                <w:i/>
                <w:sz w:val="22"/>
                <w:lang w:eastAsia="pl-PL"/>
              </w:rPr>
            </w:pPr>
            <w:r w:rsidRPr="005E6FB5">
              <w:rPr>
                <w:rFonts w:ascii="Arial Narrow" w:eastAsia="Times New Roman" w:hAnsi="Arial Narrow"/>
                <w:sz w:val="22"/>
                <w:lang w:eastAsia="pl-PL"/>
              </w:rPr>
              <w:t xml:space="preserve">Słaba znajomość języków obcych, w tym także u młodzieży szkolnej. </w:t>
            </w:r>
            <w:r w:rsidRPr="005E6FB5">
              <w:rPr>
                <w:rFonts w:ascii="Arial Narrow" w:eastAsia="Times New Roman" w:hAnsi="Arial Narrow"/>
                <w:i/>
                <w:sz w:val="22"/>
                <w:lang w:eastAsia="pl-PL"/>
              </w:rPr>
              <w:t xml:space="preserve"> </w:t>
            </w:r>
          </w:p>
          <w:p w14:paraId="22A22B50" w14:textId="77777777" w:rsidR="00673BB8" w:rsidRPr="005E6FB5" w:rsidRDefault="00673BB8" w:rsidP="00361FD7">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Słabo rozwinięty system ochrony zdrowia, utrudniony dostęp do lekarzy specjalistów; słaby dostęp do usług opiekuńczych, w tym do usług prozdrowotnych (w tym rehabilitacji); brak ośrodków terapii związanych z przemocą, uzależnieniami; brak specjalistów. </w:t>
            </w:r>
          </w:p>
          <w:p w14:paraId="42646185" w14:textId="77777777" w:rsidR="00673BB8" w:rsidRPr="005E6FB5" w:rsidRDefault="00673BB8" w:rsidP="00361FD7">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finansowania działań profilaktycznych i prozdrowotnych. </w:t>
            </w:r>
          </w:p>
          <w:p w14:paraId="1FFE13C5" w14:textId="77777777" w:rsidR="00673BB8" w:rsidRPr="005E6FB5" w:rsidRDefault="00673BB8" w:rsidP="00361FD7">
            <w:pPr>
              <w:pStyle w:val="Akapitzlist"/>
              <w:numPr>
                <w:ilvl w:val="0"/>
                <w:numId w:val="57"/>
              </w:numPr>
              <w:tabs>
                <w:tab w:val="left" w:pos="116"/>
                <w:tab w:val="left" w:pos="527"/>
              </w:tabs>
              <w:spacing w:after="0" w:line="240" w:lineRule="auto"/>
              <w:ind w:left="116" w:hanging="116"/>
              <w:jc w:val="both"/>
              <w:rPr>
                <w:rFonts w:ascii="Arial Narrow" w:eastAsia="Times New Roman" w:hAnsi="Arial Narrow"/>
                <w:sz w:val="22"/>
                <w:lang w:eastAsia="pl-PL"/>
              </w:rPr>
            </w:pPr>
            <w:r w:rsidRPr="005E6FB5">
              <w:rPr>
                <w:rFonts w:ascii="Arial Narrow" w:eastAsia="Times New Roman" w:hAnsi="Arial Narrow"/>
                <w:sz w:val="22"/>
                <w:lang w:eastAsia="pl-PL"/>
              </w:rPr>
              <w:t xml:space="preserve">Brak skoordynowanego działania w obszarze promocji turystyki i produktów lokalnych </w:t>
            </w:r>
          </w:p>
        </w:tc>
        <w:tc>
          <w:tcPr>
            <w:tcW w:w="1162" w:type="dxa"/>
            <w:vMerge w:val="restart"/>
            <w:tcBorders>
              <w:top w:val="single" w:sz="4" w:space="0" w:color="auto"/>
              <w:left w:val="single" w:sz="4" w:space="0" w:color="auto"/>
              <w:right w:val="single" w:sz="4" w:space="0" w:color="auto"/>
            </w:tcBorders>
            <w:shd w:val="clear" w:color="auto" w:fill="B2A1C7"/>
            <w:hideMark/>
          </w:tcPr>
          <w:p w14:paraId="714927FB" w14:textId="77777777" w:rsidR="00673BB8" w:rsidRPr="005E6FB5" w:rsidRDefault="00673BB8" w:rsidP="00361FD7">
            <w:pPr>
              <w:spacing w:after="0" w:line="240" w:lineRule="auto"/>
              <w:jc w:val="both"/>
              <w:rPr>
                <w:rFonts w:ascii="Arial Narrow" w:hAnsi="Arial Narrow"/>
                <w:b/>
              </w:rPr>
            </w:pPr>
            <w:bookmarkStart w:id="102" w:name="_Toc433656554"/>
            <w:r w:rsidRPr="005E6FB5">
              <w:rPr>
                <w:rFonts w:ascii="Arial Narrow" w:hAnsi="Arial Narrow"/>
                <w:b/>
              </w:rPr>
              <w:t>3. Wzmocnienie współpracy i aktywności lokalnej na rzecz rozwoju LGD N.A.R.E.W. do 2023 r.</w:t>
            </w:r>
            <w:bookmarkEnd w:id="102"/>
          </w:p>
        </w:tc>
        <w:tc>
          <w:tcPr>
            <w:tcW w:w="1397" w:type="dxa"/>
            <w:vMerge w:val="restart"/>
            <w:tcBorders>
              <w:top w:val="single" w:sz="4" w:space="0" w:color="auto"/>
              <w:left w:val="single" w:sz="4" w:space="0" w:color="auto"/>
              <w:right w:val="single" w:sz="4" w:space="0" w:color="auto"/>
            </w:tcBorders>
            <w:shd w:val="clear" w:color="auto" w:fill="E5DFEC"/>
            <w:hideMark/>
          </w:tcPr>
          <w:p w14:paraId="1E8FC9F6" w14:textId="77777777" w:rsidR="00673BB8" w:rsidRPr="005E6FB5" w:rsidRDefault="00673BB8" w:rsidP="00361FD7">
            <w:pPr>
              <w:spacing w:after="0" w:line="240" w:lineRule="auto"/>
              <w:jc w:val="both"/>
              <w:rPr>
                <w:rFonts w:ascii="Arial Narrow" w:hAnsi="Arial Narrow"/>
                <w:b/>
              </w:rPr>
            </w:pPr>
            <w:r w:rsidRPr="005E6FB5">
              <w:rPr>
                <w:rFonts w:ascii="Arial Narrow" w:hAnsi="Arial Narrow"/>
                <w:b/>
              </w:rPr>
              <w:t xml:space="preserve">3.1. </w:t>
            </w:r>
          </w:p>
          <w:p w14:paraId="0D43ACED" w14:textId="77777777" w:rsidR="00673BB8" w:rsidRPr="005E6FB5" w:rsidRDefault="00673BB8" w:rsidP="00361FD7">
            <w:pPr>
              <w:spacing w:after="0" w:line="240" w:lineRule="auto"/>
              <w:jc w:val="both"/>
              <w:rPr>
                <w:rFonts w:ascii="Arial Narrow" w:hAnsi="Arial Narrow"/>
                <w:b/>
              </w:rPr>
            </w:pPr>
            <w:r w:rsidRPr="005E6FB5">
              <w:rPr>
                <w:rFonts w:ascii="Arial Narrow" w:hAnsi="Arial Narrow"/>
                <w:b/>
              </w:rPr>
              <w:t xml:space="preserve">Społeczność LGD N.A.R.E.W. liderem współpracy i animacji lokalnej do 2023 r. </w:t>
            </w: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784DA94E" w14:textId="77777777" w:rsidR="00673BB8" w:rsidRPr="005E6FB5" w:rsidRDefault="00673BB8" w:rsidP="00361FD7">
            <w:pPr>
              <w:spacing w:after="0" w:line="240" w:lineRule="auto"/>
              <w:jc w:val="both"/>
              <w:rPr>
                <w:rFonts w:ascii="Arial Narrow" w:hAnsi="Arial Narrow"/>
              </w:rPr>
            </w:pPr>
            <w:r w:rsidRPr="005E6FB5">
              <w:rPr>
                <w:rFonts w:ascii="Arial Narrow" w:hAnsi="Arial Narrow"/>
              </w:rPr>
              <w:t>3.1.1.</w:t>
            </w:r>
          </w:p>
          <w:p w14:paraId="566511CA" w14:textId="77777777" w:rsidR="00673BB8" w:rsidRPr="005E6FB5" w:rsidRDefault="00673BB8" w:rsidP="00361FD7">
            <w:pPr>
              <w:spacing w:after="0" w:line="240" w:lineRule="auto"/>
              <w:jc w:val="both"/>
              <w:rPr>
                <w:rFonts w:ascii="Arial Narrow" w:hAnsi="Arial Narrow"/>
              </w:rPr>
            </w:pPr>
            <w:r w:rsidRPr="005E6FB5">
              <w:rPr>
                <w:rFonts w:ascii="Arial Narrow" w:hAnsi="Arial Narrow"/>
              </w:rPr>
              <w:t>Inicjatywy wzmacniające kapitał społeczny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7E686758" w14:textId="77777777" w:rsidR="00673BB8" w:rsidRDefault="00673BB8"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06518991" w14:textId="77777777" w:rsidR="00673BB8" w:rsidRPr="005E6FB5" w:rsidRDefault="00673BB8"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0117370D" w14:textId="77777777" w:rsidR="00673BB8" w:rsidRPr="00775E5E" w:rsidRDefault="00673BB8" w:rsidP="00361FD7">
            <w:pPr>
              <w:pStyle w:val="Akapitzlist"/>
              <w:spacing w:after="0" w:line="240" w:lineRule="auto"/>
              <w:ind w:left="0"/>
              <w:jc w:val="both"/>
              <w:rPr>
                <w:rFonts w:ascii="Arial Narrow" w:hAnsi="Arial Narrow"/>
                <w:sz w:val="22"/>
                <w:lang w:val="pl-PL"/>
              </w:rPr>
            </w:pPr>
            <w:r w:rsidRPr="005E6FB5">
              <w:rPr>
                <w:rFonts w:ascii="Arial Narrow" w:hAnsi="Arial Narrow"/>
                <w:sz w:val="22"/>
              </w:rPr>
              <w:t>Liczba wspartych inicjatyw wzmacniających kapitał społeczny obszaru</w:t>
            </w:r>
          </w:p>
          <w:p w14:paraId="4AE5B260" w14:textId="77777777" w:rsidR="00975425" w:rsidRDefault="00673BB8" w:rsidP="00361FD7">
            <w:pPr>
              <w:pStyle w:val="Akapitzlist"/>
              <w:spacing w:after="0" w:line="240" w:lineRule="auto"/>
              <w:ind w:left="360"/>
              <w:jc w:val="right"/>
              <w:rPr>
                <w:rFonts w:ascii="Arial Narrow" w:hAnsi="Arial Narrow"/>
                <w:sz w:val="22"/>
              </w:rPr>
            </w:pPr>
            <w:r w:rsidRPr="005E6FB5">
              <w:rPr>
                <w:rFonts w:ascii="Arial Narrow" w:hAnsi="Arial Narrow"/>
                <w:sz w:val="22"/>
              </w:rPr>
              <w:t>Liczba szkoleń</w:t>
            </w:r>
          </w:p>
          <w:p w14:paraId="72A7AA1D" w14:textId="41BC1524" w:rsidR="00673BB8" w:rsidRPr="005E6FB5" w:rsidRDefault="00975425" w:rsidP="00361FD7">
            <w:pPr>
              <w:pStyle w:val="Akapitzlist"/>
              <w:spacing w:after="0" w:line="240" w:lineRule="auto"/>
              <w:ind w:left="360"/>
              <w:jc w:val="right"/>
              <w:rPr>
                <w:rFonts w:ascii="Arial Narrow" w:hAnsi="Arial Narrow"/>
                <w:sz w:val="22"/>
              </w:rPr>
            </w:pPr>
            <w:r w:rsidRPr="00975425">
              <w:rPr>
                <w:rFonts w:ascii="Arial Narrow" w:hAnsi="Arial Narrow"/>
                <w:color w:val="FF0000"/>
                <w:sz w:val="22"/>
                <w:lang w:val="pl-PL"/>
              </w:rPr>
              <w:t>Liczba wspartych koncepcji</w:t>
            </w:r>
            <w:r w:rsidR="00673BB8" w:rsidRPr="00975425">
              <w:rPr>
                <w:rFonts w:ascii="Arial Narrow" w:hAnsi="Arial Narrow"/>
                <w:color w:val="FF0000"/>
                <w:sz w:val="22"/>
              </w:rPr>
              <w:t xml:space="preserve"> </w:t>
            </w:r>
          </w:p>
        </w:tc>
        <w:tc>
          <w:tcPr>
            <w:tcW w:w="2551" w:type="dxa"/>
            <w:vMerge w:val="restart"/>
            <w:tcBorders>
              <w:top w:val="single" w:sz="4" w:space="0" w:color="auto"/>
              <w:left w:val="single" w:sz="4" w:space="0" w:color="auto"/>
              <w:right w:val="single" w:sz="4" w:space="0" w:color="auto"/>
            </w:tcBorders>
            <w:shd w:val="clear" w:color="auto" w:fill="E5DFEC"/>
            <w:hideMark/>
          </w:tcPr>
          <w:p w14:paraId="253603D0" w14:textId="77777777" w:rsidR="00673BB8" w:rsidRPr="005E6FB5" w:rsidRDefault="00673BB8" w:rsidP="00361FD7">
            <w:pPr>
              <w:pStyle w:val="Akapitzlist"/>
              <w:spacing w:after="0" w:line="240" w:lineRule="auto"/>
              <w:ind w:left="0"/>
              <w:jc w:val="both"/>
              <w:rPr>
                <w:rFonts w:ascii="Arial Narrow" w:hAnsi="Arial Narrow"/>
                <w:sz w:val="22"/>
              </w:rPr>
            </w:pPr>
            <w:r w:rsidRPr="005E6FB5">
              <w:rPr>
                <w:rFonts w:ascii="Arial Narrow" w:hAnsi="Arial Narrow"/>
                <w:sz w:val="22"/>
              </w:rPr>
              <w:t>Liczba operacji realizowanych w partnerstwach</w:t>
            </w:r>
            <w:r>
              <w:rPr>
                <w:rFonts w:ascii="Arial Narrow" w:hAnsi="Arial Narrow"/>
                <w:sz w:val="22"/>
                <w:lang w:val="pl-PL"/>
              </w:rPr>
              <w:t>.</w:t>
            </w:r>
            <w:r w:rsidRPr="005E6FB5">
              <w:rPr>
                <w:rFonts w:ascii="Arial Narrow" w:hAnsi="Arial Narrow"/>
                <w:sz w:val="22"/>
              </w:rPr>
              <w:t xml:space="preserve"> </w:t>
            </w:r>
          </w:p>
          <w:p w14:paraId="243D0986" w14:textId="77777777" w:rsidR="00673BB8" w:rsidRPr="00F1227E" w:rsidRDefault="00673BB8" w:rsidP="00361FD7">
            <w:pPr>
              <w:pStyle w:val="Akapitzlist"/>
              <w:spacing w:after="0" w:line="240" w:lineRule="auto"/>
              <w:ind w:left="0"/>
              <w:jc w:val="both"/>
              <w:rPr>
                <w:rFonts w:ascii="Arial Narrow" w:hAnsi="Arial Narrow"/>
                <w:sz w:val="22"/>
                <w:lang w:val="pl-PL"/>
              </w:rPr>
            </w:pPr>
            <w:r w:rsidRPr="005E6FB5">
              <w:rPr>
                <w:rFonts w:ascii="Arial Narrow" w:hAnsi="Arial Narrow"/>
                <w:sz w:val="22"/>
              </w:rPr>
              <w:t>Liczba</w:t>
            </w:r>
            <w:r>
              <w:rPr>
                <w:rFonts w:ascii="Arial Narrow" w:hAnsi="Arial Narrow"/>
                <w:color w:val="FF0000"/>
                <w:sz w:val="22"/>
                <w:lang w:val="pl-PL"/>
              </w:rPr>
              <w:t xml:space="preserve"> </w:t>
            </w:r>
            <w:r w:rsidRPr="00E454B8">
              <w:rPr>
                <w:rFonts w:ascii="Arial Narrow" w:hAnsi="Arial Narrow"/>
                <w:sz w:val="22"/>
                <w:lang w:val="pl-PL"/>
              </w:rPr>
              <w:t>podmiotów którym udzielono indywidualnego doradztwa</w:t>
            </w:r>
            <w:r w:rsidRPr="00E454B8">
              <w:rPr>
                <w:rFonts w:ascii="Arial Narrow" w:hAnsi="Arial Narrow"/>
                <w:sz w:val="22"/>
              </w:rPr>
              <w:t xml:space="preserve"> </w:t>
            </w:r>
            <w:r w:rsidRPr="00E454B8">
              <w:rPr>
                <w:rFonts w:ascii="Arial Narrow" w:hAnsi="Arial Narrow"/>
                <w:sz w:val="22"/>
                <w:lang w:val="pl-PL"/>
              </w:rPr>
              <w:t>i które zawarły umowy o przyznanie pomocy</w:t>
            </w:r>
          </w:p>
          <w:p w14:paraId="54A30DAE" w14:textId="77777777" w:rsidR="00673BB8" w:rsidRPr="00F1227E" w:rsidRDefault="00673BB8" w:rsidP="00361FD7">
            <w:pPr>
              <w:pStyle w:val="Akapitzlist"/>
              <w:spacing w:after="0" w:line="240" w:lineRule="auto"/>
              <w:ind w:left="0"/>
              <w:jc w:val="both"/>
              <w:rPr>
                <w:rFonts w:ascii="Arial Narrow" w:hAnsi="Arial Narrow"/>
                <w:sz w:val="22"/>
                <w:lang w:val="pl-PL"/>
              </w:rPr>
            </w:pPr>
            <w:r w:rsidRPr="005E6FB5">
              <w:rPr>
                <w:rFonts w:ascii="Arial Narrow" w:hAnsi="Arial Narrow"/>
                <w:sz w:val="22"/>
              </w:rPr>
              <w:t xml:space="preserve">Liczba osób uczestniczących w spotkaniach </w:t>
            </w:r>
            <w:r w:rsidRPr="00E454B8">
              <w:rPr>
                <w:rFonts w:ascii="Arial Narrow" w:hAnsi="Arial Narrow"/>
                <w:sz w:val="22"/>
                <w:lang w:val="pl-PL"/>
              </w:rPr>
              <w:t>/wydarzeniach</w:t>
            </w:r>
          </w:p>
          <w:p w14:paraId="0E50A84D" w14:textId="77777777" w:rsidR="00673BB8" w:rsidRPr="005E6FB5" w:rsidRDefault="00673BB8" w:rsidP="00361FD7">
            <w:pPr>
              <w:pStyle w:val="Akapitzlist"/>
              <w:spacing w:after="0" w:line="240" w:lineRule="auto"/>
              <w:ind w:left="0"/>
              <w:jc w:val="both"/>
              <w:rPr>
                <w:rFonts w:ascii="Arial Narrow" w:hAnsi="Arial Narrow"/>
                <w:sz w:val="22"/>
              </w:rPr>
            </w:pPr>
            <w:r w:rsidRPr="005E6FB5">
              <w:rPr>
                <w:rFonts w:ascii="Arial Narrow" w:hAnsi="Arial Narrow"/>
                <w:sz w:val="22"/>
              </w:rPr>
              <w:t>Liczba osób zadowolonych ze spotkań przeprowadzonych przez LGD.</w:t>
            </w:r>
          </w:p>
        </w:tc>
        <w:tc>
          <w:tcPr>
            <w:tcW w:w="1843" w:type="dxa"/>
            <w:vMerge w:val="restart"/>
            <w:tcBorders>
              <w:top w:val="single" w:sz="4" w:space="0" w:color="auto"/>
              <w:left w:val="single" w:sz="4" w:space="0" w:color="auto"/>
              <w:right w:val="single" w:sz="4" w:space="0" w:color="auto"/>
            </w:tcBorders>
            <w:shd w:val="clear" w:color="auto" w:fill="B2A1C7"/>
          </w:tcPr>
          <w:p w14:paraId="47554E84" w14:textId="77777777" w:rsidR="00673BB8" w:rsidRPr="005E6FB5" w:rsidRDefault="00673BB8" w:rsidP="00361FD7">
            <w:pPr>
              <w:pStyle w:val="Akapitzlist"/>
              <w:numPr>
                <w:ilvl w:val="0"/>
                <w:numId w:val="58"/>
              </w:numPr>
              <w:spacing w:after="0" w:line="240" w:lineRule="auto"/>
              <w:jc w:val="both"/>
              <w:rPr>
                <w:rFonts w:ascii="Arial Narrow" w:eastAsia="Times New Roman" w:hAnsi="Arial Narrow"/>
                <w:sz w:val="22"/>
                <w:lang w:eastAsia="pl-PL"/>
              </w:rPr>
            </w:pPr>
            <w:r w:rsidRPr="005E6FB5">
              <w:rPr>
                <w:rFonts w:ascii="Arial Narrow" w:eastAsia="Times New Roman" w:hAnsi="Arial Narrow"/>
                <w:sz w:val="22"/>
                <w:lang w:eastAsia="pl-PL"/>
              </w:rPr>
              <w:t>Wzrost przeciętnego miesięcznego dochodu do dyspozycji na 1 osobę w gospodarstwie domowym</w:t>
            </w:r>
          </w:p>
          <w:p w14:paraId="2EB1EECD" w14:textId="77777777" w:rsidR="00673BB8" w:rsidRPr="005E6FB5" w:rsidRDefault="00673BB8" w:rsidP="00361FD7">
            <w:pPr>
              <w:spacing w:after="0" w:line="240" w:lineRule="auto"/>
              <w:jc w:val="both"/>
              <w:rPr>
                <w:rFonts w:ascii="Arial Narrow" w:hAnsi="Arial Narrow"/>
              </w:rPr>
            </w:pPr>
          </w:p>
          <w:p w14:paraId="7B2307EF" w14:textId="77777777" w:rsidR="00673BB8" w:rsidRPr="005E6FB5" w:rsidRDefault="00673BB8" w:rsidP="00361FD7">
            <w:pPr>
              <w:spacing w:after="0" w:line="240" w:lineRule="auto"/>
              <w:jc w:val="both"/>
              <w:rPr>
                <w:rFonts w:ascii="Arial Narrow" w:hAnsi="Arial Narrow"/>
              </w:rPr>
            </w:pPr>
          </w:p>
        </w:tc>
        <w:tc>
          <w:tcPr>
            <w:tcW w:w="1516" w:type="dxa"/>
            <w:vMerge w:val="restart"/>
            <w:tcBorders>
              <w:top w:val="single" w:sz="4" w:space="0" w:color="auto"/>
              <w:left w:val="single" w:sz="4" w:space="0" w:color="auto"/>
              <w:right w:val="single" w:sz="4" w:space="0" w:color="auto"/>
            </w:tcBorders>
            <w:shd w:val="clear" w:color="auto" w:fill="E5DFEC"/>
          </w:tcPr>
          <w:p w14:paraId="09F45762"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5E6FB5">
              <w:rPr>
                <w:rFonts w:ascii="Arial Narrow" w:hAnsi="Arial Narrow"/>
                <w:sz w:val="22"/>
              </w:rPr>
              <w:t xml:space="preserve">Coraz mniejsze zainteresowanie młodzieży kulturą. </w:t>
            </w:r>
          </w:p>
          <w:p w14:paraId="7DC9124E"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 xml:space="preserve">Odpływ </w:t>
            </w:r>
            <w:r w:rsidRPr="009D6FDA">
              <w:rPr>
                <w:rFonts w:ascii="Arial Narrow" w:hAnsi="Arial Narrow"/>
                <w:sz w:val="22"/>
                <w:lang w:val="pl-PL"/>
              </w:rPr>
              <w:t xml:space="preserve">ludzi młodych i </w:t>
            </w:r>
            <w:r w:rsidRPr="009D6FDA">
              <w:rPr>
                <w:rFonts w:ascii="Arial Narrow" w:hAnsi="Arial Narrow"/>
                <w:sz w:val="22"/>
              </w:rPr>
              <w:t xml:space="preserve">wykształconej kadry z regionu. </w:t>
            </w:r>
          </w:p>
          <w:p w14:paraId="25D03405"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Niż demograficzny</w:t>
            </w:r>
            <w:r w:rsidRPr="009D6FDA">
              <w:rPr>
                <w:rFonts w:ascii="Arial Narrow" w:hAnsi="Arial Narrow"/>
                <w:sz w:val="22"/>
                <w:lang w:val="pl-PL"/>
              </w:rPr>
              <w:t xml:space="preserve"> i w</w:t>
            </w:r>
            <w:r w:rsidRPr="009D6FDA">
              <w:rPr>
                <w:rFonts w:ascii="Arial Narrow" w:hAnsi="Arial Narrow"/>
                <w:sz w:val="22"/>
              </w:rPr>
              <w:t>yludnianie wsi.</w:t>
            </w:r>
          </w:p>
          <w:p w14:paraId="3F687D0E"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Ubożenie społeczeństwa.</w:t>
            </w:r>
          </w:p>
          <w:p w14:paraId="269268BD"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Wzrost patologii społecznych (narkomania, alkoholizm).</w:t>
            </w:r>
          </w:p>
          <w:p w14:paraId="59C8EEA7" w14:textId="77777777" w:rsidR="00673BB8" w:rsidRPr="009D6FDA" w:rsidRDefault="00673BB8" w:rsidP="00361FD7">
            <w:pPr>
              <w:pStyle w:val="Akapitzlist"/>
              <w:numPr>
                <w:ilvl w:val="0"/>
                <w:numId w:val="58"/>
              </w:numPr>
              <w:tabs>
                <w:tab w:val="left" w:pos="125"/>
              </w:tabs>
              <w:spacing w:after="0" w:line="240" w:lineRule="auto"/>
              <w:ind w:left="125" w:hanging="142"/>
              <w:rPr>
                <w:rFonts w:ascii="Arial Narrow" w:hAnsi="Arial Narrow"/>
                <w:sz w:val="22"/>
              </w:rPr>
            </w:pPr>
            <w:r w:rsidRPr="009D6FDA">
              <w:rPr>
                <w:rFonts w:ascii="Arial Narrow" w:hAnsi="Arial Narrow"/>
                <w:sz w:val="22"/>
              </w:rPr>
              <w:t>Likwidacja szkół</w:t>
            </w:r>
            <w:r w:rsidRPr="009D6FDA">
              <w:rPr>
                <w:rFonts w:ascii="Arial Narrow" w:hAnsi="Arial Narrow"/>
                <w:sz w:val="22"/>
                <w:lang w:val="pl-PL"/>
              </w:rPr>
              <w:t>.</w:t>
            </w:r>
          </w:p>
        </w:tc>
      </w:tr>
      <w:tr w:rsidR="00673BB8" w:rsidRPr="005E6FB5" w14:paraId="2F849F15" w14:textId="77777777" w:rsidTr="00361FD7">
        <w:trPr>
          <w:trHeight w:val="435"/>
          <w:jc w:val="center"/>
        </w:trPr>
        <w:tc>
          <w:tcPr>
            <w:tcW w:w="1738" w:type="dxa"/>
            <w:vMerge/>
            <w:tcBorders>
              <w:left w:val="single" w:sz="4" w:space="0" w:color="auto"/>
              <w:right w:val="single" w:sz="4" w:space="0" w:color="auto"/>
            </w:tcBorders>
            <w:shd w:val="clear" w:color="auto" w:fill="E5DFEC"/>
            <w:vAlign w:val="center"/>
            <w:hideMark/>
          </w:tcPr>
          <w:p w14:paraId="032AC1E8" w14:textId="77777777" w:rsidR="00673BB8" w:rsidRPr="005E6FB5" w:rsidRDefault="00673BB8"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hideMark/>
          </w:tcPr>
          <w:p w14:paraId="1A5D9249" w14:textId="77777777" w:rsidR="00673BB8" w:rsidRPr="005E6FB5" w:rsidRDefault="00673BB8"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hideMark/>
          </w:tcPr>
          <w:p w14:paraId="12C1CC6C" w14:textId="77777777" w:rsidR="00673BB8" w:rsidRPr="005E6FB5" w:rsidRDefault="00673BB8" w:rsidP="00361FD7">
            <w:pPr>
              <w:spacing w:after="0" w:line="240" w:lineRule="auto"/>
              <w:rPr>
                <w:rFonts w:ascii="Arial Narrow" w:hAnsi="Arial Narrow"/>
              </w:rPr>
            </w:pPr>
          </w:p>
        </w:tc>
        <w:tc>
          <w:tcPr>
            <w:tcW w:w="1701" w:type="dxa"/>
            <w:vMerge w:val="restart"/>
            <w:tcBorders>
              <w:top w:val="single" w:sz="4" w:space="0" w:color="auto"/>
              <w:left w:val="single" w:sz="4" w:space="0" w:color="auto"/>
              <w:right w:val="single" w:sz="4" w:space="0" w:color="auto"/>
            </w:tcBorders>
            <w:shd w:val="clear" w:color="auto" w:fill="B2A1C7"/>
            <w:hideMark/>
          </w:tcPr>
          <w:p w14:paraId="2FCC03CE" w14:textId="77777777" w:rsidR="00673BB8" w:rsidRPr="005E6FB5" w:rsidRDefault="00673BB8" w:rsidP="00361FD7">
            <w:pPr>
              <w:tabs>
                <w:tab w:val="left" w:pos="3675"/>
              </w:tabs>
              <w:spacing w:after="0" w:line="240" w:lineRule="auto"/>
              <w:jc w:val="both"/>
              <w:rPr>
                <w:rFonts w:ascii="Arial Narrow" w:hAnsi="Arial Narrow"/>
              </w:rPr>
            </w:pPr>
            <w:r w:rsidRPr="005E6FB5">
              <w:rPr>
                <w:rFonts w:ascii="Arial Narrow" w:hAnsi="Arial Narrow"/>
              </w:rPr>
              <w:t xml:space="preserve">3.1.2. </w:t>
            </w:r>
          </w:p>
          <w:p w14:paraId="40BAD4FF" w14:textId="77777777" w:rsidR="00673BB8" w:rsidRPr="005E6FB5" w:rsidRDefault="00673BB8" w:rsidP="00361FD7">
            <w:pPr>
              <w:tabs>
                <w:tab w:val="left" w:pos="3675"/>
              </w:tabs>
              <w:spacing w:after="0" w:line="240" w:lineRule="auto"/>
              <w:jc w:val="both"/>
              <w:rPr>
                <w:rFonts w:ascii="Arial Narrow" w:hAnsi="Arial Narrow"/>
              </w:rPr>
            </w:pPr>
            <w:r w:rsidRPr="005E6FB5">
              <w:rPr>
                <w:rFonts w:ascii="Arial Narrow" w:hAnsi="Arial Narrow"/>
              </w:rPr>
              <w:t>Działania animacyjne LGD N.A.R.E.W. na rzecz rozwoju obszaru</w:t>
            </w:r>
          </w:p>
        </w:tc>
        <w:tc>
          <w:tcPr>
            <w:tcW w:w="1049" w:type="dxa"/>
            <w:vMerge w:val="restart"/>
            <w:tcBorders>
              <w:top w:val="single" w:sz="4" w:space="0" w:color="auto"/>
              <w:left w:val="single" w:sz="4" w:space="0" w:color="auto"/>
              <w:right w:val="single" w:sz="4" w:space="0" w:color="auto"/>
            </w:tcBorders>
            <w:shd w:val="clear" w:color="auto" w:fill="E5DFEC"/>
            <w:hideMark/>
          </w:tcPr>
          <w:p w14:paraId="5A8A0856" w14:textId="77777777" w:rsidR="00673BB8" w:rsidRDefault="00673BB8" w:rsidP="00361FD7">
            <w:pPr>
              <w:spacing w:after="0" w:line="240" w:lineRule="auto"/>
              <w:jc w:val="both"/>
              <w:rPr>
                <w:rFonts w:ascii="Arial Narrow" w:hAnsi="Arial Narrow"/>
              </w:rPr>
            </w:pPr>
            <w:r w:rsidRPr="005E6FB5">
              <w:rPr>
                <w:rFonts w:ascii="Arial Narrow" w:hAnsi="Arial Narrow"/>
              </w:rPr>
              <w:t>PROW</w:t>
            </w:r>
            <w:r>
              <w:rPr>
                <w:rFonts w:ascii="Arial Narrow" w:hAnsi="Arial Narrow"/>
              </w:rPr>
              <w:t>/</w:t>
            </w:r>
          </w:p>
          <w:p w14:paraId="7C6EB2F1" w14:textId="77777777" w:rsidR="00673BB8" w:rsidRPr="005E6FB5" w:rsidRDefault="00673BB8" w:rsidP="00361FD7">
            <w:pPr>
              <w:spacing w:after="0" w:line="240" w:lineRule="auto"/>
              <w:jc w:val="both"/>
              <w:rPr>
                <w:rFonts w:ascii="Arial Narrow" w:hAnsi="Arial Narrow"/>
              </w:rPr>
            </w:pPr>
            <w:r>
              <w:rPr>
                <w:rFonts w:ascii="Arial Narrow" w:hAnsi="Arial Narrow"/>
              </w:rPr>
              <w:t>EFRROW</w:t>
            </w: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3DD3B060" w14:textId="77777777" w:rsidR="00673BB8" w:rsidRPr="005E6FB5" w:rsidRDefault="00673BB8" w:rsidP="00361FD7">
            <w:pPr>
              <w:pStyle w:val="Akapitzlist"/>
              <w:spacing w:after="0" w:line="240" w:lineRule="auto"/>
              <w:ind w:left="0"/>
              <w:jc w:val="both"/>
              <w:rPr>
                <w:rFonts w:ascii="Arial Narrow" w:hAnsi="Arial Narrow"/>
              </w:rPr>
            </w:pPr>
            <w:r w:rsidRPr="005E6FB5">
              <w:rPr>
                <w:rFonts w:ascii="Arial Narrow" w:hAnsi="Arial Narrow"/>
                <w:sz w:val="22"/>
              </w:rPr>
              <w:t xml:space="preserve">Liczba osobodni szkoleń dla pracowników LGD. </w:t>
            </w:r>
          </w:p>
        </w:tc>
        <w:tc>
          <w:tcPr>
            <w:tcW w:w="2551" w:type="dxa"/>
            <w:vMerge/>
            <w:tcBorders>
              <w:left w:val="single" w:sz="4" w:space="0" w:color="auto"/>
              <w:right w:val="single" w:sz="4" w:space="0" w:color="auto"/>
            </w:tcBorders>
            <w:shd w:val="clear" w:color="auto" w:fill="E5DFEC"/>
            <w:vAlign w:val="center"/>
            <w:hideMark/>
          </w:tcPr>
          <w:p w14:paraId="7D223135" w14:textId="77777777" w:rsidR="00673BB8" w:rsidRPr="005E6FB5" w:rsidRDefault="00673BB8"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hideMark/>
          </w:tcPr>
          <w:p w14:paraId="23C6B265" w14:textId="77777777" w:rsidR="00673BB8" w:rsidRPr="005E6FB5" w:rsidRDefault="00673BB8"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18B69526" w14:textId="77777777" w:rsidR="00673BB8" w:rsidRPr="005E6FB5" w:rsidRDefault="00673BB8" w:rsidP="00361FD7">
            <w:pPr>
              <w:spacing w:after="0" w:line="240" w:lineRule="auto"/>
              <w:rPr>
                <w:rFonts w:ascii="Arial Narrow" w:hAnsi="Arial Narrow"/>
              </w:rPr>
            </w:pPr>
          </w:p>
        </w:tc>
      </w:tr>
      <w:tr w:rsidR="00673BB8" w:rsidRPr="005E6FB5" w14:paraId="0E39A2EC" w14:textId="77777777" w:rsidTr="00361FD7">
        <w:trPr>
          <w:trHeight w:val="184"/>
          <w:jc w:val="center"/>
        </w:trPr>
        <w:tc>
          <w:tcPr>
            <w:tcW w:w="1738" w:type="dxa"/>
            <w:vMerge/>
            <w:tcBorders>
              <w:left w:val="single" w:sz="4" w:space="0" w:color="auto"/>
              <w:right w:val="single" w:sz="4" w:space="0" w:color="auto"/>
            </w:tcBorders>
            <w:shd w:val="clear" w:color="auto" w:fill="E5DFEC"/>
            <w:vAlign w:val="center"/>
          </w:tcPr>
          <w:p w14:paraId="0DD7BF06" w14:textId="77777777" w:rsidR="00673BB8" w:rsidRPr="005E6FB5" w:rsidRDefault="00673BB8"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28C80D37" w14:textId="77777777" w:rsidR="00673BB8" w:rsidRPr="005E6FB5" w:rsidRDefault="00673BB8"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1DAFCE20" w14:textId="77777777" w:rsidR="00673BB8" w:rsidRPr="005E6FB5" w:rsidRDefault="00673BB8" w:rsidP="00361FD7">
            <w:pPr>
              <w:spacing w:after="0" w:line="240" w:lineRule="auto"/>
              <w:rPr>
                <w:rFonts w:ascii="Arial Narrow" w:hAnsi="Arial Narrow"/>
              </w:rPr>
            </w:pPr>
          </w:p>
        </w:tc>
        <w:tc>
          <w:tcPr>
            <w:tcW w:w="1701" w:type="dxa"/>
            <w:vMerge/>
            <w:tcBorders>
              <w:left w:val="single" w:sz="4" w:space="0" w:color="auto"/>
              <w:right w:val="single" w:sz="4" w:space="0" w:color="auto"/>
            </w:tcBorders>
            <w:shd w:val="clear" w:color="auto" w:fill="B2A1C7"/>
          </w:tcPr>
          <w:p w14:paraId="7C835E9D" w14:textId="77777777" w:rsidR="00673BB8" w:rsidRPr="005E6FB5" w:rsidRDefault="00673BB8" w:rsidP="00361FD7">
            <w:pPr>
              <w:tabs>
                <w:tab w:val="left" w:pos="3675"/>
              </w:tabs>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56D1A7B1" w14:textId="77777777" w:rsidR="00673BB8" w:rsidRPr="005E6FB5" w:rsidRDefault="00673BB8"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441B187A" w14:textId="77777777" w:rsidR="00673BB8" w:rsidRPr="005E6FB5" w:rsidRDefault="00673BB8" w:rsidP="00361FD7">
            <w:pPr>
              <w:pStyle w:val="Akapitzlist"/>
              <w:spacing w:after="0" w:line="240" w:lineRule="auto"/>
              <w:ind w:left="0"/>
              <w:jc w:val="both"/>
              <w:rPr>
                <w:rFonts w:ascii="Arial Narrow" w:hAnsi="Arial Narrow"/>
                <w:sz w:val="22"/>
              </w:rPr>
            </w:pPr>
            <w:r w:rsidRPr="005E6FB5">
              <w:rPr>
                <w:rFonts w:ascii="Arial Narrow" w:hAnsi="Arial Narrow"/>
                <w:sz w:val="22"/>
              </w:rPr>
              <w:t>Liczba osobodni szkoleń dla organów LGD.</w:t>
            </w:r>
          </w:p>
        </w:tc>
        <w:tc>
          <w:tcPr>
            <w:tcW w:w="2551" w:type="dxa"/>
            <w:vMerge/>
            <w:tcBorders>
              <w:left w:val="single" w:sz="4" w:space="0" w:color="auto"/>
              <w:right w:val="single" w:sz="4" w:space="0" w:color="auto"/>
            </w:tcBorders>
            <w:shd w:val="clear" w:color="auto" w:fill="E5DFEC"/>
            <w:vAlign w:val="center"/>
          </w:tcPr>
          <w:p w14:paraId="5E86DEBA" w14:textId="77777777" w:rsidR="00673BB8" w:rsidRPr="005E6FB5" w:rsidRDefault="00673BB8"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771B80AD" w14:textId="77777777" w:rsidR="00673BB8" w:rsidRPr="005E6FB5" w:rsidRDefault="00673BB8"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75245765" w14:textId="77777777" w:rsidR="00673BB8" w:rsidRPr="005E6FB5" w:rsidRDefault="00673BB8" w:rsidP="00361FD7">
            <w:pPr>
              <w:spacing w:after="0" w:line="240" w:lineRule="auto"/>
              <w:rPr>
                <w:rFonts w:ascii="Arial Narrow" w:hAnsi="Arial Narrow"/>
              </w:rPr>
            </w:pPr>
          </w:p>
        </w:tc>
      </w:tr>
      <w:tr w:rsidR="00673BB8" w:rsidRPr="005E6FB5" w14:paraId="78312F06" w14:textId="77777777" w:rsidTr="00361FD7">
        <w:trPr>
          <w:trHeight w:val="759"/>
          <w:jc w:val="center"/>
        </w:trPr>
        <w:tc>
          <w:tcPr>
            <w:tcW w:w="1738" w:type="dxa"/>
            <w:vMerge/>
            <w:tcBorders>
              <w:left w:val="single" w:sz="4" w:space="0" w:color="auto"/>
              <w:right w:val="single" w:sz="4" w:space="0" w:color="auto"/>
            </w:tcBorders>
            <w:shd w:val="clear" w:color="auto" w:fill="E5DFEC"/>
            <w:vAlign w:val="center"/>
          </w:tcPr>
          <w:p w14:paraId="542BFA7F" w14:textId="77777777" w:rsidR="00673BB8" w:rsidRPr="005E6FB5" w:rsidRDefault="00673BB8"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3635ADE8" w14:textId="77777777" w:rsidR="00673BB8" w:rsidRPr="005E6FB5" w:rsidRDefault="00673BB8"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445D79F8" w14:textId="77777777" w:rsidR="00673BB8" w:rsidRPr="005E6FB5" w:rsidRDefault="00673BB8" w:rsidP="00361FD7">
            <w:pPr>
              <w:spacing w:after="0" w:line="240" w:lineRule="auto"/>
              <w:rPr>
                <w:rFonts w:ascii="Arial Narrow" w:hAnsi="Arial Narrow"/>
              </w:rPr>
            </w:pPr>
          </w:p>
        </w:tc>
        <w:tc>
          <w:tcPr>
            <w:tcW w:w="1701" w:type="dxa"/>
            <w:vMerge/>
            <w:tcBorders>
              <w:left w:val="single" w:sz="4" w:space="0" w:color="auto"/>
              <w:right w:val="single" w:sz="4" w:space="0" w:color="auto"/>
            </w:tcBorders>
            <w:shd w:val="clear" w:color="auto" w:fill="B2A1C7"/>
          </w:tcPr>
          <w:p w14:paraId="511CED05" w14:textId="77777777" w:rsidR="00673BB8" w:rsidRPr="005E6FB5" w:rsidRDefault="00673BB8" w:rsidP="00361FD7">
            <w:pPr>
              <w:tabs>
                <w:tab w:val="left" w:pos="3675"/>
              </w:tabs>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5DBDAF0F" w14:textId="77777777" w:rsidR="00673BB8" w:rsidRPr="005E6FB5" w:rsidRDefault="00673BB8"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50F1AEE9" w14:textId="77777777" w:rsidR="00673BB8" w:rsidRPr="00F1227E" w:rsidRDefault="00673BB8" w:rsidP="00361FD7">
            <w:pPr>
              <w:pStyle w:val="Akapitzlist"/>
              <w:spacing w:after="0" w:line="240" w:lineRule="auto"/>
              <w:ind w:left="0"/>
              <w:jc w:val="both"/>
              <w:rPr>
                <w:rFonts w:ascii="Arial Narrow" w:hAnsi="Arial Narrow"/>
                <w:sz w:val="22"/>
                <w:lang w:val="pl-PL"/>
              </w:rPr>
            </w:pPr>
            <w:r w:rsidRPr="005E6FB5">
              <w:rPr>
                <w:rFonts w:ascii="Arial Narrow" w:hAnsi="Arial Narrow"/>
                <w:sz w:val="22"/>
              </w:rPr>
              <w:t>Liczba spotkań</w:t>
            </w:r>
            <w:r w:rsidRPr="00E454B8">
              <w:rPr>
                <w:rFonts w:ascii="Arial Narrow" w:hAnsi="Arial Narrow"/>
                <w:sz w:val="22"/>
                <w:lang w:val="pl-PL"/>
              </w:rPr>
              <w:t>/wydarzeń adresowanych do mieszkańców</w:t>
            </w:r>
          </w:p>
        </w:tc>
        <w:tc>
          <w:tcPr>
            <w:tcW w:w="2551" w:type="dxa"/>
            <w:vMerge/>
            <w:tcBorders>
              <w:left w:val="single" w:sz="4" w:space="0" w:color="auto"/>
              <w:right w:val="single" w:sz="4" w:space="0" w:color="auto"/>
            </w:tcBorders>
            <w:shd w:val="clear" w:color="auto" w:fill="E5DFEC"/>
            <w:vAlign w:val="center"/>
          </w:tcPr>
          <w:p w14:paraId="62D00007" w14:textId="77777777" w:rsidR="00673BB8" w:rsidRPr="005E6FB5" w:rsidRDefault="00673BB8"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609DEF26" w14:textId="77777777" w:rsidR="00673BB8" w:rsidRPr="005E6FB5" w:rsidRDefault="00673BB8"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25EC6025" w14:textId="77777777" w:rsidR="00673BB8" w:rsidRPr="005E6FB5" w:rsidRDefault="00673BB8" w:rsidP="00361FD7">
            <w:pPr>
              <w:spacing w:after="0" w:line="240" w:lineRule="auto"/>
              <w:rPr>
                <w:rFonts w:ascii="Arial Narrow" w:hAnsi="Arial Narrow"/>
              </w:rPr>
            </w:pPr>
          </w:p>
        </w:tc>
      </w:tr>
      <w:tr w:rsidR="00673BB8" w:rsidRPr="005E6FB5" w14:paraId="2202D182" w14:textId="77777777" w:rsidTr="00607720">
        <w:trPr>
          <w:trHeight w:val="1050"/>
          <w:jc w:val="center"/>
        </w:trPr>
        <w:tc>
          <w:tcPr>
            <w:tcW w:w="1738" w:type="dxa"/>
            <w:vMerge/>
            <w:tcBorders>
              <w:left w:val="single" w:sz="4" w:space="0" w:color="auto"/>
              <w:right w:val="single" w:sz="4" w:space="0" w:color="auto"/>
            </w:tcBorders>
            <w:shd w:val="clear" w:color="auto" w:fill="E5DFEC"/>
            <w:vAlign w:val="center"/>
          </w:tcPr>
          <w:p w14:paraId="11E5F33E" w14:textId="77777777" w:rsidR="00673BB8" w:rsidRPr="005E6FB5" w:rsidRDefault="00673BB8"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3DB140F4" w14:textId="77777777" w:rsidR="00673BB8" w:rsidRPr="005E6FB5" w:rsidRDefault="00673BB8"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5415A9A8" w14:textId="77777777" w:rsidR="00673BB8" w:rsidRPr="005E6FB5" w:rsidRDefault="00673BB8" w:rsidP="00361FD7">
            <w:pPr>
              <w:spacing w:after="0" w:line="240" w:lineRule="auto"/>
              <w:rPr>
                <w:rFonts w:ascii="Arial Narrow"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5E1A63C7" w14:textId="77777777" w:rsidR="00673BB8" w:rsidRPr="005E6FB5" w:rsidRDefault="00673BB8" w:rsidP="00361FD7">
            <w:pPr>
              <w:tabs>
                <w:tab w:val="left" w:pos="3675"/>
              </w:tabs>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3572A9A7" w14:textId="77777777" w:rsidR="00673BB8" w:rsidRPr="005E6FB5" w:rsidRDefault="00673BB8"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0AE335C7" w14:textId="77777777" w:rsidR="00673BB8" w:rsidRPr="005E6FB5" w:rsidRDefault="00673BB8" w:rsidP="00361FD7">
            <w:pPr>
              <w:pStyle w:val="Akapitzlist"/>
              <w:spacing w:after="0" w:line="240" w:lineRule="auto"/>
              <w:ind w:left="0"/>
              <w:jc w:val="both"/>
              <w:rPr>
                <w:rFonts w:ascii="Arial Narrow" w:hAnsi="Arial Narrow"/>
                <w:sz w:val="22"/>
              </w:rPr>
            </w:pPr>
            <w:r w:rsidRPr="005E6FB5">
              <w:rPr>
                <w:rFonts w:ascii="Arial Narrow" w:hAnsi="Arial Narrow"/>
                <w:sz w:val="22"/>
              </w:rPr>
              <w:t>Liczba podmiotów, którym udzielono indywidualnego doradztwa.</w:t>
            </w:r>
          </w:p>
          <w:p w14:paraId="4992B90E" w14:textId="77777777" w:rsidR="00673BB8" w:rsidRPr="005E6FB5" w:rsidRDefault="00673BB8" w:rsidP="00361FD7">
            <w:pPr>
              <w:tabs>
                <w:tab w:val="left" w:pos="3675"/>
              </w:tabs>
              <w:spacing w:after="0" w:line="240" w:lineRule="auto"/>
              <w:jc w:val="both"/>
              <w:rPr>
                <w:rFonts w:ascii="Arial Narrow" w:hAnsi="Arial Narrow"/>
              </w:rPr>
            </w:pPr>
          </w:p>
          <w:p w14:paraId="1CD23CE8" w14:textId="77777777" w:rsidR="00673BB8" w:rsidRPr="005E6FB5" w:rsidRDefault="00673BB8" w:rsidP="00361FD7">
            <w:pPr>
              <w:spacing w:after="0" w:line="240" w:lineRule="auto"/>
              <w:jc w:val="both"/>
              <w:rPr>
                <w:rFonts w:ascii="Arial Narrow" w:hAnsi="Arial Narrow"/>
              </w:rPr>
            </w:pPr>
          </w:p>
        </w:tc>
        <w:tc>
          <w:tcPr>
            <w:tcW w:w="2551" w:type="dxa"/>
            <w:vMerge/>
            <w:tcBorders>
              <w:left w:val="single" w:sz="4" w:space="0" w:color="auto"/>
              <w:right w:val="single" w:sz="4" w:space="0" w:color="auto"/>
            </w:tcBorders>
            <w:shd w:val="clear" w:color="auto" w:fill="E5DFEC"/>
            <w:vAlign w:val="center"/>
          </w:tcPr>
          <w:p w14:paraId="48775C8F" w14:textId="77777777" w:rsidR="00673BB8" w:rsidRPr="005E6FB5" w:rsidRDefault="00673BB8"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vAlign w:val="center"/>
          </w:tcPr>
          <w:p w14:paraId="2626B058" w14:textId="77777777" w:rsidR="00673BB8" w:rsidRPr="005E6FB5" w:rsidRDefault="00673BB8" w:rsidP="00361FD7">
            <w:pPr>
              <w:spacing w:after="0" w:line="240" w:lineRule="auto"/>
              <w:rPr>
                <w:rFonts w:ascii="Arial Narrow" w:hAnsi="Arial Narrow"/>
              </w:rPr>
            </w:pPr>
          </w:p>
        </w:tc>
        <w:tc>
          <w:tcPr>
            <w:tcW w:w="1516" w:type="dxa"/>
            <w:vMerge/>
            <w:tcBorders>
              <w:left w:val="single" w:sz="4" w:space="0" w:color="auto"/>
              <w:right w:val="single" w:sz="4" w:space="0" w:color="auto"/>
            </w:tcBorders>
            <w:shd w:val="clear" w:color="auto" w:fill="E5DFEC"/>
          </w:tcPr>
          <w:p w14:paraId="3547E401" w14:textId="77777777" w:rsidR="00673BB8" w:rsidRPr="005E6FB5" w:rsidRDefault="00673BB8" w:rsidP="00361FD7">
            <w:pPr>
              <w:spacing w:after="0" w:line="240" w:lineRule="auto"/>
              <w:rPr>
                <w:rFonts w:ascii="Arial Narrow" w:hAnsi="Arial Narrow"/>
              </w:rPr>
            </w:pPr>
          </w:p>
        </w:tc>
      </w:tr>
      <w:tr w:rsidR="00A86F31" w:rsidRPr="005E6FB5" w14:paraId="1A14E36B" w14:textId="77777777" w:rsidTr="00361FD7">
        <w:trPr>
          <w:jc w:val="center"/>
        </w:trPr>
        <w:tc>
          <w:tcPr>
            <w:tcW w:w="1738" w:type="dxa"/>
            <w:vMerge/>
            <w:tcBorders>
              <w:left w:val="single" w:sz="4" w:space="0" w:color="auto"/>
              <w:right w:val="single" w:sz="4" w:space="0" w:color="auto"/>
            </w:tcBorders>
            <w:shd w:val="clear" w:color="auto" w:fill="E5DFEC"/>
            <w:vAlign w:val="center"/>
            <w:hideMark/>
          </w:tcPr>
          <w:p w14:paraId="612C2537" w14:textId="77777777" w:rsidR="00A86F31" w:rsidRPr="005E6FB5" w:rsidRDefault="00A86F31" w:rsidP="00361FD7">
            <w:pPr>
              <w:spacing w:after="0" w:line="240" w:lineRule="auto"/>
              <w:rPr>
                <w:rFonts w:ascii="Arial Narrow" w:hAnsi="Arial Narrow"/>
              </w:rPr>
            </w:pPr>
          </w:p>
        </w:tc>
        <w:tc>
          <w:tcPr>
            <w:tcW w:w="1162" w:type="dxa"/>
            <w:vMerge w:val="restart"/>
            <w:tcBorders>
              <w:top w:val="single" w:sz="4" w:space="0" w:color="auto"/>
              <w:left w:val="single" w:sz="4" w:space="0" w:color="auto"/>
              <w:bottom w:val="single" w:sz="4" w:space="0" w:color="auto"/>
              <w:right w:val="single" w:sz="4" w:space="0" w:color="auto"/>
            </w:tcBorders>
            <w:shd w:val="clear" w:color="auto" w:fill="B2A1C7"/>
          </w:tcPr>
          <w:p w14:paraId="759CA9A3" w14:textId="77777777" w:rsidR="00A86F31" w:rsidRPr="005E6FB5" w:rsidRDefault="00A86F31" w:rsidP="00361FD7">
            <w:pPr>
              <w:spacing w:after="0" w:line="240" w:lineRule="auto"/>
              <w:jc w:val="both"/>
              <w:rPr>
                <w:rFonts w:ascii="Arial Narrow" w:hAnsi="Arial Narrow"/>
              </w:rPr>
            </w:pPr>
          </w:p>
        </w:tc>
        <w:tc>
          <w:tcPr>
            <w:tcW w:w="1397" w:type="dxa"/>
            <w:vMerge w:val="restart"/>
            <w:tcBorders>
              <w:top w:val="single" w:sz="4" w:space="0" w:color="auto"/>
              <w:left w:val="single" w:sz="4" w:space="0" w:color="auto"/>
              <w:bottom w:val="single" w:sz="4" w:space="0" w:color="auto"/>
              <w:right w:val="single" w:sz="4" w:space="0" w:color="auto"/>
            </w:tcBorders>
            <w:shd w:val="clear" w:color="auto" w:fill="E5DFEC"/>
          </w:tcPr>
          <w:p w14:paraId="1624B952" w14:textId="77777777" w:rsidR="00A86F31" w:rsidRPr="005E6FB5" w:rsidRDefault="00A86F31" w:rsidP="00361FD7">
            <w:pPr>
              <w:tabs>
                <w:tab w:val="left" w:pos="3675"/>
              </w:tabs>
              <w:spacing w:after="0" w:line="240" w:lineRule="auto"/>
              <w:jc w:val="both"/>
              <w:rPr>
                <w:rFonts w:ascii="Arial Narrow" w:hAnsi="Arial Narrow"/>
                <w:b/>
              </w:rPr>
            </w:pPr>
            <w:r w:rsidRPr="005E6FB5">
              <w:rPr>
                <w:rFonts w:ascii="Arial Narrow" w:hAnsi="Arial Narrow"/>
                <w:b/>
              </w:rPr>
              <w:t xml:space="preserve">3.2. Wyrównywanie szans grup defaworyzowanych w społecznościach lokalnych LGD N.A.R.E.W. na lokalnym rynku pracy do 2023 r. </w:t>
            </w:r>
          </w:p>
          <w:p w14:paraId="19E62FDF" w14:textId="77777777" w:rsidR="00A86F31" w:rsidRPr="005E6FB5" w:rsidRDefault="00A86F31" w:rsidP="00361FD7">
            <w:pPr>
              <w:spacing w:after="0" w:line="240" w:lineRule="auto"/>
              <w:jc w:val="both"/>
              <w:rPr>
                <w:rFonts w:ascii="Arial Narrow" w:hAnsi="Arial Narrow"/>
                <w:b/>
              </w:rPr>
            </w:pP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2EC73084"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 xml:space="preserve">3.2.1. </w:t>
            </w:r>
          </w:p>
          <w:p w14:paraId="2A9CFBC4"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Projekty aktywności lokalnej społeczności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63735070" w14:textId="77777777" w:rsidR="00A86F31" w:rsidRDefault="00A86F31" w:rsidP="00361FD7">
            <w:pPr>
              <w:spacing w:after="0" w:line="240" w:lineRule="auto"/>
              <w:jc w:val="both"/>
              <w:rPr>
                <w:rFonts w:ascii="Arial Narrow" w:hAnsi="Arial Narrow"/>
              </w:rPr>
            </w:pPr>
            <w:r>
              <w:rPr>
                <w:rFonts w:ascii="Arial Narrow" w:hAnsi="Arial Narrow"/>
              </w:rPr>
              <w:t>RPOWP/</w:t>
            </w:r>
          </w:p>
          <w:p w14:paraId="59E1C868"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45D210F4" w14:textId="77777777" w:rsidR="00A86F31" w:rsidRPr="00775E5E" w:rsidRDefault="00A86F31" w:rsidP="00361FD7">
            <w:pPr>
              <w:pStyle w:val="Akapitzlist"/>
              <w:spacing w:after="0" w:line="240" w:lineRule="auto"/>
              <w:ind w:left="0"/>
              <w:jc w:val="both"/>
              <w:rPr>
                <w:rFonts w:ascii="Arial Narrow" w:hAnsi="Arial Narrow"/>
                <w:strike/>
                <w:color w:val="FF0000"/>
                <w:sz w:val="22"/>
                <w:lang w:val="pl-PL"/>
              </w:rPr>
            </w:pPr>
            <w:r w:rsidRPr="005E6FB5">
              <w:rPr>
                <w:rFonts w:ascii="Arial Narrow" w:hAnsi="Arial Narrow"/>
                <w:sz w:val="22"/>
              </w:rPr>
              <w:t xml:space="preserve">Liczba osób zagrożonych ubóstwem lub wykluczeniem społecznym </w:t>
            </w:r>
            <w:r>
              <w:rPr>
                <w:rFonts w:ascii="Arial Narrow" w:hAnsi="Arial Narrow"/>
                <w:sz w:val="22"/>
              </w:rPr>
              <w:t>objętych wsparciem w programie</w:t>
            </w:r>
          </w:p>
          <w:p w14:paraId="26E12BF2" w14:textId="77777777" w:rsidR="00A86F31" w:rsidRPr="005E6FB5" w:rsidRDefault="00A86F31" w:rsidP="00361FD7">
            <w:pPr>
              <w:pStyle w:val="Akapitzlist"/>
              <w:spacing w:after="0" w:line="240" w:lineRule="auto"/>
              <w:ind w:left="0"/>
              <w:jc w:val="right"/>
              <w:rPr>
                <w:rFonts w:ascii="Arial Narrow" w:hAnsi="Arial Narrow"/>
                <w:sz w:val="22"/>
              </w:rPr>
            </w:pPr>
            <w:r w:rsidRPr="005E6FB5">
              <w:rPr>
                <w:rFonts w:ascii="Arial Narrow" w:hAnsi="Arial Narrow"/>
                <w:sz w:val="22"/>
              </w:rPr>
              <w:t xml:space="preserve">Liczba osób z niepełnosprawnościami objętych wsparciem w programie. </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E5DFEC"/>
            <w:hideMark/>
          </w:tcPr>
          <w:p w14:paraId="275FAB72" w14:textId="77777777" w:rsidR="00A86F31" w:rsidRPr="005E6FB5" w:rsidRDefault="00A86F31" w:rsidP="00361FD7">
            <w:pPr>
              <w:pStyle w:val="Akapitzlist"/>
              <w:tabs>
                <w:tab w:val="left" w:pos="33"/>
              </w:tabs>
              <w:spacing w:after="0" w:line="240" w:lineRule="auto"/>
              <w:ind w:left="0"/>
              <w:jc w:val="both"/>
              <w:rPr>
                <w:rFonts w:ascii="Arial Narrow" w:hAnsi="Arial Narrow"/>
                <w:sz w:val="22"/>
              </w:rPr>
            </w:pPr>
            <w:r w:rsidRPr="005E6FB5">
              <w:rPr>
                <w:rFonts w:ascii="Arial Narrow" w:hAnsi="Arial Narrow"/>
                <w:sz w:val="22"/>
              </w:rPr>
              <w:t xml:space="preserve">Liczba osób zagrożonych ubóstwem lub wykluczeniem społecznym, które uzyskały kwalifikacje </w:t>
            </w:r>
            <w:r>
              <w:rPr>
                <w:rFonts w:ascii="Arial Narrow" w:hAnsi="Arial Narrow"/>
                <w:sz w:val="22"/>
                <w:lang w:val="pl-PL"/>
              </w:rPr>
              <w:t xml:space="preserve">lub </w:t>
            </w:r>
            <w:r w:rsidRPr="00642CD1">
              <w:rPr>
                <w:rFonts w:ascii="Arial Narrow" w:hAnsi="Arial Narrow"/>
                <w:sz w:val="22"/>
                <w:lang w:val="pl-PL"/>
              </w:rPr>
              <w:t xml:space="preserve">nabyły kompetencje </w:t>
            </w:r>
            <w:r w:rsidRPr="00642CD1">
              <w:rPr>
                <w:rFonts w:ascii="Arial Narrow" w:hAnsi="Arial Narrow"/>
                <w:sz w:val="22"/>
              </w:rPr>
              <w:t>po opusz</w:t>
            </w:r>
            <w:r w:rsidRPr="005E6FB5">
              <w:rPr>
                <w:rFonts w:ascii="Arial Narrow" w:hAnsi="Arial Narrow"/>
                <w:sz w:val="22"/>
              </w:rPr>
              <w:t>czeniu programu.</w:t>
            </w:r>
          </w:p>
          <w:p w14:paraId="1C4107A9" w14:textId="77777777" w:rsidR="00A86F31" w:rsidRPr="005E6FB5" w:rsidRDefault="00A86F31" w:rsidP="00361FD7">
            <w:pPr>
              <w:pStyle w:val="Akapitzlist"/>
              <w:tabs>
                <w:tab w:val="left" w:pos="33"/>
              </w:tabs>
              <w:spacing w:after="0" w:line="240" w:lineRule="auto"/>
              <w:ind w:left="0"/>
              <w:jc w:val="both"/>
              <w:rPr>
                <w:rFonts w:ascii="Arial Narrow" w:hAnsi="Arial Narrow"/>
                <w:sz w:val="22"/>
              </w:rPr>
            </w:pPr>
            <w:r w:rsidRPr="005E6FB5">
              <w:rPr>
                <w:rFonts w:ascii="Arial Narrow" w:hAnsi="Arial Narrow"/>
                <w:sz w:val="22"/>
              </w:rPr>
              <w:t xml:space="preserve">Liczba osób zagrożonych ubóstwem lub wykluczeniem społecznym, poszukujących pracy po opuszczeniu programu. </w:t>
            </w:r>
          </w:p>
          <w:p w14:paraId="05CFB0AB" w14:textId="77777777" w:rsidR="00A86F31" w:rsidRPr="005E6FB5" w:rsidRDefault="00A86F31" w:rsidP="00361FD7">
            <w:pPr>
              <w:pStyle w:val="Akapitzlist"/>
              <w:tabs>
                <w:tab w:val="left" w:pos="33"/>
              </w:tabs>
              <w:spacing w:after="0" w:line="240" w:lineRule="auto"/>
              <w:ind w:left="0"/>
              <w:jc w:val="both"/>
              <w:rPr>
                <w:rFonts w:ascii="Arial Narrow" w:hAnsi="Arial Narrow"/>
                <w:sz w:val="22"/>
              </w:rPr>
            </w:pPr>
            <w:r w:rsidRPr="005E6FB5">
              <w:rPr>
                <w:rFonts w:ascii="Arial Narrow" w:hAnsi="Arial Narrow"/>
                <w:bCs/>
                <w:sz w:val="22"/>
              </w:rPr>
              <w:t>Liczba wspartych w programie miejsc świadczenia usług społecznych istniejących po zakończeniu projektu.</w:t>
            </w:r>
          </w:p>
          <w:p w14:paraId="0BB95489" w14:textId="77777777" w:rsidR="00A86F31" w:rsidRPr="005E6FB5" w:rsidRDefault="00A86F31" w:rsidP="00361FD7">
            <w:pPr>
              <w:pStyle w:val="Akapitzlist"/>
              <w:tabs>
                <w:tab w:val="left" w:pos="33"/>
              </w:tabs>
              <w:spacing w:after="0" w:line="240" w:lineRule="auto"/>
              <w:ind w:left="0"/>
              <w:jc w:val="both"/>
              <w:rPr>
                <w:rFonts w:ascii="Arial Narrow" w:hAnsi="Arial Narrow"/>
                <w:sz w:val="22"/>
              </w:rPr>
            </w:pPr>
            <w:r w:rsidRPr="005E6FB5">
              <w:rPr>
                <w:rFonts w:ascii="Arial Narrow" w:hAnsi="Arial Narrow"/>
                <w:bCs/>
                <w:sz w:val="22"/>
              </w:rPr>
              <w:t>Liczba osób zagrożonych ubóstwem lub wykluczeniem społecznym, pracujących po opuszczeniu programu (łącznie z pracującymi na własny rachunek).</w:t>
            </w:r>
          </w:p>
        </w:tc>
        <w:tc>
          <w:tcPr>
            <w:tcW w:w="1843" w:type="dxa"/>
            <w:vMerge/>
            <w:tcBorders>
              <w:left w:val="single" w:sz="4" w:space="0" w:color="auto"/>
              <w:right w:val="single" w:sz="4" w:space="0" w:color="auto"/>
            </w:tcBorders>
            <w:shd w:val="clear" w:color="auto" w:fill="B2A1C7"/>
          </w:tcPr>
          <w:p w14:paraId="5FECB906"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1783104C" w14:textId="77777777" w:rsidR="00A86F31" w:rsidRPr="005E6FB5" w:rsidRDefault="00A86F31" w:rsidP="00361FD7">
            <w:pPr>
              <w:spacing w:after="0" w:line="240" w:lineRule="auto"/>
              <w:jc w:val="both"/>
              <w:rPr>
                <w:rFonts w:ascii="Arial Narrow" w:hAnsi="Arial Narrow"/>
              </w:rPr>
            </w:pPr>
          </w:p>
        </w:tc>
      </w:tr>
      <w:tr w:rsidR="00A86F31" w:rsidRPr="005E6FB5" w14:paraId="1BC1439D" w14:textId="77777777" w:rsidTr="00361FD7">
        <w:trPr>
          <w:jc w:val="center"/>
        </w:trPr>
        <w:tc>
          <w:tcPr>
            <w:tcW w:w="1738" w:type="dxa"/>
            <w:vMerge/>
            <w:tcBorders>
              <w:left w:val="single" w:sz="4" w:space="0" w:color="auto"/>
              <w:right w:val="single" w:sz="4" w:space="0" w:color="auto"/>
            </w:tcBorders>
            <w:shd w:val="clear" w:color="auto" w:fill="E5DFEC"/>
            <w:vAlign w:val="center"/>
            <w:hideMark/>
          </w:tcPr>
          <w:p w14:paraId="2E652F01" w14:textId="77777777" w:rsidR="00A86F31" w:rsidRPr="005E6FB5" w:rsidRDefault="00A86F31" w:rsidP="00361FD7">
            <w:pPr>
              <w:spacing w:after="0" w:line="240" w:lineRule="auto"/>
              <w:rPr>
                <w:rFonts w:ascii="Arial Narrow" w:hAnsi="Arial Narrow"/>
              </w:rPr>
            </w:pPr>
          </w:p>
        </w:tc>
        <w:tc>
          <w:tcPr>
            <w:tcW w:w="1162" w:type="dxa"/>
            <w:vMerge/>
            <w:tcBorders>
              <w:top w:val="single" w:sz="4" w:space="0" w:color="auto"/>
              <w:left w:val="single" w:sz="4" w:space="0" w:color="auto"/>
              <w:bottom w:val="single" w:sz="4" w:space="0" w:color="auto"/>
              <w:right w:val="single" w:sz="4" w:space="0" w:color="auto"/>
            </w:tcBorders>
            <w:shd w:val="clear" w:color="auto" w:fill="B2A1C7"/>
            <w:vAlign w:val="center"/>
            <w:hideMark/>
          </w:tcPr>
          <w:p w14:paraId="7AC8F680" w14:textId="77777777" w:rsidR="00A86F31" w:rsidRPr="005E6FB5" w:rsidRDefault="00A86F31" w:rsidP="00361FD7">
            <w:pPr>
              <w:spacing w:after="0" w:line="240" w:lineRule="auto"/>
              <w:rPr>
                <w:rFonts w:ascii="Arial Narrow" w:hAnsi="Arial Narrow"/>
              </w:rPr>
            </w:pPr>
          </w:p>
        </w:tc>
        <w:tc>
          <w:tcPr>
            <w:tcW w:w="1397" w:type="dxa"/>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0AA59519" w14:textId="77777777" w:rsidR="00A86F31" w:rsidRPr="005E6FB5" w:rsidRDefault="00A86F31" w:rsidP="00361FD7">
            <w:pPr>
              <w:spacing w:after="0" w:line="240" w:lineRule="auto"/>
              <w:rPr>
                <w:rFonts w:ascii="Arial Narrow" w:hAnsi="Arial Narrow"/>
              </w:rPr>
            </w:pPr>
          </w:p>
        </w:tc>
        <w:tc>
          <w:tcPr>
            <w:tcW w:w="1701" w:type="dxa"/>
            <w:tcBorders>
              <w:top w:val="single" w:sz="4" w:space="0" w:color="auto"/>
              <w:left w:val="single" w:sz="4" w:space="0" w:color="auto"/>
              <w:bottom w:val="single" w:sz="4" w:space="0" w:color="auto"/>
              <w:right w:val="single" w:sz="4" w:space="0" w:color="auto"/>
            </w:tcBorders>
            <w:shd w:val="clear" w:color="auto" w:fill="B2A1C7"/>
            <w:hideMark/>
          </w:tcPr>
          <w:p w14:paraId="0D5598A8"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3.2.2. Infrastruktura społeczna na rzecz aktywizacji i reintegracji społeczno-zawodowej LGD N.A.R.E.W.</w:t>
            </w:r>
          </w:p>
        </w:tc>
        <w:tc>
          <w:tcPr>
            <w:tcW w:w="1049" w:type="dxa"/>
            <w:tcBorders>
              <w:top w:val="single" w:sz="4" w:space="0" w:color="auto"/>
              <w:left w:val="single" w:sz="4" w:space="0" w:color="auto"/>
              <w:bottom w:val="single" w:sz="4" w:space="0" w:color="auto"/>
              <w:right w:val="single" w:sz="4" w:space="0" w:color="auto"/>
            </w:tcBorders>
            <w:shd w:val="clear" w:color="auto" w:fill="E5DFEC"/>
            <w:hideMark/>
          </w:tcPr>
          <w:p w14:paraId="27CE1DD4" w14:textId="77777777" w:rsidR="00A86F31" w:rsidRDefault="00A86F31" w:rsidP="00361FD7">
            <w:pPr>
              <w:spacing w:after="0" w:line="240" w:lineRule="auto"/>
              <w:jc w:val="both"/>
              <w:rPr>
                <w:rFonts w:ascii="Arial Narrow" w:hAnsi="Arial Narrow"/>
              </w:rPr>
            </w:pPr>
            <w:r>
              <w:rPr>
                <w:rFonts w:ascii="Arial Narrow" w:hAnsi="Arial Narrow"/>
              </w:rPr>
              <w:t>RPOWP/</w:t>
            </w:r>
          </w:p>
          <w:p w14:paraId="295B1BB8"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2743232F" w14:textId="77777777" w:rsidR="00A86F31" w:rsidRPr="00775E5E" w:rsidRDefault="00A86F31" w:rsidP="00361FD7">
            <w:pPr>
              <w:pStyle w:val="Akapitzlist"/>
              <w:spacing w:after="0" w:line="240" w:lineRule="auto"/>
              <w:ind w:left="0"/>
              <w:jc w:val="both"/>
              <w:rPr>
                <w:rFonts w:ascii="Arial Narrow" w:hAnsi="Arial Narrow"/>
                <w:bCs/>
                <w:strike/>
                <w:color w:val="FF0000"/>
                <w:sz w:val="22"/>
                <w:lang w:val="pl-PL"/>
              </w:rPr>
            </w:pPr>
            <w:r w:rsidRPr="005E6FB5">
              <w:rPr>
                <w:rFonts w:ascii="Arial Narrow" w:hAnsi="Arial Narrow"/>
                <w:bCs/>
                <w:sz w:val="22"/>
              </w:rPr>
              <w:t>Liczba osób zagrożonych ubóstwem lub wykluczeniem społecznym</w:t>
            </w:r>
            <w:r>
              <w:rPr>
                <w:rFonts w:ascii="Arial Narrow" w:hAnsi="Arial Narrow"/>
                <w:bCs/>
                <w:sz w:val="22"/>
              </w:rPr>
              <w:t xml:space="preserve"> objętych wsparciem w programi</w:t>
            </w:r>
            <w:r>
              <w:rPr>
                <w:rFonts w:ascii="Arial Narrow" w:hAnsi="Arial Narrow"/>
                <w:bCs/>
                <w:sz w:val="22"/>
                <w:lang w:val="pl-PL"/>
              </w:rPr>
              <w:t>e</w:t>
            </w:r>
          </w:p>
          <w:p w14:paraId="55A98489" w14:textId="77777777" w:rsidR="00A86F31" w:rsidRPr="005E6FB5" w:rsidRDefault="00A86F31" w:rsidP="00361FD7">
            <w:pPr>
              <w:pStyle w:val="Akapitzlist"/>
              <w:spacing w:after="0" w:line="240" w:lineRule="auto"/>
              <w:ind w:left="0"/>
              <w:jc w:val="right"/>
              <w:rPr>
                <w:rFonts w:ascii="Arial Narrow" w:hAnsi="Arial Narrow"/>
                <w:bCs/>
                <w:sz w:val="22"/>
              </w:rPr>
            </w:pPr>
            <w:r w:rsidRPr="005E6FB5">
              <w:rPr>
                <w:rFonts w:ascii="Arial Narrow" w:hAnsi="Arial Narrow"/>
                <w:bCs/>
                <w:sz w:val="22"/>
              </w:rPr>
              <w:t xml:space="preserve">Liczba osób z niepełnosprawnościami objętych wsparciem w programie. </w:t>
            </w:r>
          </w:p>
        </w:tc>
        <w:tc>
          <w:tcPr>
            <w:tcW w:w="2551" w:type="dxa"/>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634E5A07" w14:textId="77777777" w:rsidR="00A86F31" w:rsidRPr="005E6FB5" w:rsidRDefault="00A86F31" w:rsidP="00361FD7">
            <w:pPr>
              <w:spacing w:after="0" w:line="240" w:lineRule="auto"/>
              <w:rPr>
                <w:rFonts w:ascii="Arial Narrow" w:eastAsia="Calibri" w:hAnsi="Arial Narrow"/>
              </w:rPr>
            </w:pPr>
          </w:p>
        </w:tc>
        <w:tc>
          <w:tcPr>
            <w:tcW w:w="1843" w:type="dxa"/>
            <w:vMerge/>
            <w:tcBorders>
              <w:left w:val="single" w:sz="4" w:space="0" w:color="auto"/>
              <w:right w:val="single" w:sz="4" w:space="0" w:color="auto"/>
            </w:tcBorders>
            <w:shd w:val="clear" w:color="auto" w:fill="B2A1C7"/>
          </w:tcPr>
          <w:p w14:paraId="4FE0ABB6"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792857E7" w14:textId="77777777" w:rsidR="00A86F31" w:rsidRPr="005E6FB5" w:rsidRDefault="00A86F31" w:rsidP="00361FD7">
            <w:pPr>
              <w:spacing w:after="0" w:line="240" w:lineRule="auto"/>
              <w:jc w:val="both"/>
              <w:rPr>
                <w:rFonts w:ascii="Arial Narrow" w:hAnsi="Arial Narrow"/>
              </w:rPr>
            </w:pPr>
          </w:p>
        </w:tc>
      </w:tr>
      <w:tr w:rsidR="00A86F31" w:rsidRPr="005E6FB5" w14:paraId="612E64F4" w14:textId="77777777" w:rsidTr="00361FD7">
        <w:trPr>
          <w:trHeight w:val="954"/>
          <w:jc w:val="center"/>
        </w:trPr>
        <w:tc>
          <w:tcPr>
            <w:tcW w:w="1738" w:type="dxa"/>
            <w:vMerge/>
            <w:tcBorders>
              <w:left w:val="single" w:sz="4" w:space="0" w:color="auto"/>
              <w:right w:val="single" w:sz="4" w:space="0" w:color="auto"/>
            </w:tcBorders>
            <w:shd w:val="clear" w:color="auto" w:fill="E5DFEC"/>
          </w:tcPr>
          <w:p w14:paraId="604B99E7" w14:textId="77777777" w:rsidR="00A86F31" w:rsidRPr="005E6FB5" w:rsidRDefault="00A86F31" w:rsidP="00361FD7">
            <w:pPr>
              <w:spacing w:after="0" w:line="240" w:lineRule="auto"/>
              <w:jc w:val="both"/>
              <w:rPr>
                <w:rFonts w:ascii="Arial Narrow" w:hAnsi="Arial Narrow"/>
              </w:rPr>
            </w:pPr>
          </w:p>
        </w:tc>
        <w:tc>
          <w:tcPr>
            <w:tcW w:w="1162" w:type="dxa"/>
            <w:vMerge w:val="restart"/>
            <w:tcBorders>
              <w:top w:val="single" w:sz="4" w:space="0" w:color="auto"/>
              <w:left w:val="single" w:sz="4" w:space="0" w:color="auto"/>
              <w:right w:val="single" w:sz="4" w:space="0" w:color="auto"/>
            </w:tcBorders>
            <w:shd w:val="clear" w:color="auto" w:fill="B2A1C7"/>
          </w:tcPr>
          <w:p w14:paraId="4F5C11C7" w14:textId="77777777" w:rsidR="00A86F31" w:rsidRPr="005E6FB5" w:rsidRDefault="00A86F31" w:rsidP="00361FD7">
            <w:pPr>
              <w:spacing w:after="0" w:line="240" w:lineRule="auto"/>
              <w:jc w:val="both"/>
              <w:rPr>
                <w:rFonts w:ascii="Arial Narrow" w:hAnsi="Arial Narrow"/>
              </w:rPr>
            </w:pPr>
          </w:p>
        </w:tc>
        <w:tc>
          <w:tcPr>
            <w:tcW w:w="1397" w:type="dxa"/>
            <w:vMerge w:val="restart"/>
            <w:tcBorders>
              <w:top w:val="single" w:sz="4" w:space="0" w:color="auto"/>
              <w:left w:val="single" w:sz="4" w:space="0" w:color="auto"/>
              <w:right w:val="single" w:sz="4" w:space="0" w:color="auto"/>
            </w:tcBorders>
            <w:shd w:val="clear" w:color="auto" w:fill="E5DFEC"/>
            <w:hideMark/>
          </w:tcPr>
          <w:p w14:paraId="1A22D77C" w14:textId="77777777" w:rsidR="00A86F31" w:rsidRPr="005E6FB5" w:rsidRDefault="00A86F31" w:rsidP="00361FD7">
            <w:pPr>
              <w:tabs>
                <w:tab w:val="left" w:pos="3675"/>
              </w:tabs>
              <w:spacing w:after="0" w:line="240" w:lineRule="auto"/>
              <w:contextualSpacing/>
              <w:jc w:val="both"/>
              <w:rPr>
                <w:rFonts w:ascii="Arial Narrow" w:eastAsia="Calibri" w:hAnsi="Arial Narrow"/>
                <w:b/>
                <w:bCs/>
              </w:rPr>
            </w:pPr>
            <w:r w:rsidRPr="005E6FB5">
              <w:rPr>
                <w:rFonts w:ascii="Arial Narrow" w:eastAsia="Calibri" w:hAnsi="Arial Narrow"/>
                <w:b/>
                <w:bCs/>
              </w:rPr>
              <w:t xml:space="preserve">3.3. </w:t>
            </w:r>
          </w:p>
          <w:p w14:paraId="45B181DE" w14:textId="77777777" w:rsidR="00A86F31" w:rsidRPr="005E6FB5" w:rsidRDefault="00A86F31" w:rsidP="00361FD7">
            <w:pPr>
              <w:tabs>
                <w:tab w:val="left" w:pos="3675"/>
              </w:tabs>
              <w:spacing w:after="0" w:line="240" w:lineRule="auto"/>
              <w:contextualSpacing/>
              <w:jc w:val="both"/>
              <w:rPr>
                <w:rFonts w:ascii="Arial Narrow" w:eastAsia="Calibri" w:hAnsi="Arial Narrow"/>
              </w:rPr>
            </w:pPr>
            <w:r w:rsidRPr="005E6FB5">
              <w:rPr>
                <w:rFonts w:ascii="Arial Narrow" w:eastAsia="Calibri" w:hAnsi="Arial Narrow"/>
                <w:b/>
                <w:bCs/>
              </w:rPr>
              <w:t>Wsparcie inicjatyw edukacyjnych oraz rozwój kwalifikacji i aktywności zawodowej mieszkańców  LGD N.A.R.E.W. do 2023r.</w:t>
            </w:r>
          </w:p>
        </w:tc>
        <w:tc>
          <w:tcPr>
            <w:tcW w:w="1701" w:type="dxa"/>
            <w:vMerge w:val="restart"/>
            <w:tcBorders>
              <w:top w:val="single" w:sz="4" w:space="0" w:color="auto"/>
              <w:left w:val="single" w:sz="4" w:space="0" w:color="auto"/>
              <w:right w:val="single" w:sz="4" w:space="0" w:color="auto"/>
            </w:tcBorders>
            <w:shd w:val="clear" w:color="auto" w:fill="B2A1C7"/>
            <w:hideMark/>
          </w:tcPr>
          <w:p w14:paraId="45D008F9"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 xml:space="preserve">3.3.1. </w:t>
            </w:r>
          </w:p>
          <w:p w14:paraId="58F524CD"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Wsparcie edukacji dzieci w małych szkołach na terenie LGD N.A.R.E.W.</w:t>
            </w:r>
          </w:p>
        </w:tc>
        <w:tc>
          <w:tcPr>
            <w:tcW w:w="1049" w:type="dxa"/>
            <w:vMerge w:val="restart"/>
            <w:tcBorders>
              <w:top w:val="single" w:sz="4" w:space="0" w:color="auto"/>
              <w:left w:val="single" w:sz="4" w:space="0" w:color="auto"/>
              <w:right w:val="single" w:sz="4" w:space="0" w:color="auto"/>
            </w:tcBorders>
            <w:shd w:val="clear" w:color="auto" w:fill="E5DFEC"/>
            <w:hideMark/>
          </w:tcPr>
          <w:p w14:paraId="4F91BF56" w14:textId="77777777" w:rsidR="00A86F31" w:rsidRDefault="00A86F31" w:rsidP="00361FD7">
            <w:pPr>
              <w:spacing w:after="0" w:line="240" w:lineRule="auto"/>
              <w:jc w:val="both"/>
              <w:rPr>
                <w:rFonts w:ascii="Arial Narrow" w:hAnsi="Arial Narrow"/>
              </w:rPr>
            </w:pPr>
            <w:r>
              <w:rPr>
                <w:rFonts w:ascii="Arial Narrow" w:hAnsi="Arial Narrow"/>
              </w:rPr>
              <w:t>RPOWP/</w:t>
            </w:r>
          </w:p>
          <w:p w14:paraId="2566318B"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5C87592B"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uczniów objętych wsparciem w zakresie rozwijania kompetencji kluczowych </w:t>
            </w:r>
            <w:r w:rsidRPr="00642CD1">
              <w:rPr>
                <w:rFonts w:ascii="Arial Narrow" w:hAnsi="Arial Narrow"/>
                <w:sz w:val="22"/>
                <w:lang w:val="pl-PL"/>
              </w:rPr>
              <w:t xml:space="preserve">lub umiejętności uniwersalnych </w:t>
            </w:r>
            <w:r w:rsidRPr="005E6FB5">
              <w:rPr>
                <w:rFonts w:ascii="Arial Narrow" w:hAnsi="Arial Narrow"/>
                <w:sz w:val="22"/>
              </w:rPr>
              <w:t>w programie</w:t>
            </w:r>
          </w:p>
        </w:tc>
        <w:tc>
          <w:tcPr>
            <w:tcW w:w="2551" w:type="dxa"/>
            <w:vMerge w:val="restart"/>
            <w:tcBorders>
              <w:top w:val="single" w:sz="4" w:space="0" w:color="auto"/>
              <w:left w:val="single" w:sz="4" w:space="0" w:color="auto"/>
              <w:right w:val="single" w:sz="4" w:space="0" w:color="auto"/>
            </w:tcBorders>
            <w:shd w:val="clear" w:color="auto" w:fill="E5DFEC"/>
          </w:tcPr>
          <w:p w14:paraId="4F749EE3"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uczniów, którzy </w:t>
            </w:r>
            <w:r w:rsidRPr="00642CD1">
              <w:rPr>
                <w:rFonts w:ascii="Arial Narrow" w:hAnsi="Arial Narrow"/>
                <w:sz w:val="22"/>
              </w:rPr>
              <w:t>nabyli kompetencje kluczowe</w:t>
            </w:r>
            <w:r w:rsidRPr="00642CD1">
              <w:rPr>
                <w:rFonts w:ascii="Arial Narrow" w:hAnsi="Arial Narrow"/>
                <w:sz w:val="22"/>
                <w:lang w:val="pl-PL"/>
              </w:rPr>
              <w:t xml:space="preserve"> lub umiejętności uniwersalne</w:t>
            </w:r>
            <w:r w:rsidRPr="00642CD1">
              <w:rPr>
                <w:rFonts w:ascii="Arial Narrow" w:hAnsi="Arial Narrow"/>
                <w:sz w:val="22"/>
              </w:rPr>
              <w:t xml:space="preserve"> </w:t>
            </w:r>
            <w:r w:rsidRPr="005E6FB5">
              <w:rPr>
                <w:rFonts w:ascii="Arial Narrow" w:hAnsi="Arial Narrow"/>
                <w:sz w:val="22"/>
              </w:rPr>
              <w:t>po opuszczeniu programu</w:t>
            </w:r>
          </w:p>
          <w:p w14:paraId="48004341"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 xml:space="preserve">Liczba szkół, w których pracownie przedmiotowe wykorzystują doposażenie do prowadzenia zajęć edukacyjnych </w:t>
            </w:r>
          </w:p>
          <w:p w14:paraId="4D20F7D1"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szkół i placówek systemu oświaty wykorzystujących sprzęt TIK do prowadzenia zajęć edukacyjnych</w:t>
            </w:r>
          </w:p>
          <w:p w14:paraId="04CFF9A7"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nauczycieli, którzy uzyskali kwalifikacje lub nabyli kompetencje po opuszczeniu programu</w:t>
            </w:r>
          </w:p>
          <w:p w14:paraId="39A91E49"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utworzonych miejsc pracy w ramach udzielonych z EFS środków na podjęcie działalności gospodarczej.</w:t>
            </w:r>
          </w:p>
          <w:p w14:paraId="27FBAD37" w14:textId="77777777" w:rsidR="00A86F31" w:rsidRPr="005E6FB5" w:rsidRDefault="00A86F31" w:rsidP="00361FD7">
            <w:pPr>
              <w:spacing w:after="0" w:line="240" w:lineRule="auto"/>
              <w:jc w:val="both"/>
              <w:rPr>
                <w:rFonts w:ascii="Arial Narrow" w:hAnsi="Arial Narrow"/>
              </w:rPr>
            </w:pPr>
          </w:p>
        </w:tc>
        <w:tc>
          <w:tcPr>
            <w:tcW w:w="1843" w:type="dxa"/>
            <w:vMerge/>
            <w:tcBorders>
              <w:left w:val="single" w:sz="4" w:space="0" w:color="auto"/>
              <w:right w:val="single" w:sz="4" w:space="0" w:color="auto"/>
            </w:tcBorders>
            <w:shd w:val="clear" w:color="auto" w:fill="B2A1C7"/>
          </w:tcPr>
          <w:p w14:paraId="7D30D086"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54BC91B3" w14:textId="77777777" w:rsidR="00A86F31" w:rsidRPr="005E6FB5" w:rsidRDefault="00A86F31" w:rsidP="00361FD7">
            <w:pPr>
              <w:spacing w:after="0" w:line="240" w:lineRule="auto"/>
              <w:jc w:val="both"/>
              <w:rPr>
                <w:rFonts w:ascii="Arial Narrow" w:hAnsi="Arial Narrow"/>
              </w:rPr>
            </w:pPr>
          </w:p>
        </w:tc>
      </w:tr>
      <w:tr w:rsidR="00A86F31" w:rsidRPr="005E6FB5" w14:paraId="7CB51B8A" w14:textId="77777777" w:rsidTr="00361FD7">
        <w:trPr>
          <w:trHeight w:val="1124"/>
          <w:jc w:val="center"/>
        </w:trPr>
        <w:tc>
          <w:tcPr>
            <w:tcW w:w="1738" w:type="dxa"/>
            <w:vMerge/>
            <w:tcBorders>
              <w:left w:val="single" w:sz="4" w:space="0" w:color="auto"/>
              <w:right w:val="single" w:sz="4" w:space="0" w:color="auto"/>
            </w:tcBorders>
            <w:shd w:val="clear" w:color="auto" w:fill="E5DFEC"/>
          </w:tcPr>
          <w:p w14:paraId="4BE3D82E"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7EE939FE"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5462CAF2" w14:textId="77777777" w:rsidR="00A86F31" w:rsidRPr="005E6FB5" w:rsidRDefault="00A86F31" w:rsidP="00361FD7">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6D10818D"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2D46DDAF"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12B345F0"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szkół, których pracownie przedmiotowe zostały doposażone w programie</w:t>
            </w:r>
          </w:p>
        </w:tc>
        <w:tc>
          <w:tcPr>
            <w:tcW w:w="2551" w:type="dxa"/>
            <w:vMerge/>
            <w:tcBorders>
              <w:left w:val="single" w:sz="4" w:space="0" w:color="auto"/>
              <w:right w:val="single" w:sz="4" w:space="0" w:color="auto"/>
            </w:tcBorders>
            <w:shd w:val="clear" w:color="auto" w:fill="E5DFEC"/>
          </w:tcPr>
          <w:p w14:paraId="028EC6FB"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3A7446E7"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19D0DCD8" w14:textId="77777777" w:rsidR="00A86F31" w:rsidRPr="005E6FB5" w:rsidRDefault="00A86F31" w:rsidP="00361FD7">
            <w:pPr>
              <w:spacing w:after="0" w:line="240" w:lineRule="auto"/>
              <w:jc w:val="both"/>
              <w:rPr>
                <w:rFonts w:ascii="Arial Narrow" w:hAnsi="Arial Narrow"/>
              </w:rPr>
            </w:pPr>
          </w:p>
        </w:tc>
      </w:tr>
      <w:tr w:rsidR="00A86F31" w:rsidRPr="005E6FB5" w14:paraId="496D5278" w14:textId="77777777" w:rsidTr="00361FD7">
        <w:trPr>
          <w:trHeight w:val="1565"/>
          <w:jc w:val="center"/>
        </w:trPr>
        <w:tc>
          <w:tcPr>
            <w:tcW w:w="1738" w:type="dxa"/>
            <w:vMerge/>
            <w:tcBorders>
              <w:left w:val="single" w:sz="4" w:space="0" w:color="auto"/>
              <w:right w:val="single" w:sz="4" w:space="0" w:color="auto"/>
            </w:tcBorders>
            <w:shd w:val="clear" w:color="auto" w:fill="E5DFEC"/>
          </w:tcPr>
          <w:p w14:paraId="4AEE6B80"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379EFCC5"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6953E14A" w14:textId="77777777" w:rsidR="00A86F31" w:rsidRPr="005E6FB5" w:rsidRDefault="00A86F31" w:rsidP="00361FD7">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51F6B7E9"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00FA524B"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1E33C943"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szkół i placówek systemu oświaty wyposażonych w ramach programu w sprzęt TIK do prowadzenia zajęć edukacyjnych</w:t>
            </w:r>
          </w:p>
        </w:tc>
        <w:tc>
          <w:tcPr>
            <w:tcW w:w="2551" w:type="dxa"/>
            <w:vMerge/>
            <w:tcBorders>
              <w:left w:val="single" w:sz="4" w:space="0" w:color="auto"/>
              <w:right w:val="single" w:sz="4" w:space="0" w:color="auto"/>
            </w:tcBorders>
            <w:shd w:val="clear" w:color="auto" w:fill="E5DFEC"/>
          </w:tcPr>
          <w:p w14:paraId="43BCC3CA"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3BB0076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6B196CBC" w14:textId="77777777" w:rsidR="00A86F31" w:rsidRPr="005E6FB5" w:rsidRDefault="00A86F31" w:rsidP="00361FD7">
            <w:pPr>
              <w:spacing w:after="0" w:line="240" w:lineRule="auto"/>
              <w:jc w:val="both"/>
              <w:rPr>
                <w:rFonts w:ascii="Arial Narrow" w:hAnsi="Arial Narrow"/>
              </w:rPr>
            </w:pPr>
          </w:p>
        </w:tc>
      </w:tr>
      <w:tr w:rsidR="00A86F31" w:rsidRPr="005E6FB5" w14:paraId="197AAB6D" w14:textId="77777777" w:rsidTr="00361FD7">
        <w:trPr>
          <w:trHeight w:val="486"/>
          <w:jc w:val="center"/>
        </w:trPr>
        <w:tc>
          <w:tcPr>
            <w:tcW w:w="1738" w:type="dxa"/>
            <w:vMerge/>
            <w:tcBorders>
              <w:left w:val="single" w:sz="4" w:space="0" w:color="auto"/>
              <w:right w:val="single" w:sz="4" w:space="0" w:color="auto"/>
            </w:tcBorders>
            <w:shd w:val="clear" w:color="auto" w:fill="E5DFEC"/>
          </w:tcPr>
          <w:p w14:paraId="0201AE46"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15875D64"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05169462" w14:textId="77777777" w:rsidR="00A86F31" w:rsidRPr="005E6FB5" w:rsidRDefault="00A86F31" w:rsidP="00361FD7">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right w:val="single" w:sz="4" w:space="0" w:color="auto"/>
            </w:tcBorders>
            <w:shd w:val="clear" w:color="auto" w:fill="B2A1C7"/>
          </w:tcPr>
          <w:p w14:paraId="4E472FEB"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1C062CAE"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33ECCEAD" w14:textId="77777777" w:rsidR="00A86F31" w:rsidRPr="005E6FB5" w:rsidRDefault="00A86F31" w:rsidP="00361FD7">
            <w:pPr>
              <w:pStyle w:val="Akapitzlist"/>
              <w:spacing w:after="0" w:line="240" w:lineRule="auto"/>
              <w:ind w:left="0"/>
              <w:jc w:val="both"/>
              <w:rPr>
                <w:rFonts w:ascii="Arial Narrow" w:hAnsi="Arial Narrow"/>
                <w:sz w:val="22"/>
              </w:rPr>
            </w:pPr>
            <w:r w:rsidRPr="005E6FB5">
              <w:rPr>
                <w:rFonts w:ascii="Arial Narrow" w:hAnsi="Arial Narrow"/>
                <w:sz w:val="22"/>
              </w:rPr>
              <w:t>Liczba nauczycieli objętych wsparciem w programie</w:t>
            </w:r>
          </w:p>
        </w:tc>
        <w:tc>
          <w:tcPr>
            <w:tcW w:w="2551" w:type="dxa"/>
            <w:vMerge/>
            <w:tcBorders>
              <w:left w:val="single" w:sz="4" w:space="0" w:color="auto"/>
              <w:right w:val="single" w:sz="4" w:space="0" w:color="auto"/>
            </w:tcBorders>
            <w:shd w:val="clear" w:color="auto" w:fill="E5DFEC"/>
          </w:tcPr>
          <w:p w14:paraId="1EC196EB"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03C78792"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18A8A97C" w14:textId="77777777" w:rsidR="00A86F31" w:rsidRPr="005E6FB5" w:rsidRDefault="00A86F31" w:rsidP="00361FD7">
            <w:pPr>
              <w:spacing w:after="0" w:line="240" w:lineRule="auto"/>
              <w:jc w:val="both"/>
              <w:rPr>
                <w:rFonts w:ascii="Arial Narrow" w:hAnsi="Arial Narrow"/>
              </w:rPr>
            </w:pPr>
          </w:p>
        </w:tc>
      </w:tr>
      <w:tr w:rsidR="00A86F31" w:rsidRPr="005E6FB5" w14:paraId="4A9CECA0" w14:textId="77777777" w:rsidTr="00361FD7">
        <w:trPr>
          <w:trHeight w:val="745"/>
          <w:jc w:val="center"/>
        </w:trPr>
        <w:tc>
          <w:tcPr>
            <w:tcW w:w="1738" w:type="dxa"/>
            <w:vMerge/>
            <w:tcBorders>
              <w:left w:val="single" w:sz="4" w:space="0" w:color="auto"/>
              <w:right w:val="single" w:sz="4" w:space="0" w:color="auto"/>
            </w:tcBorders>
            <w:shd w:val="clear" w:color="auto" w:fill="E5DFEC"/>
          </w:tcPr>
          <w:p w14:paraId="120F42FA" w14:textId="77777777" w:rsidR="00A86F31" w:rsidRPr="005E6FB5" w:rsidRDefault="00A86F31" w:rsidP="00361FD7">
            <w:pPr>
              <w:spacing w:after="0" w:line="240" w:lineRule="auto"/>
              <w:jc w:val="both"/>
              <w:rPr>
                <w:rFonts w:ascii="Arial Narrow" w:hAnsi="Arial Narrow"/>
              </w:rPr>
            </w:pPr>
          </w:p>
        </w:tc>
        <w:tc>
          <w:tcPr>
            <w:tcW w:w="1162" w:type="dxa"/>
            <w:vMerge/>
            <w:tcBorders>
              <w:left w:val="single" w:sz="4" w:space="0" w:color="auto"/>
              <w:right w:val="single" w:sz="4" w:space="0" w:color="auto"/>
            </w:tcBorders>
            <w:shd w:val="clear" w:color="auto" w:fill="B2A1C7"/>
          </w:tcPr>
          <w:p w14:paraId="6E892425" w14:textId="77777777" w:rsidR="00A86F31" w:rsidRPr="005E6FB5" w:rsidRDefault="00A86F31" w:rsidP="00361FD7">
            <w:pPr>
              <w:spacing w:after="0" w:line="240" w:lineRule="auto"/>
              <w:jc w:val="both"/>
              <w:rPr>
                <w:rFonts w:ascii="Arial Narrow" w:hAnsi="Arial Narrow"/>
              </w:rPr>
            </w:pPr>
          </w:p>
        </w:tc>
        <w:tc>
          <w:tcPr>
            <w:tcW w:w="1397" w:type="dxa"/>
            <w:vMerge/>
            <w:tcBorders>
              <w:left w:val="single" w:sz="4" w:space="0" w:color="auto"/>
              <w:right w:val="single" w:sz="4" w:space="0" w:color="auto"/>
            </w:tcBorders>
            <w:shd w:val="clear" w:color="auto" w:fill="E5DFEC"/>
          </w:tcPr>
          <w:p w14:paraId="1E3C898B" w14:textId="77777777" w:rsidR="00A86F31" w:rsidRPr="005E6FB5" w:rsidRDefault="00A86F31" w:rsidP="00361FD7">
            <w:pPr>
              <w:tabs>
                <w:tab w:val="left" w:pos="3675"/>
              </w:tabs>
              <w:spacing w:after="0" w:line="240" w:lineRule="auto"/>
              <w:contextualSpacing/>
              <w:jc w:val="both"/>
              <w:rPr>
                <w:rFonts w:ascii="Arial Narrow" w:eastAsia="Calibri" w:hAnsi="Arial Narrow"/>
                <w:b/>
                <w:bCs/>
              </w:rPr>
            </w:pPr>
          </w:p>
        </w:tc>
        <w:tc>
          <w:tcPr>
            <w:tcW w:w="1701" w:type="dxa"/>
            <w:vMerge/>
            <w:tcBorders>
              <w:left w:val="single" w:sz="4" w:space="0" w:color="auto"/>
              <w:bottom w:val="single" w:sz="4" w:space="0" w:color="auto"/>
              <w:right w:val="single" w:sz="4" w:space="0" w:color="auto"/>
            </w:tcBorders>
            <w:shd w:val="clear" w:color="auto" w:fill="B2A1C7"/>
          </w:tcPr>
          <w:p w14:paraId="137554C4"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1741B0AF"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4E23D602" w14:textId="77777777" w:rsidR="00A86F31" w:rsidRPr="005E6FB5" w:rsidRDefault="00A86F31" w:rsidP="00361FD7">
            <w:pPr>
              <w:pStyle w:val="Akapitzlist"/>
              <w:spacing w:after="0" w:line="240" w:lineRule="auto"/>
              <w:ind w:left="0"/>
              <w:rPr>
                <w:rFonts w:ascii="Arial Narrow" w:hAnsi="Arial Narrow"/>
                <w:sz w:val="22"/>
              </w:rPr>
            </w:pPr>
            <w:r w:rsidRPr="005E6FB5">
              <w:rPr>
                <w:rFonts w:ascii="Arial Narrow" w:hAnsi="Arial Narrow"/>
                <w:sz w:val="22"/>
              </w:rPr>
              <w:t>Liczba nauczycieli objętych wsparciem z zakresu TIK w programie</w:t>
            </w:r>
          </w:p>
        </w:tc>
        <w:tc>
          <w:tcPr>
            <w:tcW w:w="2551" w:type="dxa"/>
            <w:vMerge/>
            <w:tcBorders>
              <w:left w:val="single" w:sz="4" w:space="0" w:color="auto"/>
              <w:right w:val="single" w:sz="4" w:space="0" w:color="auto"/>
            </w:tcBorders>
            <w:shd w:val="clear" w:color="auto" w:fill="E5DFEC"/>
          </w:tcPr>
          <w:p w14:paraId="4FD5D98D"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5A07D35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794441CA" w14:textId="77777777" w:rsidR="00A86F31" w:rsidRPr="005E6FB5" w:rsidRDefault="00A86F31" w:rsidP="00361FD7">
            <w:pPr>
              <w:spacing w:after="0" w:line="240" w:lineRule="auto"/>
              <w:jc w:val="both"/>
              <w:rPr>
                <w:rFonts w:ascii="Arial Narrow" w:hAnsi="Arial Narrow"/>
              </w:rPr>
            </w:pPr>
          </w:p>
        </w:tc>
      </w:tr>
      <w:tr w:rsidR="00A86F31" w:rsidRPr="005E6FB5" w14:paraId="130CDB86" w14:textId="77777777" w:rsidTr="00361FD7">
        <w:trPr>
          <w:trHeight w:val="1540"/>
          <w:jc w:val="center"/>
        </w:trPr>
        <w:tc>
          <w:tcPr>
            <w:tcW w:w="1738" w:type="dxa"/>
            <w:vMerge/>
            <w:tcBorders>
              <w:left w:val="single" w:sz="4" w:space="0" w:color="auto"/>
              <w:right w:val="single" w:sz="4" w:space="0" w:color="auto"/>
            </w:tcBorders>
            <w:shd w:val="clear" w:color="auto" w:fill="E5DFEC"/>
            <w:vAlign w:val="center"/>
          </w:tcPr>
          <w:p w14:paraId="012E94EA"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73137FDD" w14:textId="77777777" w:rsidR="00A86F31" w:rsidRPr="005E6FB5" w:rsidRDefault="00A86F31"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4E1D3D98" w14:textId="77777777" w:rsidR="00A86F31" w:rsidRPr="005E6FB5" w:rsidRDefault="00A86F31" w:rsidP="00361FD7">
            <w:pPr>
              <w:spacing w:after="0" w:line="240" w:lineRule="auto"/>
              <w:rPr>
                <w:rFonts w:ascii="Arial Narrow" w:eastAsia="Calibri" w:hAnsi="Arial Narrow"/>
              </w:rPr>
            </w:pPr>
          </w:p>
        </w:tc>
        <w:tc>
          <w:tcPr>
            <w:tcW w:w="1701" w:type="dxa"/>
            <w:vMerge w:val="restart"/>
            <w:tcBorders>
              <w:top w:val="single" w:sz="4" w:space="0" w:color="auto"/>
              <w:left w:val="single" w:sz="4" w:space="0" w:color="auto"/>
              <w:right w:val="single" w:sz="4" w:space="0" w:color="auto"/>
            </w:tcBorders>
            <w:shd w:val="clear" w:color="auto" w:fill="B2A1C7"/>
          </w:tcPr>
          <w:p w14:paraId="52D0BC6C"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3.3.2. Zapewnienie wysokiej jakości edukacji przedszkolnej na terenie LGD N.A.R.E.W.</w:t>
            </w:r>
          </w:p>
        </w:tc>
        <w:tc>
          <w:tcPr>
            <w:tcW w:w="1049" w:type="dxa"/>
            <w:vMerge w:val="restart"/>
            <w:tcBorders>
              <w:top w:val="single" w:sz="4" w:space="0" w:color="auto"/>
              <w:left w:val="single" w:sz="4" w:space="0" w:color="auto"/>
              <w:right w:val="single" w:sz="4" w:space="0" w:color="auto"/>
            </w:tcBorders>
            <w:shd w:val="clear" w:color="auto" w:fill="E5DFEC"/>
          </w:tcPr>
          <w:p w14:paraId="2CD94AA9" w14:textId="77777777" w:rsidR="00A86F31" w:rsidRDefault="00A86F31" w:rsidP="00361FD7">
            <w:pPr>
              <w:spacing w:after="0" w:line="240" w:lineRule="auto"/>
              <w:jc w:val="both"/>
              <w:rPr>
                <w:rFonts w:ascii="Arial Narrow" w:hAnsi="Arial Narrow"/>
              </w:rPr>
            </w:pPr>
            <w:r>
              <w:rPr>
                <w:rFonts w:ascii="Arial Narrow" w:hAnsi="Arial Narrow"/>
              </w:rPr>
              <w:t>RPOWP/</w:t>
            </w:r>
          </w:p>
          <w:p w14:paraId="2711FD8D"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7838E0FD" w14:textId="77777777" w:rsidR="00A86F31" w:rsidRPr="005E6FB5" w:rsidRDefault="00A86F31" w:rsidP="00361FD7">
            <w:pPr>
              <w:pStyle w:val="Akapitzlist"/>
              <w:spacing w:after="0" w:line="240" w:lineRule="auto"/>
              <w:ind w:left="0"/>
              <w:jc w:val="both"/>
              <w:rPr>
                <w:rFonts w:ascii="Arial Narrow" w:hAnsi="Arial Narrow"/>
                <w:bCs/>
                <w:sz w:val="22"/>
              </w:rPr>
            </w:pPr>
            <w:r w:rsidRPr="005E6FB5">
              <w:rPr>
                <w:rFonts w:ascii="Arial Narrow" w:hAnsi="Arial Narrow"/>
                <w:bCs/>
                <w:sz w:val="22"/>
              </w:rPr>
              <w:t>Liczba dzieci objętych w ramach programu dodatkowymi zajęciami zwiększającymi ich szanse edukacyjne w edukacji przedszkolnej</w:t>
            </w:r>
          </w:p>
        </w:tc>
        <w:tc>
          <w:tcPr>
            <w:tcW w:w="2551" w:type="dxa"/>
            <w:vMerge/>
            <w:tcBorders>
              <w:left w:val="single" w:sz="4" w:space="0" w:color="auto"/>
              <w:right w:val="single" w:sz="4" w:space="0" w:color="auto"/>
            </w:tcBorders>
            <w:shd w:val="clear" w:color="auto" w:fill="E5DFEC"/>
          </w:tcPr>
          <w:p w14:paraId="391C30CA"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098877FF" w14:textId="77777777" w:rsidR="00A86F31" w:rsidRPr="005E6FB5" w:rsidRDefault="00A86F31" w:rsidP="00361FD7">
            <w:pPr>
              <w:spacing w:after="0" w:line="240" w:lineRule="auto"/>
              <w:jc w:val="both"/>
              <w:rPr>
                <w:rFonts w:ascii="Arial Narrow" w:hAnsi="Arial Narrow"/>
              </w:rPr>
            </w:pPr>
          </w:p>
        </w:tc>
        <w:tc>
          <w:tcPr>
            <w:tcW w:w="1516" w:type="dxa"/>
            <w:vMerge w:val="restart"/>
            <w:tcBorders>
              <w:left w:val="single" w:sz="4" w:space="0" w:color="auto"/>
              <w:right w:val="single" w:sz="4" w:space="0" w:color="auto"/>
            </w:tcBorders>
            <w:shd w:val="clear" w:color="auto" w:fill="E5DFEC"/>
          </w:tcPr>
          <w:p w14:paraId="53703778" w14:textId="77777777" w:rsidR="00A86F31" w:rsidRPr="005E6FB5" w:rsidRDefault="00A86F31" w:rsidP="00361FD7">
            <w:pPr>
              <w:spacing w:after="0" w:line="240" w:lineRule="auto"/>
              <w:jc w:val="both"/>
              <w:rPr>
                <w:rFonts w:ascii="Arial Narrow" w:hAnsi="Arial Narrow"/>
              </w:rPr>
            </w:pPr>
          </w:p>
        </w:tc>
      </w:tr>
      <w:tr w:rsidR="00A86F31" w:rsidRPr="005E6FB5" w14:paraId="66654745" w14:textId="77777777" w:rsidTr="00361FD7">
        <w:trPr>
          <w:trHeight w:val="486"/>
          <w:jc w:val="center"/>
        </w:trPr>
        <w:tc>
          <w:tcPr>
            <w:tcW w:w="1738" w:type="dxa"/>
            <w:vMerge/>
            <w:tcBorders>
              <w:left w:val="single" w:sz="4" w:space="0" w:color="auto"/>
              <w:right w:val="single" w:sz="4" w:space="0" w:color="auto"/>
            </w:tcBorders>
            <w:shd w:val="clear" w:color="auto" w:fill="E5DFEC"/>
            <w:vAlign w:val="center"/>
          </w:tcPr>
          <w:p w14:paraId="6F4E70DA"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2F4C5ED8" w14:textId="77777777" w:rsidR="00A86F31" w:rsidRPr="005E6FB5" w:rsidRDefault="00A86F31"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1FDF63DB" w14:textId="77777777" w:rsidR="00A86F31" w:rsidRPr="005E6FB5" w:rsidRDefault="00A86F31" w:rsidP="00361FD7">
            <w:pPr>
              <w:spacing w:after="0" w:line="240" w:lineRule="auto"/>
              <w:rPr>
                <w:rFonts w:ascii="Arial Narrow" w:eastAsia="Calibri" w:hAnsi="Arial Narrow"/>
              </w:rPr>
            </w:pPr>
          </w:p>
        </w:tc>
        <w:tc>
          <w:tcPr>
            <w:tcW w:w="1701" w:type="dxa"/>
            <w:vMerge/>
            <w:tcBorders>
              <w:left w:val="single" w:sz="4" w:space="0" w:color="auto"/>
              <w:right w:val="single" w:sz="4" w:space="0" w:color="auto"/>
            </w:tcBorders>
            <w:shd w:val="clear" w:color="auto" w:fill="B2A1C7"/>
          </w:tcPr>
          <w:p w14:paraId="580684CD"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right w:val="single" w:sz="4" w:space="0" w:color="auto"/>
            </w:tcBorders>
            <w:shd w:val="clear" w:color="auto" w:fill="E5DFEC"/>
          </w:tcPr>
          <w:p w14:paraId="0D2187D0"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5A63FA26" w14:textId="77777777" w:rsidR="00A86F31" w:rsidRPr="005E6FB5" w:rsidRDefault="00A86F31" w:rsidP="00361FD7">
            <w:pPr>
              <w:pStyle w:val="Akapitzlist"/>
              <w:spacing w:after="0" w:line="240" w:lineRule="auto"/>
              <w:ind w:left="0"/>
              <w:jc w:val="both"/>
              <w:rPr>
                <w:rFonts w:ascii="Arial Narrow" w:hAnsi="Arial Narrow"/>
                <w:bCs/>
                <w:sz w:val="22"/>
              </w:rPr>
            </w:pPr>
            <w:r w:rsidRPr="005E6FB5">
              <w:rPr>
                <w:rFonts w:ascii="Arial Narrow" w:hAnsi="Arial Narrow"/>
                <w:bCs/>
                <w:sz w:val="22"/>
              </w:rPr>
              <w:t>Liczba nauczycieli objętych wsparciem w programie</w:t>
            </w:r>
          </w:p>
        </w:tc>
        <w:tc>
          <w:tcPr>
            <w:tcW w:w="2551" w:type="dxa"/>
            <w:vMerge/>
            <w:tcBorders>
              <w:left w:val="single" w:sz="4" w:space="0" w:color="auto"/>
              <w:right w:val="single" w:sz="4" w:space="0" w:color="auto"/>
            </w:tcBorders>
            <w:shd w:val="clear" w:color="auto" w:fill="E5DFEC"/>
          </w:tcPr>
          <w:p w14:paraId="48805780"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7EA99F37"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4C4DF964" w14:textId="77777777" w:rsidR="00A86F31" w:rsidRPr="005E6FB5" w:rsidRDefault="00A86F31" w:rsidP="00361FD7">
            <w:pPr>
              <w:spacing w:after="0" w:line="240" w:lineRule="auto"/>
              <w:jc w:val="both"/>
              <w:rPr>
                <w:rFonts w:ascii="Arial Narrow" w:hAnsi="Arial Narrow"/>
              </w:rPr>
            </w:pPr>
          </w:p>
        </w:tc>
      </w:tr>
      <w:tr w:rsidR="00A86F31" w:rsidRPr="005E6FB5" w14:paraId="6AA2DC27" w14:textId="77777777" w:rsidTr="00361FD7">
        <w:trPr>
          <w:trHeight w:val="486"/>
          <w:jc w:val="center"/>
        </w:trPr>
        <w:tc>
          <w:tcPr>
            <w:tcW w:w="1738" w:type="dxa"/>
            <w:vMerge/>
            <w:tcBorders>
              <w:left w:val="single" w:sz="4" w:space="0" w:color="auto"/>
              <w:right w:val="single" w:sz="4" w:space="0" w:color="auto"/>
            </w:tcBorders>
            <w:shd w:val="clear" w:color="auto" w:fill="E5DFEC"/>
            <w:vAlign w:val="center"/>
          </w:tcPr>
          <w:p w14:paraId="566C0904"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tcPr>
          <w:p w14:paraId="09A2CE53" w14:textId="77777777" w:rsidR="00A86F31" w:rsidRPr="005E6FB5" w:rsidRDefault="00A86F31"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tcPr>
          <w:p w14:paraId="45D200E5" w14:textId="77777777" w:rsidR="00A86F31" w:rsidRPr="005E6FB5" w:rsidRDefault="00A86F31" w:rsidP="00361FD7">
            <w:pPr>
              <w:spacing w:after="0" w:line="240" w:lineRule="auto"/>
              <w:rPr>
                <w:rFonts w:ascii="Arial Narrow" w:eastAsia="Calibri"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24793A9E"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59CA88AD"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49EA476A" w14:textId="77777777" w:rsidR="00A86F31" w:rsidRPr="0029308E" w:rsidRDefault="00A86F31" w:rsidP="00361FD7">
            <w:pPr>
              <w:pStyle w:val="Akapitzlist"/>
              <w:spacing w:after="0" w:line="240" w:lineRule="auto"/>
              <w:ind w:left="0"/>
              <w:jc w:val="both"/>
              <w:rPr>
                <w:rFonts w:ascii="Arial Narrow" w:hAnsi="Arial Narrow"/>
                <w:bCs/>
                <w:sz w:val="22"/>
                <w:lang w:val="pl-PL"/>
              </w:rPr>
            </w:pPr>
            <w:r w:rsidRPr="00642CD1">
              <w:rPr>
                <w:rFonts w:ascii="Arial Narrow" w:hAnsi="Arial Narrow"/>
                <w:bCs/>
                <w:sz w:val="22"/>
                <w:lang w:val="pl-PL"/>
              </w:rPr>
              <w:t>Liczba uczniów objętych wsparciem w zakresie rozwijania kompetencji kluczowych lub umiejętności uniwersalnych w programie</w:t>
            </w:r>
          </w:p>
        </w:tc>
        <w:tc>
          <w:tcPr>
            <w:tcW w:w="2551" w:type="dxa"/>
            <w:vMerge/>
            <w:tcBorders>
              <w:left w:val="single" w:sz="4" w:space="0" w:color="auto"/>
              <w:right w:val="single" w:sz="4" w:space="0" w:color="auto"/>
            </w:tcBorders>
            <w:shd w:val="clear" w:color="auto" w:fill="E5DFEC"/>
          </w:tcPr>
          <w:p w14:paraId="3BC27CEF"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2F3FA4F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37A907F4" w14:textId="77777777" w:rsidR="00A86F31" w:rsidRPr="005E6FB5" w:rsidRDefault="00A86F31" w:rsidP="00361FD7">
            <w:pPr>
              <w:spacing w:after="0" w:line="240" w:lineRule="auto"/>
              <w:jc w:val="both"/>
              <w:rPr>
                <w:rFonts w:ascii="Arial Narrow" w:hAnsi="Arial Narrow"/>
              </w:rPr>
            </w:pPr>
          </w:p>
        </w:tc>
      </w:tr>
      <w:tr w:rsidR="00A86F31" w:rsidRPr="005E6FB5" w14:paraId="65291F25" w14:textId="77777777" w:rsidTr="00361FD7">
        <w:trPr>
          <w:trHeight w:val="1004"/>
          <w:jc w:val="center"/>
        </w:trPr>
        <w:tc>
          <w:tcPr>
            <w:tcW w:w="1738" w:type="dxa"/>
            <w:vMerge/>
            <w:tcBorders>
              <w:left w:val="single" w:sz="4" w:space="0" w:color="auto"/>
              <w:right w:val="single" w:sz="4" w:space="0" w:color="auto"/>
            </w:tcBorders>
            <w:shd w:val="clear" w:color="auto" w:fill="E5DFEC"/>
            <w:vAlign w:val="center"/>
            <w:hideMark/>
          </w:tcPr>
          <w:p w14:paraId="04E4AD12"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right w:val="single" w:sz="4" w:space="0" w:color="auto"/>
            </w:tcBorders>
            <w:shd w:val="clear" w:color="auto" w:fill="B2A1C7"/>
            <w:vAlign w:val="center"/>
            <w:hideMark/>
          </w:tcPr>
          <w:p w14:paraId="53D04A67" w14:textId="77777777" w:rsidR="00A86F31" w:rsidRPr="005E6FB5" w:rsidRDefault="00A86F31" w:rsidP="00361FD7">
            <w:pPr>
              <w:spacing w:after="0" w:line="240" w:lineRule="auto"/>
              <w:rPr>
                <w:rFonts w:ascii="Arial Narrow" w:hAnsi="Arial Narrow"/>
              </w:rPr>
            </w:pPr>
          </w:p>
        </w:tc>
        <w:tc>
          <w:tcPr>
            <w:tcW w:w="1397" w:type="dxa"/>
            <w:vMerge/>
            <w:tcBorders>
              <w:left w:val="single" w:sz="4" w:space="0" w:color="auto"/>
              <w:right w:val="single" w:sz="4" w:space="0" w:color="auto"/>
            </w:tcBorders>
            <w:shd w:val="clear" w:color="auto" w:fill="E5DFEC"/>
            <w:vAlign w:val="center"/>
            <w:hideMark/>
          </w:tcPr>
          <w:p w14:paraId="78C33A77" w14:textId="77777777" w:rsidR="00A86F31" w:rsidRPr="005E6FB5" w:rsidRDefault="00A86F31" w:rsidP="00361FD7">
            <w:pPr>
              <w:spacing w:after="0" w:line="240" w:lineRule="auto"/>
              <w:rPr>
                <w:rFonts w:ascii="Arial Narrow" w:eastAsia="Calibri" w:hAnsi="Arial Narrow"/>
              </w:rPr>
            </w:pPr>
          </w:p>
        </w:tc>
        <w:tc>
          <w:tcPr>
            <w:tcW w:w="1701" w:type="dxa"/>
            <w:vMerge w:val="restart"/>
            <w:tcBorders>
              <w:top w:val="single" w:sz="4" w:space="0" w:color="auto"/>
              <w:left w:val="single" w:sz="4" w:space="0" w:color="auto"/>
              <w:right w:val="single" w:sz="4" w:space="0" w:color="auto"/>
            </w:tcBorders>
            <w:shd w:val="clear" w:color="auto" w:fill="B2A1C7"/>
            <w:hideMark/>
          </w:tcPr>
          <w:p w14:paraId="74A6DA64"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3.3.3.</w:t>
            </w:r>
          </w:p>
          <w:p w14:paraId="40153593" w14:textId="77777777" w:rsidR="00A86F31" w:rsidRPr="005E6FB5" w:rsidRDefault="00A86F31" w:rsidP="00361FD7">
            <w:pPr>
              <w:spacing w:after="0" w:line="240" w:lineRule="auto"/>
              <w:jc w:val="both"/>
              <w:rPr>
                <w:rFonts w:ascii="Arial Narrow" w:hAnsi="Arial Narrow"/>
              </w:rPr>
            </w:pPr>
            <w:r w:rsidRPr="005E6FB5">
              <w:rPr>
                <w:rFonts w:ascii="Arial Narrow" w:hAnsi="Arial Narrow"/>
              </w:rPr>
              <w:t>Wsparcie aktywności zawodowej mieszkańców LGD N.A.R.E.W. pozostających poza rynkiem pracy</w:t>
            </w:r>
          </w:p>
        </w:tc>
        <w:tc>
          <w:tcPr>
            <w:tcW w:w="1049" w:type="dxa"/>
            <w:vMerge w:val="restart"/>
            <w:tcBorders>
              <w:top w:val="single" w:sz="4" w:space="0" w:color="auto"/>
              <w:left w:val="single" w:sz="4" w:space="0" w:color="auto"/>
              <w:right w:val="single" w:sz="4" w:space="0" w:color="auto"/>
            </w:tcBorders>
            <w:shd w:val="clear" w:color="auto" w:fill="E5DFEC"/>
            <w:hideMark/>
          </w:tcPr>
          <w:p w14:paraId="08B51D00" w14:textId="77777777" w:rsidR="00A86F31" w:rsidRDefault="00A86F31" w:rsidP="00361FD7">
            <w:pPr>
              <w:spacing w:after="0" w:line="240" w:lineRule="auto"/>
              <w:jc w:val="both"/>
              <w:rPr>
                <w:rFonts w:ascii="Arial Narrow" w:hAnsi="Arial Narrow"/>
              </w:rPr>
            </w:pPr>
            <w:r>
              <w:rPr>
                <w:rFonts w:ascii="Arial Narrow" w:hAnsi="Arial Narrow"/>
              </w:rPr>
              <w:t>RPOWP</w:t>
            </w:r>
          </w:p>
          <w:p w14:paraId="27263F40" w14:textId="77777777" w:rsidR="00A86F31" w:rsidRPr="005E6FB5" w:rsidRDefault="00A86F31" w:rsidP="00361FD7">
            <w:pPr>
              <w:spacing w:after="0" w:line="240" w:lineRule="auto"/>
              <w:jc w:val="both"/>
              <w:rPr>
                <w:rFonts w:ascii="Arial Narrow" w:hAnsi="Arial Narrow"/>
              </w:rPr>
            </w:pPr>
            <w:r>
              <w:rPr>
                <w:rFonts w:ascii="Arial Narrow" w:hAnsi="Arial Narrow"/>
              </w:rPr>
              <w:t>/</w:t>
            </w:r>
            <w:r w:rsidRPr="005E6FB5">
              <w:rPr>
                <w:rFonts w:ascii="Arial Narrow" w:hAnsi="Arial Narrow"/>
              </w:rPr>
              <w:t>EFS</w:t>
            </w:r>
          </w:p>
        </w:tc>
        <w:tc>
          <w:tcPr>
            <w:tcW w:w="2566" w:type="dxa"/>
            <w:tcBorders>
              <w:top w:val="single" w:sz="4" w:space="0" w:color="auto"/>
              <w:left w:val="single" w:sz="4" w:space="0" w:color="auto"/>
              <w:bottom w:val="single" w:sz="4" w:space="0" w:color="auto"/>
              <w:right w:val="single" w:sz="4" w:space="0" w:color="auto"/>
            </w:tcBorders>
            <w:shd w:val="clear" w:color="auto" w:fill="B2A1C7"/>
            <w:hideMark/>
          </w:tcPr>
          <w:p w14:paraId="01554136" w14:textId="77777777" w:rsidR="00A86F31" w:rsidRDefault="00A86F31" w:rsidP="00361FD7">
            <w:pPr>
              <w:spacing w:after="0" w:line="240" w:lineRule="auto"/>
              <w:ind w:left="360"/>
              <w:jc w:val="right"/>
              <w:rPr>
                <w:rFonts w:ascii="Arial Narrow" w:hAnsi="Arial Narrow"/>
              </w:rPr>
            </w:pPr>
            <w:r w:rsidRPr="009D6FDA">
              <w:rPr>
                <w:rFonts w:ascii="Arial Narrow" w:hAnsi="Arial Narrow"/>
              </w:rPr>
              <w:t>Liczba osób o niskich kwalifikacjach objętych wsparciem w programie</w:t>
            </w:r>
          </w:p>
          <w:p w14:paraId="3EB3689E" w14:textId="77777777" w:rsidR="00A86F31" w:rsidRPr="009D6FDA" w:rsidRDefault="00A86F31" w:rsidP="00361FD7">
            <w:pPr>
              <w:spacing w:after="0" w:line="240" w:lineRule="auto"/>
              <w:jc w:val="right"/>
              <w:rPr>
                <w:rFonts w:ascii="Arial Narrow" w:hAnsi="Arial Narrow"/>
              </w:rPr>
            </w:pPr>
            <w:r w:rsidRPr="009D6FDA">
              <w:rPr>
                <w:rFonts w:ascii="Arial Narrow" w:hAnsi="Arial Narrow"/>
              </w:rPr>
              <w:t>Liczba osób w wieku 50 lat i więcej objętych wsparciem w programie</w:t>
            </w:r>
          </w:p>
        </w:tc>
        <w:tc>
          <w:tcPr>
            <w:tcW w:w="2551" w:type="dxa"/>
            <w:vMerge/>
            <w:tcBorders>
              <w:left w:val="single" w:sz="4" w:space="0" w:color="auto"/>
              <w:right w:val="single" w:sz="4" w:space="0" w:color="auto"/>
            </w:tcBorders>
            <w:shd w:val="clear" w:color="auto" w:fill="E5DFEC"/>
            <w:hideMark/>
          </w:tcPr>
          <w:p w14:paraId="03C1517E"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right w:val="single" w:sz="4" w:space="0" w:color="auto"/>
            </w:tcBorders>
            <w:shd w:val="clear" w:color="auto" w:fill="B2A1C7"/>
          </w:tcPr>
          <w:p w14:paraId="2A5FF06B"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right w:val="single" w:sz="4" w:space="0" w:color="auto"/>
            </w:tcBorders>
            <w:shd w:val="clear" w:color="auto" w:fill="E5DFEC"/>
          </w:tcPr>
          <w:p w14:paraId="3D9701B4" w14:textId="77777777" w:rsidR="00A86F31" w:rsidRPr="005E6FB5" w:rsidRDefault="00A86F31" w:rsidP="00361FD7">
            <w:pPr>
              <w:spacing w:after="0" w:line="240" w:lineRule="auto"/>
              <w:jc w:val="both"/>
              <w:rPr>
                <w:rFonts w:ascii="Arial Narrow" w:hAnsi="Arial Narrow"/>
              </w:rPr>
            </w:pPr>
          </w:p>
        </w:tc>
      </w:tr>
      <w:tr w:rsidR="00A86F31" w:rsidRPr="005E6FB5" w14:paraId="198B85DC" w14:textId="77777777" w:rsidTr="00361FD7">
        <w:trPr>
          <w:trHeight w:val="1280"/>
          <w:jc w:val="center"/>
        </w:trPr>
        <w:tc>
          <w:tcPr>
            <w:tcW w:w="1738" w:type="dxa"/>
            <w:vMerge/>
            <w:tcBorders>
              <w:left w:val="single" w:sz="4" w:space="0" w:color="auto"/>
              <w:bottom w:val="single" w:sz="4" w:space="0" w:color="auto"/>
              <w:right w:val="single" w:sz="4" w:space="0" w:color="auto"/>
            </w:tcBorders>
            <w:shd w:val="clear" w:color="auto" w:fill="E5DFEC"/>
            <w:vAlign w:val="center"/>
          </w:tcPr>
          <w:p w14:paraId="759CB697" w14:textId="77777777" w:rsidR="00A86F31" w:rsidRPr="005E6FB5" w:rsidRDefault="00A86F31" w:rsidP="00361FD7">
            <w:pPr>
              <w:spacing w:after="0" w:line="240" w:lineRule="auto"/>
              <w:rPr>
                <w:rFonts w:ascii="Arial Narrow" w:hAnsi="Arial Narrow"/>
              </w:rPr>
            </w:pPr>
          </w:p>
        </w:tc>
        <w:tc>
          <w:tcPr>
            <w:tcW w:w="1162" w:type="dxa"/>
            <w:vMerge/>
            <w:tcBorders>
              <w:left w:val="single" w:sz="4" w:space="0" w:color="auto"/>
              <w:bottom w:val="single" w:sz="4" w:space="0" w:color="auto"/>
              <w:right w:val="single" w:sz="4" w:space="0" w:color="auto"/>
            </w:tcBorders>
            <w:shd w:val="clear" w:color="auto" w:fill="B2A1C7"/>
            <w:vAlign w:val="center"/>
          </w:tcPr>
          <w:p w14:paraId="1815AB21" w14:textId="77777777" w:rsidR="00A86F31" w:rsidRPr="005E6FB5" w:rsidRDefault="00A86F31" w:rsidP="00361FD7">
            <w:pPr>
              <w:spacing w:after="0" w:line="240" w:lineRule="auto"/>
              <w:rPr>
                <w:rFonts w:ascii="Arial Narrow" w:hAnsi="Arial Narrow"/>
              </w:rPr>
            </w:pPr>
          </w:p>
        </w:tc>
        <w:tc>
          <w:tcPr>
            <w:tcW w:w="1397" w:type="dxa"/>
            <w:vMerge/>
            <w:tcBorders>
              <w:left w:val="single" w:sz="4" w:space="0" w:color="auto"/>
              <w:bottom w:val="single" w:sz="4" w:space="0" w:color="auto"/>
              <w:right w:val="single" w:sz="4" w:space="0" w:color="auto"/>
            </w:tcBorders>
            <w:shd w:val="clear" w:color="auto" w:fill="E5DFEC"/>
            <w:vAlign w:val="center"/>
          </w:tcPr>
          <w:p w14:paraId="1252D69A" w14:textId="77777777" w:rsidR="00A86F31" w:rsidRPr="005E6FB5" w:rsidRDefault="00A86F31" w:rsidP="00361FD7">
            <w:pPr>
              <w:spacing w:after="0" w:line="240" w:lineRule="auto"/>
              <w:rPr>
                <w:rFonts w:ascii="Arial Narrow" w:eastAsia="Calibri" w:hAnsi="Arial Narrow"/>
              </w:rPr>
            </w:pPr>
          </w:p>
        </w:tc>
        <w:tc>
          <w:tcPr>
            <w:tcW w:w="1701" w:type="dxa"/>
            <w:vMerge/>
            <w:tcBorders>
              <w:left w:val="single" w:sz="4" w:space="0" w:color="auto"/>
              <w:bottom w:val="single" w:sz="4" w:space="0" w:color="auto"/>
              <w:right w:val="single" w:sz="4" w:space="0" w:color="auto"/>
            </w:tcBorders>
            <w:shd w:val="clear" w:color="auto" w:fill="B2A1C7"/>
          </w:tcPr>
          <w:p w14:paraId="0EFF7B9C" w14:textId="77777777" w:rsidR="00A86F31" w:rsidRPr="005E6FB5" w:rsidRDefault="00A86F31" w:rsidP="00361FD7">
            <w:pPr>
              <w:spacing w:after="0" w:line="240" w:lineRule="auto"/>
              <w:jc w:val="both"/>
              <w:rPr>
                <w:rFonts w:ascii="Arial Narrow" w:hAnsi="Arial Narrow"/>
              </w:rPr>
            </w:pPr>
          </w:p>
        </w:tc>
        <w:tc>
          <w:tcPr>
            <w:tcW w:w="1049" w:type="dxa"/>
            <w:vMerge/>
            <w:tcBorders>
              <w:left w:val="single" w:sz="4" w:space="0" w:color="auto"/>
              <w:bottom w:val="single" w:sz="4" w:space="0" w:color="auto"/>
              <w:right w:val="single" w:sz="4" w:space="0" w:color="auto"/>
            </w:tcBorders>
            <w:shd w:val="clear" w:color="auto" w:fill="E5DFEC"/>
          </w:tcPr>
          <w:p w14:paraId="7A35C2D8" w14:textId="77777777" w:rsidR="00A86F31" w:rsidRDefault="00A86F31" w:rsidP="00361FD7">
            <w:pPr>
              <w:spacing w:after="0" w:line="240" w:lineRule="auto"/>
              <w:jc w:val="both"/>
              <w:rPr>
                <w:rFonts w:ascii="Arial Narrow" w:hAnsi="Arial Narrow"/>
              </w:rPr>
            </w:pPr>
          </w:p>
        </w:tc>
        <w:tc>
          <w:tcPr>
            <w:tcW w:w="2566" w:type="dxa"/>
            <w:tcBorders>
              <w:top w:val="single" w:sz="4" w:space="0" w:color="auto"/>
              <w:left w:val="single" w:sz="4" w:space="0" w:color="auto"/>
              <w:bottom w:val="single" w:sz="4" w:space="0" w:color="auto"/>
              <w:right w:val="single" w:sz="4" w:space="0" w:color="auto"/>
            </w:tcBorders>
            <w:shd w:val="clear" w:color="auto" w:fill="B2A1C7"/>
          </w:tcPr>
          <w:p w14:paraId="7B80DAFE" w14:textId="77777777" w:rsidR="00A86F31" w:rsidRPr="009D6FDA" w:rsidRDefault="00A86F31" w:rsidP="00361FD7">
            <w:pPr>
              <w:spacing w:after="0" w:line="240" w:lineRule="auto"/>
              <w:rPr>
                <w:rFonts w:ascii="Arial Narrow" w:hAnsi="Arial Narrow"/>
              </w:rPr>
            </w:pPr>
            <w:r w:rsidRPr="009D6FDA">
              <w:rPr>
                <w:rFonts w:ascii="Arial Narrow" w:hAnsi="Arial Narrow"/>
              </w:rPr>
              <w:t>Liczba osób pozostających bez pracy, które otrzymały bezzwrotne środki na podjęcie działalności gospodarczej w programie</w:t>
            </w:r>
          </w:p>
        </w:tc>
        <w:tc>
          <w:tcPr>
            <w:tcW w:w="2551" w:type="dxa"/>
            <w:vMerge/>
            <w:tcBorders>
              <w:left w:val="single" w:sz="4" w:space="0" w:color="auto"/>
              <w:bottom w:val="single" w:sz="4" w:space="0" w:color="auto"/>
              <w:right w:val="single" w:sz="4" w:space="0" w:color="auto"/>
            </w:tcBorders>
            <w:shd w:val="clear" w:color="auto" w:fill="E5DFEC"/>
          </w:tcPr>
          <w:p w14:paraId="195E2C4D" w14:textId="77777777" w:rsidR="00A86F31" w:rsidRPr="005E6FB5" w:rsidRDefault="00A86F31" w:rsidP="00361FD7">
            <w:pPr>
              <w:pStyle w:val="Akapitzlist"/>
              <w:numPr>
                <w:ilvl w:val="0"/>
                <w:numId w:val="59"/>
              </w:numPr>
              <w:spacing w:after="0" w:line="240" w:lineRule="auto"/>
              <w:jc w:val="both"/>
              <w:rPr>
                <w:rFonts w:ascii="Arial Narrow" w:hAnsi="Arial Narrow"/>
                <w:sz w:val="22"/>
              </w:rPr>
            </w:pPr>
          </w:p>
        </w:tc>
        <w:tc>
          <w:tcPr>
            <w:tcW w:w="1843" w:type="dxa"/>
            <w:vMerge/>
            <w:tcBorders>
              <w:left w:val="single" w:sz="4" w:space="0" w:color="auto"/>
              <w:bottom w:val="single" w:sz="4" w:space="0" w:color="auto"/>
              <w:right w:val="single" w:sz="4" w:space="0" w:color="auto"/>
            </w:tcBorders>
            <w:shd w:val="clear" w:color="auto" w:fill="B2A1C7"/>
          </w:tcPr>
          <w:p w14:paraId="4CD63A59" w14:textId="77777777" w:rsidR="00A86F31" w:rsidRPr="005E6FB5" w:rsidRDefault="00A86F31" w:rsidP="00361FD7">
            <w:pPr>
              <w:spacing w:after="0" w:line="240" w:lineRule="auto"/>
              <w:jc w:val="both"/>
              <w:rPr>
                <w:rFonts w:ascii="Arial Narrow" w:hAnsi="Arial Narrow"/>
              </w:rPr>
            </w:pPr>
          </w:p>
        </w:tc>
        <w:tc>
          <w:tcPr>
            <w:tcW w:w="1516" w:type="dxa"/>
            <w:vMerge/>
            <w:tcBorders>
              <w:left w:val="single" w:sz="4" w:space="0" w:color="auto"/>
              <w:bottom w:val="single" w:sz="4" w:space="0" w:color="auto"/>
              <w:right w:val="single" w:sz="4" w:space="0" w:color="auto"/>
            </w:tcBorders>
            <w:shd w:val="clear" w:color="auto" w:fill="E5DFEC"/>
          </w:tcPr>
          <w:p w14:paraId="518940E6" w14:textId="77777777" w:rsidR="00A86F31" w:rsidRPr="005E6FB5" w:rsidRDefault="00A86F31" w:rsidP="00361FD7">
            <w:pPr>
              <w:spacing w:after="0" w:line="240" w:lineRule="auto"/>
              <w:jc w:val="both"/>
              <w:rPr>
                <w:rFonts w:ascii="Arial Narrow" w:hAnsi="Arial Narrow"/>
              </w:rPr>
            </w:pPr>
          </w:p>
        </w:tc>
      </w:tr>
    </w:tbl>
    <w:p w14:paraId="189AF548" w14:textId="77777777" w:rsidR="00A86F31" w:rsidRPr="00A31CCA" w:rsidRDefault="00A86F31" w:rsidP="00A86F31">
      <w:pPr>
        <w:spacing w:after="0" w:line="240" w:lineRule="auto"/>
        <w:jc w:val="both"/>
        <w:rPr>
          <w:rFonts w:ascii="Arial Narrow" w:hAnsi="Arial Narrow"/>
          <w:i/>
        </w:rPr>
      </w:pPr>
      <w:r w:rsidRPr="00A31CCA">
        <w:rPr>
          <w:rFonts w:ascii="Arial Narrow" w:hAnsi="Arial Narrow"/>
          <w:i/>
        </w:rPr>
        <w:t xml:space="preserve">Źródło: Opracowanie własne </w:t>
      </w:r>
    </w:p>
    <w:p w14:paraId="0BC09304" w14:textId="77777777" w:rsidR="00A86F31" w:rsidRPr="00A31CCA" w:rsidRDefault="00A86F31" w:rsidP="00A86F31">
      <w:pPr>
        <w:tabs>
          <w:tab w:val="left" w:pos="3675"/>
        </w:tabs>
        <w:spacing w:after="0" w:line="240" w:lineRule="auto"/>
        <w:jc w:val="both"/>
        <w:rPr>
          <w:rFonts w:ascii="Arial Narrow" w:hAnsi="Arial Narrow"/>
        </w:rPr>
      </w:pPr>
    </w:p>
    <w:p w14:paraId="75D4BB58" w14:textId="77777777" w:rsidR="00A86F31" w:rsidRPr="00A31CCA" w:rsidRDefault="00A86F31" w:rsidP="00A86F31">
      <w:pPr>
        <w:pStyle w:val="Nagwek2"/>
        <w:spacing w:before="0" w:line="240" w:lineRule="auto"/>
        <w:jc w:val="both"/>
        <w:rPr>
          <w:sz w:val="22"/>
          <w:szCs w:val="22"/>
        </w:rPr>
        <w:sectPr w:rsidR="00A86F31" w:rsidRPr="00A31CCA" w:rsidSect="00361FD7">
          <w:pgSz w:w="16838" w:h="11906" w:orient="landscape"/>
          <w:pgMar w:top="567" w:right="678" w:bottom="1134" w:left="709" w:header="680" w:footer="454" w:gutter="0"/>
          <w:cols w:space="708"/>
          <w:docGrid w:linePitch="360"/>
        </w:sectPr>
      </w:pPr>
    </w:p>
    <w:p w14:paraId="7D241653" w14:textId="77777777" w:rsidR="00A86F31" w:rsidRPr="004C4363" w:rsidRDefault="00A86F31" w:rsidP="00A86F31">
      <w:pPr>
        <w:pStyle w:val="Nagwek2"/>
        <w:shd w:val="clear" w:color="auto" w:fill="F2F2F2"/>
        <w:spacing w:before="0" w:line="240" w:lineRule="auto"/>
        <w:jc w:val="both"/>
        <w:rPr>
          <w:szCs w:val="22"/>
        </w:rPr>
      </w:pPr>
      <w:bookmarkStart w:id="103" w:name="_Toc439178362"/>
      <w:r>
        <w:rPr>
          <w:szCs w:val="22"/>
        </w:rPr>
        <w:t xml:space="preserve">Zgodność celów LSR N.A.R.E.W. z celami </w:t>
      </w:r>
      <w:r w:rsidRPr="004C4363">
        <w:rPr>
          <w:szCs w:val="22"/>
        </w:rPr>
        <w:t>programów PROW i RPOWP</w:t>
      </w:r>
      <w:bookmarkEnd w:id="103"/>
    </w:p>
    <w:p w14:paraId="6C797BFD" w14:textId="77777777" w:rsidR="00A86F31" w:rsidRPr="00A31CCA" w:rsidRDefault="00A86F31" w:rsidP="00A86F31">
      <w:pPr>
        <w:tabs>
          <w:tab w:val="left" w:pos="3675"/>
        </w:tabs>
        <w:spacing w:after="0" w:line="240" w:lineRule="auto"/>
        <w:jc w:val="both"/>
        <w:rPr>
          <w:rFonts w:ascii="Arial Narrow" w:hAnsi="Arial Narrow"/>
        </w:rPr>
      </w:pPr>
    </w:p>
    <w:p w14:paraId="0B969346"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W kontekście celów RLKS wg Umowy Partnerskiej z dnia 21 maja 2014 r. cele LSR N.A.R.E.W. przede wszystkim wpisują się w Cel tematyczny 9. </w:t>
      </w:r>
      <w:r w:rsidRPr="00A31CCA">
        <w:rPr>
          <w:rFonts w:ascii="Arial Narrow" w:hAnsi="Arial Narrow"/>
          <w:b/>
          <w:i/>
        </w:rPr>
        <w:t xml:space="preserve">Promowanie włączenia społecznego, walka z ubóstwem i wszelką dyskryminacją </w:t>
      </w:r>
      <w:r w:rsidRPr="00A31CCA">
        <w:rPr>
          <w:rFonts w:ascii="Arial Narrow" w:hAnsi="Arial Narrow"/>
          <w:i/>
        </w:rPr>
        <w:t xml:space="preserve">oraz </w:t>
      </w:r>
      <w:r w:rsidRPr="00A31CCA">
        <w:rPr>
          <w:rFonts w:ascii="Arial Narrow" w:hAnsi="Arial Narrow"/>
        </w:rPr>
        <w:t xml:space="preserve">inne zadania wskazane w Umowie dla RLKS jakimi jest: poprawa spójności społecznej i terytorialnej, zrównoważony rozwój danego obszaru poprzez lepszą mobilizację na szczeblu lokalnym oraz wzrost poziomu kapitału społecznego – zwiększanie partycypacji społecznej lub szeroko rozumianej aktywności obywatelskiej. </w:t>
      </w:r>
    </w:p>
    <w:p w14:paraId="2A9C895F"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Lokalna Strategia Rozwoju LGD N.A.R.E.W. wpisuje się również w cele postawione dla RPOWP 2014-2020 w tym Cel szczegółowy dla Działania 8.6 Inwestycje na rzecz rozwoju lokalnego: </w:t>
      </w:r>
      <w:r w:rsidRPr="00A31CCA">
        <w:rPr>
          <w:rFonts w:ascii="Arial Narrow" w:hAnsi="Arial Narrow"/>
          <w:b/>
          <w:i/>
        </w:rPr>
        <w:t>Niwelowanie różnic w dostępie do usług społecznych i zatrudnienia na obszarach objętych Lokalną Strategią Rozwoju</w:t>
      </w:r>
      <w:r w:rsidRPr="00A31CCA">
        <w:rPr>
          <w:rFonts w:ascii="Arial Narrow" w:hAnsi="Arial Narrow"/>
        </w:rPr>
        <w:t xml:space="preserve"> oraz Cel szczegółowy dla Działania 9.1 Rewitalizacja społeczna i kształtowanie kapitału społecznego jakim jest </w:t>
      </w:r>
      <w:r w:rsidRPr="00A31CCA">
        <w:rPr>
          <w:rFonts w:ascii="Arial Narrow" w:hAnsi="Arial Narrow"/>
          <w:b/>
          <w:i/>
        </w:rPr>
        <w:t>Wzrost partycypacji społecznej w realizacji lokalnych strategii rozwoju</w:t>
      </w:r>
      <w:r w:rsidRPr="00A31CCA">
        <w:rPr>
          <w:rFonts w:ascii="Arial Narrow" w:hAnsi="Arial Narrow"/>
        </w:rPr>
        <w:t xml:space="preserve">. Poprzez planowaną komplementarność przedsięwzięć LSR N.A.R.E.W. realizuje cel RLKS (Działanie 8.6), którym jest </w:t>
      </w:r>
      <w:r w:rsidRPr="00A31CCA">
        <w:rPr>
          <w:rFonts w:ascii="Arial Narrow" w:hAnsi="Arial Narrow"/>
          <w:b/>
          <w:i/>
        </w:rPr>
        <w:t xml:space="preserve">wsparcie integracji lokalnych społeczności, w tym osób wykluczonych i zagrożonych wykluczeniem społecznym, w dążeniu do redukcji ubóstwa i dysproporcji w </w:t>
      </w:r>
      <w:r>
        <w:rPr>
          <w:rFonts w:ascii="Arial Narrow" w:hAnsi="Arial Narrow"/>
          <w:b/>
          <w:i/>
        </w:rPr>
        <w:t>dostępie do usług publicznych i </w:t>
      </w:r>
      <w:r w:rsidRPr="00A31CCA">
        <w:rPr>
          <w:rFonts w:ascii="Arial Narrow" w:hAnsi="Arial Narrow"/>
          <w:b/>
          <w:i/>
        </w:rPr>
        <w:t>zatrudnienia, a tym samym do rozwoju społeczno-gospodarczego regionu</w:t>
      </w:r>
      <w:r w:rsidRPr="00A31CCA">
        <w:rPr>
          <w:rFonts w:ascii="Arial Narrow" w:hAnsi="Arial Narrow"/>
        </w:rPr>
        <w:t xml:space="preserve">, a przedsięwzięcia w ramach tego działania zaplanowane w LSR N.A.R.E.W. będą powiązane z interwencją realizowaną w ramach Osi IX (Działanie 9.1). </w:t>
      </w:r>
    </w:p>
    <w:p w14:paraId="524ECA0B"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Cele LSR N.A.R.E.W. wpisują się również w PROW 2014-2020 w zakresie jego celów szczegółowych i przekrojowych Działania LEADER, które realizuje cel szczegółowy 6B „wspieranie lokalnego rozwoju na obszarach wiejskich” w ramach Priorytetu 6 </w:t>
      </w:r>
      <w:r w:rsidRPr="00A31CCA">
        <w:rPr>
          <w:rFonts w:ascii="Arial Narrow" w:hAnsi="Arial Narrow"/>
          <w:b/>
          <w:i/>
        </w:rPr>
        <w:t>Wspieranie włączenia społecznego, ograniczenia ubóstwa i rozwoju gospodarczego na obszarach wiejskich.</w:t>
      </w:r>
      <w:r w:rsidRPr="00A31CCA">
        <w:rPr>
          <w:rFonts w:ascii="Arial Narrow" w:hAnsi="Arial Narrow"/>
        </w:rPr>
        <w:t xml:space="preserve"> LSR N.A.R.E.W. wprost wpisuje swoje przedsięwzięcia w cele przekrojowe PROW, które realizowane poprzez LSR N.A.R.E.W. dotyczą </w:t>
      </w:r>
      <w:r w:rsidRPr="00A31CCA">
        <w:rPr>
          <w:rFonts w:ascii="Arial Narrow" w:hAnsi="Arial Narrow"/>
          <w:b/>
          <w:i/>
        </w:rPr>
        <w:t xml:space="preserve">ochrony środowiska, przeciwdziałania zmianom klimatycznym </w:t>
      </w:r>
      <w:r w:rsidRPr="00A31CCA">
        <w:rPr>
          <w:rFonts w:ascii="Arial Narrow" w:hAnsi="Arial Narrow"/>
          <w:i/>
        </w:rPr>
        <w:t xml:space="preserve">oraz </w:t>
      </w:r>
      <w:r w:rsidRPr="00A31CCA">
        <w:rPr>
          <w:rFonts w:ascii="Arial Narrow" w:hAnsi="Arial Narrow"/>
          <w:b/>
          <w:i/>
        </w:rPr>
        <w:t>innowacyjności</w:t>
      </w:r>
      <w:r w:rsidRPr="00A31CCA">
        <w:rPr>
          <w:rFonts w:ascii="Arial Narrow" w:hAnsi="Arial Narrow"/>
        </w:rPr>
        <w:t xml:space="preserve">. </w:t>
      </w:r>
    </w:p>
    <w:p w14:paraId="33A9DB3E" w14:textId="77777777" w:rsidR="00A86F31" w:rsidRPr="001B0A5F" w:rsidRDefault="00A86F31" w:rsidP="00A86F31">
      <w:pPr>
        <w:tabs>
          <w:tab w:val="left" w:pos="3675"/>
        </w:tabs>
        <w:spacing w:after="0" w:line="240" w:lineRule="auto"/>
        <w:jc w:val="both"/>
        <w:rPr>
          <w:rFonts w:ascii="Arial Narrow" w:hAnsi="Arial Narrow"/>
          <w:u w:val="single"/>
        </w:rPr>
      </w:pPr>
      <w:r w:rsidRPr="00A31CCA">
        <w:rPr>
          <w:rFonts w:ascii="Arial Narrow" w:hAnsi="Arial Narrow"/>
        </w:rPr>
        <w:t xml:space="preserve">Podsumowując: cele i przedsięwzięcia Lokalnej Strategii Rozwoju LGD N.A.R.E.W. w pełni wpisują się we wszystkie cele programowe – określone dla RPOWP, jak i PROW - co zostało przedstawione szczegółowo w opisie poszczególnych celów głównych, szczegółowych i przedsięwzięć. Cele LSR N.A.R.E.W. zapewniają komplementarność i zintegrowanie poszczególnych celów i przedsięwzięć w ramach LSR i kompleksową realizację Celu tematycznego 9, tj. </w:t>
      </w:r>
      <w:r w:rsidRPr="00A31CCA">
        <w:rPr>
          <w:rFonts w:ascii="Arial Narrow" w:hAnsi="Arial Narrow"/>
          <w:b/>
          <w:i/>
        </w:rPr>
        <w:t xml:space="preserve">Promowanie włączenia społecznego, walka z ubóstwem i wszelką dyskryminacją. </w:t>
      </w:r>
      <w:r w:rsidRPr="00A31CCA">
        <w:rPr>
          <w:rFonts w:ascii="Arial Narrow" w:hAnsi="Arial Narrow"/>
          <w:bCs/>
        </w:rPr>
        <w:t xml:space="preserve">Do wszystkich grup zidentyfikowanych jako docelowe w LSR, w tym defaworyzowanych, adresowane są konkretne formy wsparcia w ramach wdrażania Lokalnej Strategii Rozwoju LGD Stowarzyszenia N.A.R.E.W. W związku z tym cele szczegółowe 2.2, 3.1, 3.2 i 3.3, w ramach których realizowane są przedsięwzięcia z EFRR, EFS i PROW </w:t>
      </w:r>
      <w:r w:rsidRPr="00A31CCA">
        <w:rPr>
          <w:rFonts w:ascii="Arial Narrow" w:hAnsi="Arial Narrow"/>
        </w:rPr>
        <w:t xml:space="preserve">wpisują się bezpośrednio w cele programowe dotyczące wspierania włączenia społecznego, niwelowania ubóstwa, redukcji dysproporcji w dostępie do usług publicznych i zatrudnienia. Jednocześnie przewiduje się komplementarne realizowanie przedsięwzięć w ramach celu 2.2 oraz 3.2, co pozwala na wpisanie celu ogólnego II i III w ogólną zasadę realizacji RLKS w woj. podlaskim, tj. </w:t>
      </w:r>
      <w:r w:rsidRPr="00A31CCA">
        <w:rPr>
          <w:rFonts w:ascii="Arial Narrow" w:hAnsi="Arial Narrow"/>
          <w:b/>
        </w:rPr>
        <w:t>powiązania działań realizowanych ze środków EFRR (Działanie 8.6) z działaniami realizowanymi ze środków EFS</w:t>
      </w:r>
      <w:r w:rsidRPr="00A31CCA">
        <w:rPr>
          <w:rFonts w:ascii="Arial Narrow" w:hAnsi="Arial Narrow"/>
        </w:rPr>
        <w:t xml:space="preserve"> </w:t>
      </w:r>
      <w:r w:rsidRPr="00A31CCA">
        <w:rPr>
          <w:rFonts w:ascii="Arial Narrow" w:hAnsi="Arial Narrow"/>
          <w:b/>
        </w:rPr>
        <w:t>(Działanie 9.1</w:t>
      </w:r>
      <w:r w:rsidRPr="00A31CCA">
        <w:rPr>
          <w:rFonts w:ascii="Arial Narrow" w:hAnsi="Arial Narrow"/>
        </w:rPr>
        <w:t>). Ponadto cele przekrojowe PROW 2014-2020 realizowane będą przede</w:t>
      </w:r>
      <w:r>
        <w:rPr>
          <w:rFonts w:ascii="Arial Narrow" w:hAnsi="Arial Narrow"/>
        </w:rPr>
        <w:t xml:space="preserve"> wszystkim przez przedsięwzięcie</w:t>
      </w:r>
      <w:r w:rsidRPr="00A31CCA">
        <w:rPr>
          <w:rFonts w:ascii="Arial Narrow" w:hAnsi="Arial Narrow"/>
        </w:rPr>
        <w:t xml:space="preserve"> </w:t>
      </w:r>
      <w:r>
        <w:rPr>
          <w:rFonts w:ascii="Arial Narrow" w:hAnsi="Arial Narrow"/>
        </w:rPr>
        <w:t xml:space="preserve">1.4.1 </w:t>
      </w:r>
      <w:r w:rsidRPr="00A31CCA">
        <w:rPr>
          <w:rFonts w:ascii="Arial Narrow" w:hAnsi="Arial Narrow"/>
        </w:rPr>
        <w:t xml:space="preserve">w ramach celu 1.4 – podniesienie wiedzy społeczności lokalnej w zakresie ochrony środowiska i zmian klimatycznych. Wsparcie </w:t>
      </w:r>
      <w:r w:rsidRPr="00A31CCA">
        <w:rPr>
          <w:rFonts w:ascii="Arial Narrow" w:hAnsi="Arial Narrow"/>
          <w:b/>
        </w:rPr>
        <w:t xml:space="preserve">Innowacyjności </w:t>
      </w:r>
      <w:r w:rsidRPr="00A31CCA">
        <w:rPr>
          <w:rFonts w:ascii="Arial Narrow" w:hAnsi="Arial Narrow"/>
        </w:rPr>
        <w:t>przejawiać się będzie w</w:t>
      </w:r>
      <w:r>
        <w:rPr>
          <w:rFonts w:ascii="Arial Narrow" w:hAnsi="Arial Narrow"/>
        </w:rPr>
        <w:t xml:space="preserve"> szeregu przedsięwzięć w celu 1 </w:t>
      </w:r>
      <w:r w:rsidRPr="00A31CCA">
        <w:rPr>
          <w:rFonts w:ascii="Arial Narrow" w:hAnsi="Arial Narrow"/>
        </w:rPr>
        <w:t>i 2, wspierających operacje innowacyjne.</w:t>
      </w:r>
      <w:r>
        <w:rPr>
          <w:rFonts w:ascii="Arial Narrow" w:hAnsi="Arial Narrow"/>
        </w:rPr>
        <w:t xml:space="preserve"> </w:t>
      </w:r>
      <w:r w:rsidRPr="001B0A5F">
        <w:rPr>
          <w:rFonts w:ascii="Arial Narrow" w:hAnsi="Arial Narrow"/>
          <w:u w:val="single"/>
        </w:rPr>
        <w:t xml:space="preserve">Na potrzeby realizacji LSR N.A.R.E.W. przyjęto następującą </w:t>
      </w:r>
      <w:r w:rsidRPr="00F859D3">
        <w:rPr>
          <w:rFonts w:ascii="Arial Narrow" w:hAnsi="Arial Narrow"/>
          <w:b/>
          <w:u w:val="single"/>
        </w:rPr>
        <w:t>definicję innowacyjności</w:t>
      </w:r>
      <w:r>
        <w:rPr>
          <w:rFonts w:ascii="Arial Narrow" w:hAnsi="Arial Narrow"/>
          <w:u w:val="single"/>
        </w:rPr>
        <w:t xml:space="preserve"> w ramach tych operacji</w:t>
      </w:r>
      <w:r w:rsidRPr="001B0A5F">
        <w:rPr>
          <w:rFonts w:ascii="Arial Narrow" w:hAnsi="Arial Narrow"/>
          <w:u w:val="single"/>
        </w:rPr>
        <w:t>: wdrożenie nowego na danym obszarze lub znacząco udoskonalonego produktu, usługi, procesu, organizacji lub nowego sposobu wykorzystania lub zmobilizowania istniejących lokalnych zasobów przyrodniczych, historycznych, kulturowych czy społecznych.</w:t>
      </w:r>
    </w:p>
    <w:p w14:paraId="164CABCC" w14:textId="77777777" w:rsidR="00A86F31" w:rsidRDefault="00A86F31" w:rsidP="00A86F31">
      <w:pPr>
        <w:spacing w:after="0" w:line="240" w:lineRule="auto"/>
        <w:jc w:val="both"/>
        <w:rPr>
          <w:rFonts w:ascii="Arial Narrow" w:hAnsi="Arial Narrow"/>
          <w:i/>
        </w:rPr>
      </w:pPr>
    </w:p>
    <w:p w14:paraId="16677586" w14:textId="77777777" w:rsidR="00A86F31" w:rsidRPr="004C4363" w:rsidRDefault="00A86F31" w:rsidP="00A86F31">
      <w:pPr>
        <w:pStyle w:val="Nagwek2"/>
        <w:shd w:val="clear" w:color="auto" w:fill="F2F2F2"/>
        <w:spacing w:before="0" w:line="240" w:lineRule="auto"/>
        <w:jc w:val="both"/>
        <w:rPr>
          <w:szCs w:val="22"/>
        </w:rPr>
      </w:pPr>
      <w:bookmarkStart w:id="104" w:name="_Toc439178363"/>
      <w:r w:rsidRPr="004C4363">
        <w:rPr>
          <w:szCs w:val="22"/>
        </w:rPr>
        <w:t>Cel 1. Rozwój ekonomiczny LGD N.A.R.E.W. w zgodzie z potencjałem naturalnym i kulturowym obszaru do 2023 r.</w:t>
      </w:r>
      <w:bookmarkEnd w:id="104"/>
    </w:p>
    <w:p w14:paraId="1A1442F0" w14:textId="77777777" w:rsidR="00A86F31" w:rsidRPr="00A31CCA" w:rsidRDefault="00A86F31" w:rsidP="00A86F31">
      <w:pPr>
        <w:tabs>
          <w:tab w:val="left" w:pos="3675"/>
        </w:tabs>
        <w:spacing w:after="0" w:line="240" w:lineRule="auto"/>
        <w:jc w:val="both"/>
        <w:rPr>
          <w:rFonts w:ascii="Arial Narrow" w:hAnsi="Arial Narrow"/>
        </w:rPr>
      </w:pPr>
    </w:p>
    <w:p w14:paraId="1658BFF1"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Lokalna Grupa Działania Stowarzyszenie N.A.R.E.W. wskazując na ten cel, jak główny obszar wzrostu, wskazuje potrzebę kontynuacji przyjętych działań i wyzwań, które były podstawą powstania Stowarzyszenia. W perspektywie 2014-2020 (23) działania będą kontynuowane na obszarze 11 gmin nadnarwiańskich Partnerstwa, które akronim swojej nazwy zbudowało przecież na określeniu: Narwiańska Akcja Rozwoju Ekonomicznego Wsi (N.A.R.E.W.)</w:t>
      </w:r>
      <w:r>
        <w:rPr>
          <w:rFonts w:ascii="Arial Narrow" w:hAnsi="Arial Narrow"/>
        </w:rPr>
        <w:t>.</w:t>
      </w:r>
      <w:r w:rsidRPr="00A31CCA">
        <w:rPr>
          <w:rFonts w:ascii="Arial Narrow" w:hAnsi="Arial Narrow"/>
        </w:rPr>
        <w:t xml:space="preserve"> Dlatego też rozwój ekonomiczny ma być kontynuowany w przekonaniu mieszkańców w zgodzie z potencjałem tego Partnerstwa, które jest zbudowane w oparciu </w:t>
      </w:r>
      <w:r w:rsidRPr="00A31CCA">
        <w:rPr>
          <w:rFonts w:ascii="Arial Narrow" w:hAnsi="Arial Narrow"/>
        </w:rPr>
        <w:br/>
        <w:t xml:space="preserve">o bogactwo naturalne rzeki Narew, potencjał kulturowy oraz specyficzne położenie w sąsiedztwie aglomeracji białostockiej </w:t>
      </w:r>
      <w:r w:rsidRPr="00A31CCA">
        <w:rPr>
          <w:rFonts w:ascii="Arial Narrow" w:hAnsi="Arial Narrow"/>
        </w:rPr>
        <w:br/>
        <w:t>i obszarze NATURA 2000. To cechy, które spajają i wyróżniają ten obszar.</w:t>
      </w:r>
    </w:p>
    <w:p w14:paraId="65C8305A"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W przekonaniu mieszkańców oraz w związku z wynikami przeprowadzonej diagnozy społecznej, rozwój ekonomiczny obszaru LGD N.A.R.E.W., oparty będzie przede wszystkim o naturalne potencjały, którymi się wyróżnia. W szczególności potencjałem rozwojowym tego obszaru jest rozpoznawalny w skali kraju wypromowany narwiański produkt lokalny. Obszar Partnerstwa stanowić może bazę do dalszego rozwoju przedsiębiorczości w oparciu o przetwórstwo lokalne. Ponadto Stowarzyszenie kontynuować będzie działania w obszarze wspierania przedsiębiorczości, rozumianej jako działalność pozarolnicza, służąca rozwojowi firm z terenu LGD. Rozwój przetwórstwa i firm na terenie lokalnej grupy działania </w:t>
      </w:r>
      <w:r>
        <w:rPr>
          <w:rFonts w:ascii="Arial Narrow" w:hAnsi="Arial Narrow"/>
        </w:rPr>
        <w:t>odbywać się będzie w zgodzie z </w:t>
      </w:r>
      <w:r w:rsidRPr="00A31CCA">
        <w:rPr>
          <w:rFonts w:ascii="Arial Narrow" w:hAnsi="Arial Narrow"/>
        </w:rPr>
        <w:t>zachowaniem dóbr kulturalno-historycznych, a przede wszystkim z ochroną środowiska doliny rzeki Narew, co w długiej perspektywie przyczyni się do wzmocnienia postaw ekologicznych na obszarze i przeciwdziałania zmianom klimatycznym.</w:t>
      </w:r>
    </w:p>
    <w:p w14:paraId="4BF3E88D" w14:textId="77777777" w:rsidR="00A86F31" w:rsidRPr="00A31CCA" w:rsidRDefault="00A86F31" w:rsidP="00A86F31">
      <w:pPr>
        <w:tabs>
          <w:tab w:val="left" w:pos="3675"/>
        </w:tabs>
        <w:spacing w:after="0" w:line="240" w:lineRule="auto"/>
        <w:jc w:val="both"/>
        <w:rPr>
          <w:rFonts w:ascii="Arial Narrow" w:hAnsi="Arial Narrow"/>
        </w:rPr>
      </w:pPr>
    </w:p>
    <w:p w14:paraId="672D4CBA" w14:textId="77777777" w:rsidR="00A86F31" w:rsidRPr="004C4363" w:rsidRDefault="00A86F31" w:rsidP="00A86F31">
      <w:pPr>
        <w:tabs>
          <w:tab w:val="left" w:pos="426"/>
        </w:tabs>
        <w:spacing w:after="0" w:line="240" w:lineRule="auto"/>
        <w:jc w:val="both"/>
        <w:rPr>
          <w:rFonts w:ascii="Arial Narrow" w:hAnsi="Arial Narrow"/>
          <w:b/>
          <w:sz w:val="24"/>
        </w:rPr>
      </w:pPr>
      <w:r w:rsidRPr="004C4363">
        <w:rPr>
          <w:rFonts w:ascii="Arial Narrow" w:hAnsi="Arial Narrow"/>
          <w:b/>
          <w:sz w:val="24"/>
        </w:rPr>
        <w:t xml:space="preserve">1.1. Cel szczegółowy: Rozwój LGD N.A.R.E.W. w oparciu o promocję obszaru, w tym usług i produktów lokalnych do 2023 r. (PROW) </w:t>
      </w:r>
    </w:p>
    <w:p w14:paraId="4FE55DCD" w14:textId="77777777" w:rsidR="00A86F31" w:rsidRPr="00A31CCA" w:rsidRDefault="00A86F31" w:rsidP="00A86F31">
      <w:pPr>
        <w:tabs>
          <w:tab w:val="left" w:pos="426"/>
        </w:tabs>
        <w:spacing w:after="0" w:line="240" w:lineRule="auto"/>
        <w:jc w:val="both"/>
        <w:rPr>
          <w:rFonts w:ascii="Arial Narrow" w:hAnsi="Arial Narrow"/>
          <w:b/>
        </w:rPr>
      </w:pPr>
    </w:p>
    <w:p w14:paraId="2D4C6055"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W opinii mieszkańców, jak również danych przedstawionych w diagnozie oraz analizie SWOT, rozwój ekonomiczny tego obszaru uwzględniający potencjał, jakim jest produkt lokalny, wymaga wsparcia i wzmacniania obecnie istniejących, zarejestrowanych produktów w zakresie ich dalszej promocji, sieciowania, budowania identyfikacji i rozpoznawalności marki. </w:t>
      </w:r>
    </w:p>
    <w:p w14:paraId="66187511"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Równolegle w LSR wsparciem objęte powinny być działania na rzecz identyfikacji i rozwoju kolejnych, istniejących w zasobach kulturalnych i społecznych potencjalnych produktów, które mogą uzyskać miano produktu lokalnego. Wskazane obszary, mogą zostać wsparte poprzez rozwój różnych form przetwórstwa lokalnego. Znaczące jest zaplanowanie działań promocyjnych wzmacniających producentów produktów lokalnych, jak również w ramach samego Stowarzyszenia N.A.R.E.W., jako partnerstwa opartego o produkt lokalny/turystyczny.</w:t>
      </w:r>
    </w:p>
    <w:p w14:paraId="5350055C" w14:textId="77777777" w:rsidR="00A86F31" w:rsidRPr="00A31CCA" w:rsidRDefault="00A86F31" w:rsidP="00A86F31">
      <w:pPr>
        <w:pStyle w:val="Akapitzlist"/>
        <w:spacing w:after="0" w:line="240" w:lineRule="auto"/>
        <w:ind w:left="0"/>
        <w:jc w:val="both"/>
        <w:rPr>
          <w:rFonts w:ascii="Arial Narrow" w:hAnsi="Arial Narrow"/>
          <w:sz w:val="22"/>
          <w:lang w:val="pl-PL"/>
        </w:rPr>
      </w:pPr>
    </w:p>
    <w:p w14:paraId="3FEA81C0" w14:textId="77777777" w:rsidR="00A86F31" w:rsidRPr="00A31CCA" w:rsidRDefault="00A86F31" w:rsidP="00A86F31">
      <w:pPr>
        <w:pStyle w:val="Bezodstpw"/>
        <w:jc w:val="both"/>
        <w:rPr>
          <w:b/>
        </w:rPr>
      </w:pPr>
      <w:r w:rsidRPr="00A31CCA">
        <w:rPr>
          <w:b/>
        </w:rPr>
        <w:t>(PROW) PRZEDSIĘWZIĘCIE 1.1.1: Promowanie obszaru LGD N.A.R.E.W.</w:t>
      </w:r>
      <w:r>
        <w:rPr>
          <w:b/>
        </w:rPr>
        <w:t>,</w:t>
      </w:r>
      <w:r w:rsidRPr="00A31CCA">
        <w:rPr>
          <w:b/>
        </w:rPr>
        <w:t xml:space="preserve"> w tym produktów i usług lokalnych, w tym:</w:t>
      </w:r>
    </w:p>
    <w:p w14:paraId="228068BC"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operacje w zakresie wspólnej promocji produktów lub usług lokalnych, w tym działań promocyjnych i marketingowych, np. wymiana dobrych praktyk, szkolenia i warsztaty z identyfikacji i wytwarzania produktów lokalnych; doradztwo dla drobnych wytwórców wraz z organizacją imprez o charakterze wojewódzkim na rzecz</w:t>
      </w:r>
      <w:r>
        <w:rPr>
          <w:rFonts w:ascii="Arial Narrow" w:hAnsi="Arial Narrow"/>
          <w:sz w:val="22"/>
        </w:rPr>
        <w:t xml:space="preserve"> promocji produktów lokalnych w</w:t>
      </w:r>
      <w:r>
        <w:rPr>
          <w:rFonts w:ascii="Arial Narrow" w:hAnsi="Arial Narrow"/>
          <w:sz w:val="22"/>
          <w:lang w:val="pl-PL"/>
        </w:rPr>
        <w:t> </w:t>
      </w:r>
      <w:r w:rsidRPr="00A31CCA">
        <w:rPr>
          <w:rFonts w:ascii="Arial Narrow" w:hAnsi="Arial Narrow"/>
          <w:sz w:val="22"/>
        </w:rPr>
        <w:t>charakterze festiwali, kiermasz</w:t>
      </w:r>
      <w:r w:rsidRPr="00A31CCA">
        <w:rPr>
          <w:rFonts w:ascii="Arial Narrow" w:hAnsi="Arial Narrow"/>
          <w:sz w:val="22"/>
          <w:lang w:val="pl-PL"/>
        </w:rPr>
        <w:t>ów</w:t>
      </w:r>
      <w:r w:rsidRPr="00A31CCA">
        <w:rPr>
          <w:rFonts w:ascii="Arial Narrow" w:hAnsi="Arial Narrow"/>
          <w:sz w:val="22"/>
        </w:rPr>
        <w:t xml:space="preserve">, pokazów, demonstracji przetworów, produktów lokalnych z zachowaniem dziedzictwa kulturowego; </w:t>
      </w:r>
    </w:p>
    <w:p w14:paraId="333EC0CD"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 xml:space="preserve">promocja produktów lokalnych (np. ogórków, serów, miodów), w tym rękodzieła, w szczególności </w:t>
      </w:r>
      <w:r w:rsidRPr="00A31CCA">
        <w:rPr>
          <w:rFonts w:ascii="Arial Narrow" w:hAnsi="Arial Narrow"/>
          <w:sz w:val="22"/>
          <w:lang w:val="pl-PL"/>
        </w:rPr>
        <w:t xml:space="preserve">promocja </w:t>
      </w:r>
      <w:r w:rsidRPr="00A31CCA">
        <w:rPr>
          <w:rFonts w:ascii="Arial Narrow" w:hAnsi="Arial Narrow"/>
          <w:sz w:val="22"/>
        </w:rPr>
        <w:t xml:space="preserve">ponadregionalna, poprzez wydawanie publikacji i folderów; udział w wystawach, gminnych imprezach okolicznościowych; udział w targach </w:t>
      </w:r>
      <w:r w:rsidRPr="00A31CCA">
        <w:rPr>
          <w:rFonts w:ascii="Arial Narrow" w:hAnsi="Arial Narrow"/>
          <w:sz w:val="22"/>
          <w:lang w:val="pl-PL"/>
        </w:rPr>
        <w:t>(</w:t>
      </w:r>
      <w:r w:rsidRPr="00A31CCA">
        <w:rPr>
          <w:rFonts w:ascii="Arial Narrow" w:hAnsi="Arial Narrow"/>
          <w:sz w:val="22"/>
        </w:rPr>
        <w:t>w szczególności o zasięgu ponadregionalnym</w:t>
      </w:r>
      <w:r w:rsidRPr="00A31CCA">
        <w:rPr>
          <w:rFonts w:ascii="Arial Narrow" w:hAnsi="Arial Narrow"/>
          <w:sz w:val="22"/>
          <w:lang w:val="pl-PL"/>
        </w:rPr>
        <w:t>)</w:t>
      </w:r>
      <w:r w:rsidRPr="00A31CCA">
        <w:rPr>
          <w:rFonts w:ascii="Arial Narrow" w:hAnsi="Arial Narrow"/>
          <w:sz w:val="22"/>
        </w:rPr>
        <w:t>;</w:t>
      </w:r>
    </w:p>
    <w:p w14:paraId="09773D69"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 xml:space="preserve">wsparcie wydarzeń inicjujących cykl wydarzeń cyklicznych (planowanych do realizacji więcej niż </w:t>
      </w:r>
      <w:r w:rsidRPr="00A31CCA">
        <w:rPr>
          <w:rFonts w:ascii="Arial Narrow" w:hAnsi="Arial Narrow"/>
          <w:sz w:val="22"/>
          <w:lang w:val="pl-PL"/>
        </w:rPr>
        <w:t>jeden</w:t>
      </w:r>
      <w:r w:rsidRPr="00A31CCA">
        <w:rPr>
          <w:rFonts w:ascii="Arial Narrow" w:hAnsi="Arial Narrow"/>
          <w:sz w:val="22"/>
        </w:rPr>
        <w:t xml:space="preserve"> raz oraz poświęconych przynajmniej w części tej samej tematyce) </w:t>
      </w:r>
    </w:p>
    <w:p w14:paraId="3E7B9CD1"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operacji o charakterze innowacyjnej promocji produktów i usług lokalnych;</w:t>
      </w:r>
    </w:p>
    <w:p w14:paraId="273BD631"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wypracowanie atrakcji turystycznej / produktu turystycznego dla</w:t>
      </w:r>
      <w:r w:rsidRPr="00A31CCA">
        <w:rPr>
          <w:rFonts w:ascii="Arial Narrow" w:hAnsi="Arial Narrow"/>
          <w:sz w:val="22"/>
          <w:lang w:val="pl-PL"/>
        </w:rPr>
        <w:t xml:space="preserve"> Stowarzyszenia</w:t>
      </w:r>
      <w:r w:rsidRPr="00A31CCA">
        <w:rPr>
          <w:rFonts w:ascii="Arial Narrow" w:hAnsi="Arial Narrow"/>
          <w:sz w:val="22"/>
        </w:rPr>
        <w:t>;</w:t>
      </w:r>
    </w:p>
    <w:p w14:paraId="3D94EE97"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identyfikacji i tworzenia systemu wsi tematycznych;</w:t>
      </w:r>
    </w:p>
    <w:p w14:paraId="1591FA10"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lang w:val="pl-PL"/>
        </w:rPr>
        <w:t xml:space="preserve">wsparcie punktów </w:t>
      </w:r>
      <w:r w:rsidRPr="00A31CCA">
        <w:rPr>
          <w:rFonts w:ascii="Arial Narrow" w:hAnsi="Arial Narrow"/>
          <w:sz w:val="22"/>
        </w:rPr>
        <w:t>zarządzania turystyką i  produktem lokalnym;</w:t>
      </w:r>
    </w:p>
    <w:p w14:paraId="1C32FE2C"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realizacja przedsięwzięć promujących wiedzę o obszarze gmin LGD, jej historię, tradycję, kulturę, przyrodę wśród mieszkańców i turystów, w tym z wykorzystaniem technologii informacyjnych;</w:t>
      </w:r>
    </w:p>
    <w:p w14:paraId="6B4DA6F6"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wsparcie tworzenia punktów informacji turystycznej/gminnych centrów turystycznych;</w:t>
      </w:r>
    </w:p>
    <w:p w14:paraId="1D0B286D" w14:textId="77777777" w:rsidR="00A86F31" w:rsidRPr="00A31CCA" w:rsidRDefault="00A86F31" w:rsidP="00A86F31">
      <w:pPr>
        <w:pStyle w:val="Akapitzlist"/>
        <w:numPr>
          <w:ilvl w:val="0"/>
          <w:numId w:val="20"/>
        </w:numPr>
        <w:spacing w:after="0" w:line="240" w:lineRule="auto"/>
        <w:jc w:val="both"/>
        <w:rPr>
          <w:rFonts w:ascii="Arial Narrow" w:hAnsi="Arial Narrow"/>
          <w:b/>
          <w:sz w:val="22"/>
          <w:lang w:val="pl-PL"/>
        </w:rPr>
      </w:pPr>
      <w:r w:rsidRPr="00A31CCA">
        <w:rPr>
          <w:rFonts w:ascii="Arial Narrow" w:hAnsi="Arial Narrow"/>
          <w:sz w:val="22"/>
        </w:rPr>
        <w:t>tworzenie stron/portali dotyczących tożsamości kulturowej obszaru</w:t>
      </w:r>
      <w:r w:rsidRPr="00A31CCA">
        <w:rPr>
          <w:rFonts w:ascii="Arial Narrow" w:hAnsi="Arial Narrow"/>
          <w:sz w:val="22"/>
          <w:lang w:val="pl-PL"/>
        </w:rPr>
        <w:t>.</w:t>
      </w:r>
    </w:p>
    <w:p w14:paraId="501A9738" w14:textId="77777777" w:rsidR="00A86F31" w:rsidRPr="00761014" w:rsidRDefault="00A86F31" w:rsidP="00A86F31">
      <w:pPr>
        <w:pStyle w:val="Bezodstpw"/>
        <w:jc w:val="both"/>
        <w:rPr>
          <w:b/>
        </w:rPr>
      </w:pPr>
    </w:p>
    <w:p w14:paraId="27280CF9" w14:textId="05AC9125" w:rsidR="00A86F31" w:rsidRDefault="00A86F31" w:rsidP="00A86F31">
      <w:pPr>
        <w:pStyle w:val="Bezodstpw"/>
        <w:tabs>
          <w:tab w:val="left" w:pos="993"/>
        </w:tabs>
        <w:jc w:val="both"/>
        <w:rPr>
          <w:b/>
        </w:rPr>
      </w:pPr>
      <w:r w:rsidRPr="00761014">
        <w:rPr>
          <w:b/>
        </w:rPr>
        <w:t>(PROW) PRZEDSIĘWZIĘCIE 1.1.2: Projekty współpracy LGD N.A.R.E.W. , (w tym</w:t>
      </w:r>
      <w:r w:rsidRPr="00761014">
        <w:rPr>
          <w:b/>
          <w:strike/>
        </w:rPr>
        <w:t xml:space="preserve"> </w:t>
      </w:r>
      <w:r w:rsidR="00C54E44" w:rsidRPr="00761014">
        <w:rPr>
          <w:b/>
        </w:rPr>
        <w:t xml:space="preserve">międzynarodowe </w:t>
      </w:r>
      <w:r w:rsidRPr="009D6FDA">
        <w:rPr>
          <w:b/>
        </w:rPr>
        <w:t>)</w:t>
      </w:r>
      <w:r w:rsidRPr="00A31CCA">
        <w:rPr>
          <w:b/>
        </w:rPr>
        <w:t xml:space="preserve"> </w:t>
      </w:r>
      <w:r w:rsidR="00C54E44" w:rsidRPr="00761014">
        <w:rPr>
          <w:b/>
        </w:rPr>
        <w:t xml:space="preserve">w szczególności </w:t>
      </w:r>
      <w:r w:rsidRPr="00761014">
        <w:rPr>
          <w:b/>
        </w:rPr>
        <w:t>dotyczące produktu lokalnego</w:t>
      </w:r>
      <w:r w:rsidR="00C54E44" w:rsidRPr="00761014">
        <w:rPr>
          <w:b/>
        </w:rPr>
        <w:t xml:space="preserve"> oraz marki obszaru.  </w:t>
      </w:r>
    </w:p>
    <w:p w14:paraId="468666D3" w14:textId="3307CB98" w:rsidR="00A86F31" w:rsidRPr="00A31CCA" w:rsidRDefault="00A86F31" w:rsidP="00A86F31">
      <w:pPr>
        <w:pStyle w:val="Bezodstpw"/>
        <w:jc w:val="both"/>
        <w:rPr>
          <w:b/>
        </w:rPr>
      </w:pPr>
      <w:r w:rsidRPr="00761014">
        <w:rPr>
          <w:b/>
        </w:rPr>
        <w:t xml:space="preserve">W ramach tego przedsięwzięcia LGD N.A.R.E.W. wspólnie z LGD Bramą na Podlasie zaplanowały realizację </w:t>
      </w:r>
      <w:r w:rsidRPr="00761014">
        <w:rPr>
          <w:b/>
        </w:rPr>
        <w:br/>
      </w:r>
      <w:r w:rsidR="00C54E44" w:rsidRPr="00761014">
        <w:rPr>
          <w:b/>
        </w:rPr>
        <w:t>następujących</w:t>
      </w:r>
      <w:r w:rsidR="00C54E44">
        <w:rPr>
          <w:b/>
        </w:rPr>
        <w:t xml:space="preserve"> </w:t>
      </w:r>
      <w:r>
        <w:rPr>
          <w:b/>
        </w:rPr>
        <w:t>projektów współpracy</w:t>
      </w:r>
      <w:r w:rsidR="00C54E44">
        <w:rPr>
          <w:b/>
        </w:rPr>
        <w:t>:</w:t>
      </w:r>
    </w:p>
    <w:p w14:paraId="66B7F042" w14:textId="77777777" w:rsidR="00CF214F" w:rsidRDefault="00CF214F" w:rsidP="00C54E44">
      <w:pPr>
        <w:spacing w:after="0" w:line="240" w:lineRule="auto"/>
        <w:jc w:val="both"/>
        <w:rPr>
          <w:rFonts w:ascii="Arial Narrow" w:hAnsi="Arial Narrow"/>
        </w:rPr>
      </w:pPr>
    </w:p>
    <w:p w14:paraId="2D239999" w14:textId="70DCEE89" w:rsidR="00A86F31" w:rsidRPr="000E68A6" w:rsidRDefault="00C54E44" w:rsidP="00C54E44">
      <w:pPr>
        <w:spacing w:after="0" w:line="240" w:lineRule="auto"/>
        <w:jc w:val="both"/>
        <w:rPr>
          <w:rFonts w:ascii="Arial Narrow" w:hAnsi="Arial Narrow"/>
        </w:rPr>
      </w:pPr>
      <w:r>
        <w:rPr>
          <w:rFonts w:ascii="Arial Narrow" w:hAnsi="Arial Narrow"/>
        </w:rPr>
        <w:t xml:space="preserve">1) </w:t>
      </w:r>
      <w:r w:rsidR="00A86F31" w:rsidRPr="00962764">
        <w:rPr>
          <w:rFonts w:ascii="Arial Narrow" w:hAnsi="Arial Narrow"/>
        </w:rPr>
        <w:t xml:space="preserve">Projekt współpracy międzynarodowej, którego </w:t>
      </w:r>
      <w:r w:rsidR="00A86F31" w:rsidRPr="000E68A6">
        <w:rPr>
          <w:rFonts w:ascii="Arial Narrow" w:hAnsi="Arial Narrow"/>
          <w:b/>
        </w:rPr>
        <w:t>celem ogólnym</w:t>
      </w:r>
      <w:r w:rsidR="00A86F31">
        <w:rPr>
          <w:rFonts w:ascii="Arial Narrow" w:hAnsi="Arial Narrow"/>
        </w:rPr>
        <w:t xml:space="preserve"> </w:t>
      </w:r>
      <w:r w:rsidR="00A86F31" w:rsidRPr="00962764">
        <w:rPr>
          <w:rFonts w:ascii="Arial Narrow" w:hAnsi="Arial Narrow"/>
        </w:rPr>
        <w:t xml:space="preserve">jest </w:t>
      </w:r>
      <w:r w:rsidR="00A86F31">
        <w:rPr>
          <w:rFonts w:ascii="Arial Narrow" w:hAnsi="Arial Narrow"/>
        </w:rPr>
        <w:t>z</w:t>
      </w:r>
      <w:r w:rsidR="00A86F31" w:rsidRPr="00C63E5E">
        <w:rPr>
          <w:rFonts w:ascii="Arial Narrow" w:hAnsi="Arial Narrow"/>
        </w:rPr>
        <w:t>większenie znaczenia produ</w:t>
      </w:r>
      <w:r w:rsidR="00A86F31">
        <w:rPr>
          <w:rFonts w:ascii="Arial Narrow" w:hAnsi="Arial Narrow"/>
        </w:rPr>
        <w:t>któw lokalnych w </w:t>
      </w:r>
      <w:r w:rsidR="00A86F31" w:rsidRPr="00C63E5E">
        <w:rPr>
          <w:rFonts w:ascii="Arial Narrow" w:hAnsi="Arial Narrow"/>
        </w:rPr>
        <w:t>ofercie turystycznej obszaru</w:t>
      </w:r>
      <w:r w:rsidR="00A86F31">
        <w:rPr>
          <w:rFonts w:ascii="Arial Narrow" w:hAnsi="Arial Narrow"/>
        </w:rPr>
        <w:t xml:space="preserve">, a </w:t>
      </w:r>
      <w:r w:rsidR="00A86F31" w:rsidRPr="000E68A6">
        <w:rPr>
          <w:rFonts w:ascii="Arial Narrow" w:hAnsi="Arial Narrow"/>
          <w:b/>
        </w:rPr>
        <w:t>celami szczegółowymi</w:t>
      </w:r>
      <w:r w:rsidR="00A86F31">
        <w:rPr>
          <w:rFonts w:ascii="Arial Narrow" w:hAnsi="Arial Narrow"/>
        </w:rPr>
        <w:t xml:space="preserve"> są p</w:t>
      </w:r>
      <w:r w:rsidR="00A86F31" w:rsidRPr="00C63E5E">
        <w:rPr>
          <w:rFonts w:ascii="Arial Narrow" w:hAnsi="Arial Narrow"/>
        </w:rPr>
        <w:t>romocja charakterystycznych dla dan</w:t>
      </w:r>
      <w:r w:rsidR="00A86F31">
        <w:rPr>
          <w:rFonts w:ascii="Arial Narrow" w:hAnsi="Arial Narrow"/>
        </w:rPr>
        <w:t>ego obszaru produktów lokalnych oraz p</w:t>
      </w:r>
      <w:r w:rsidR="00A86F31" w:rsidRPr="00C63E5E">
        <w:rPr>
          <w:rFonts w:ascii="Arial Narrow" w:hAnsi="Arial Narrow"/>
        </w:rPr>
        <w:t xml:space="preserve">oznanie i upowszechnianie dobrych praktyk w zakresie wykorzystania produktów lokalnych. LGD </w:t>
      </w:r>
      <w:r w:rsidR="00A86F31">
        <w:rPr>
          <w:rFonts w:ascii="Arial Narrow" w:hAnsi="Arial Narrow"/>
        </w:rPr>
        <w:t xml:space="preserve">N.A.R.E.W. </w:t>
      </w:r>
      <w:r w:rsidR="00A86F31" w:rsidRPr="00C63E5E">
        <w:rPr>
          <w:rFonts w:ascii="Arial Narrow" w:hAnsi="Arial Narrow"/>
        </w:rPr>
        <w:t xml:space="preserve">przewiduje w ramach projektu wykorzystanie szeregu działań o charakterze edukacyjno-promocyjnym, w tym spotkań/warsztatów, wizyty studyjnej, wymiany wiedzy i informacji. Działania skierowane będą zarówno do producentów lokalnych, instytucji wspierających oraz członków </w:t>
      </w:r>
      <w:r w:rsidR="00A86F31">
        <w:rPr>
          <w:rFonts w:ascii="Arial Narrow" w:hAnsi="Arial Narrow"/>
        </w:rPr>
        <w:t>Stowarzyszenia N.A.R.E.W.</w:t>
      </w:r>
      <w:r w:rsidR="00A86F31" w:rsidRPr="00C63E5E">
        <w:rPr>
          <w:rFonts w:ascii="Arial Narrow" w:hAnsi="Arial Narrow"/>
        </w:rPr>
        <w:t>.</w:t>
      </w:r>
      <w:r w:rsidR="00A86F31">
        <w:rPr>
          <w:rFonts w:ascii="Arial Narrow" w:hAnsi="Arial Narrow"/>
        </w:rPr>
        <w:t xml:space="preserve"> </w:t>
      </w:r>
      <w:r w:rsidR="00A86F31" w:rsidRPr="000E68A6">
        <w:rPr>
          <w:rFonts w:ascii="Arial Narrow" w:hAnsi="Arial Narrow"/>
          <w:b/>
        </w:rPr>
        <w:t>Produktem przedmiotowego projektu</w:t>
      </w:r>
      <w:r w:rsidR="00A86F31">
        <w:rPr>
          <w:rFonts w:ascii="Arial Narrow" w:hAnsi="Arial Narrow"/>
        </w:rPr>
        <w:t xml:space="preserve"> będzie 1 kampania informacyjno-</w:t>
      </w:r>
      <w:r w:rsidR="00A86F31" w:rsidRPr="00C63E5E">
        <w:rPr>
          <w:rFonts w:ascii="Arial Narrow" w:hAnsi="Arial Narrow"/>
        </w:rPr>
        <w:t xml:space="preserve">promocyjna </w:t>
      </w:r>
      <w:r w:rsidR="00A86F31">
        <w:rPr>
          <w:rFonts w:ascii="Arial Narrow" w:hAnsi="Arial Narrow"/>
        </w:rPr>
        <w:t>obejmująca m.in. publikacje</w:t>
      </w:r>
      <w:r w:rsidR="00A86F31" w:rsidRPr="00C63E5E">
        <w:rPr>
          <w:rFonts w:ascii="Arial Narrow" w:hAnsi="Arial Narrow"/>
        </w:rPr>
        <w:t>, materiały promocyjne, udział w imprezie targowej, konferencje</w:t>
      </w:r>
      <w:r w:rsidR="00A86F31">
        <w:rPr>
          <w:rFonts w:ascii="Arial Narrow" w:hAnsi="Arial Narrow"/>
        </w:rPr>
        <w:t xml:space="preserve"> oraz </w:t>
      </w:r>
      <w:r w:rsidR="00A86F31" w:rsidRPr="00C63E5E">
        <w:rPr>
          <w:rFonts w:ascii="Arial Narrow" w:hAnsi="Arial Narrow"/>
        </w:rPr>
        <w:t>1 wyjazd studyjny dotyczący dobrych praktyk z zakresu wykorzystania produktów loka</w:t>
      </w:r>
      <w:r w:rsidR="00A86F31">
        <w:rPr>
          <w:rFonts w:ascii="Arial Narrow" w:hAnsi="Arial Narrow"/>
        </w:rPr>
        <w:t>lnych w </w:t>
      </w:r>
      <w:r w:rsidR="00A86F31" w:rsidRPr="00C63E5E">
        <w:rPr>
          <w:rFonts w:ascii="Arial Narrow" w:hAnsi="Arial Narrow"/>
        </w:rPr>
        <w:t>zwiększeniu jakości oferty turystycznej obszaru</w:t>
      </w:r>
      <w:r w:rsidR="00A86F31">
        <w:rPr>
          <w:rFonts w:ascii="Arial Narrow" w:hAnsi="Arial Narrow"/>
        </w:rPr>
        <w:t xml:space="preserve">. </w:t>
      </w:r>
      <w:r w:rsidR="00A86F31" w:rsidRPr="000E68A6">
        <w:rPr>
          <w:rFonts w:ascii="Arial Narrow" w:hAnsi="Arial Narrow"/>
          <w:b/>
        </w:rPr>
        <w:t>Efektami podjętych działań</w:t>
      </w:r>
      <w:r w:rsidR="00A86F31" w:rsidRPr="00C63E5E">
        <w:rPr>
          <w:rFonts w:ascii="Arial Narrow" w:hAnsi="Arial Narrow"/>
        </w:rPr>
        <w:t xml:space="preserve"> będzie zwiększenie rozpoznawalności obszaru partnerujących LGD wśród min. 1</w:t>
      </w:r>
      <w:r w:rsidR="00A86F31">
        <w:rPr>
          <w:rFonts w:ascii="Arial Narrow" w:hAnsi="Arial Narrow"/>
        </w:rPr>
        <w:t xml:space="preserve"> </w:t>
      </w:r>
      <w:r w:rsidR="00A86F31" w:rsidRPr="00C63E5E">
        <w:rPr>
          <w:rFonts w:ascii="Arial Narrow" w:hAnsi="Arial Narrow"/>
        </w:rPr>
        <w:t>000 potencjalnych turystów</w:t>
      </w:r>
      <w:r w:rsidR="00A86F31">
        <w:rPr>
          <w:rFonts w:ascii="Arial Narrow" w:hAnsi="Arial Narrow"/>
        </w:rPr>
        <w:t xml:space="preserve"> oraz </w:t>
      </w:r>
      <w:r w:rsidR="00A86F31" w:rsidRPr="00C63E5E">
        <w:rPr>
          <w:rFonts w:ascii="Arial Narrow" w:hAnsi="Arial Narrow"/>
        </w:rPr>
        <w:t>wzrost świadomości min. 40 osób nt. możliwości poprawy oferty turystycznej regionu w oparciu o produkty lokalne</w:t>
      </w:r>
    </w:p>
    <w:p w14:paraId="49C86078" w14:textId="0763DBCA" w:rsidR="00A86F31" w:rsidRPr="00975425" w:rsidRDefault="00C54E44" w:rsidP="00C54E44">
      <w:pPr>
        <w:spacing w:after="0" w:line="240" w:lineRule="auto"/>
        <w:jc w:val="both"/>
        <w:rPr>
          <w:rFonts w:ascii="Arial Narrow" w:hAnsi="Arial Narrow"/>
        </w:rPr>
      </w:pPr>
      <w:r w:rsidRPr="00975425">
        <w:rPr>
          <w:rFonts w:ascii="Arial Narrow" w:hAnsi="Arial Narrow"/>
        </w:rPr>
        <w:t xml:space="preserve">2) </w:t>
      </w:r>
      <w:r w:rsidR="00A86F31" w:rsidRPr="00975425">
        <w:rPr>
          <w:rFonts w:ascii="Arial Narrow" w:hAnsi="Arial Narrow"/>
        </w:rPr>
        <w:t xml:space="preserve">Projekt współpracy, którego </w:t>
      </w:r>
      <w:r w:rsidR="00A86F31" w:rsidRPr="00975425">
        <w:rPr>
          <w:rFonts w:ascii="Arial Narrow" w:hAnsi="Arial Narrow"/>
          <w:b/>
        </w:rPr>
        <w:t>celem ogólnym</w:t>
      </w:r>
      <w:r w:rsidR="00A86F31" w:rsidRPr="00975425">
        <w:rPr>
          <w:rFonts w:ascii="Arial Narrow" w:hAnsi="Arial Narrow"/>
        </w:rPr>
        <w:t xml:space="preserve"> jest stworzenie warunków do włączenia produktów lokalnych do oferty turystycznej na obszarze partnerujących Lokalnych Grup Działania, natomiast </w:t>
      </w:r>
      <w:r w:rsidR="00A86F31" w:rsidRPr="00975425">
        <w:rPr>
          <w:rFonts w:ascii="Arial Narrow" w:hAnsi="Arial Narrow"/>
          <w:b/>
        </w:rPr>
        <w:t>celami szczegółowymi</w:t>
      </w:r>
      <w:r w:rsidR="00A86F31" w:rsidRPr="00975425">
        <w:rPr>
          <w:rFonts w:ascii="Arial Narrow" w:hAnsi="Arial Narrow"/>
        </w:rPr>
        <w:t xml:space="preserve"> są podniesienie wiedzy i umiejętności z zakresu identyfikacji produktów lokalnych charakterystycznych dla obszaru partnerujących LGD oraz włączenie zidentyfikowanych produktów lokalnych do oferty turystycznej na obszarze partnerujących LGD. Działania skierowane będą zarówno do producentów lokalnych, instytucji wspierających oraz członków LGD. </w:t>
      </w:r>
      <w:r w:rsidR="00A86F31" w:rsidRPr="00975425">
        <w:rPr>
          <w:rFonts w:ascii="Arial Narrow" w:hAnsi="Arial Narrow"/>
          <w:b/>
        </w:rPr>
        <w:t>Produktem przedmiotowego projektu</w:t>
      </w:r>
      <w:r w:rsidR="00A86F31" w:rsidRPr="00975425">
        <w:rPr>
          <w:rFonts w:ascii="Arial Narrow" w:hAnsi="Arial Narrow"/>
        </w:rPr>
        <w:t xml:space="preserve"> będzie min. 30 osób uczestniczących w działaniach edukacyjnych oraz min. 2 zidentyfikowane zintegrowane produkty lokalne charakterystyczne dla danego regionu. </w:t>
      </w:r>
      <w:r w:rsidR="00A86F31" w:rsidRPr="00975425">
        <w:rPr>
          <w:rFonts w:ascii="Arial Narrow" w:hAnsi="Arial Narrow"/>
          <w:b/>
        </w:rPr>
        <w:t>Efektami podjętych działań</w:t>
      </w:r>
      <w:r w:rsidR="00A86F31" w:rsidRPr="00975425">
        <w:rPr>
          <w:rFonts w:ascii="Arial Narrow" w:hAnsi="Arial Narrow"/>
        </w:rPr>
        <w:t xml:space="preserve"> będzie wzrost kompetencji min. 27 osób dotyczących identyfikacji produktów lokalnych oraz poszerzenie oferty turystycznej obszaru o 2 zintegrowane produkty lokalne. </w:t>
      </w:r>
    </w:p>
    <w:p w14:paraId="642CC8ED" w14:textId="42BEEB4B" w:rsidR="00CF214F" w:rsidRPr="00975425" w:rsidRDefault="00664A8D" w:rsidP="00825381">
      <w:pPr>
        <w:spacing w:after="0" w:line="240" w:lineRule="auto"/>
        <w:rPr>
          <w:rFonts w:ascii="Arial Narrow" w:hAnsi="Arial Narrow"/>
          <w:b/>
          <w:i/>
          <w:iCs/>
        </w:rPr>
      </w:pPr>
      <w:bookmarkStart w:id="105" w:name="_Hlk52871314"/>
      <w:r w:rsidRPr="00975425">
        <w:rPr>
          <w:rFonts w:ascii="Arial Narrow" w:hAnsi="Arial Narrow"/>
          <w:b/>
        </w:rPr>
        <w:t>Ponadto , w</w:t>
      </w:r>
      <w:r w:rsidR="00CF214F" w:rsidRPr="00975425">
        <w:rPr>
          <w:rFonts w:ascii="Arial Narrow" w:hAnsi="Arial Narrow"/>
          <w:b/>
        </w:rPr>
        <w:t xml:space="preserve"> ramach zwiększonych środków </w:t>
      </w:r>
      <w:r w:rsidRPr="00975425">
        <w:rPr>
          <w:rFonts w:ascii="Arial Narrow" w:hAnsi="Arial Narrow"/>
          <w:b/>
        </w:rPr>
        <w:t xml:space="preserve">(pod warunkiem ich otrzymania) </w:t>
      </w:r>
      <w:r w:rsidR="00CF214F" w:rsidRPr="00975425">
        <w:rPr>
          <w:rFonts w:ascii="Arial Narrow" w:hAnsi="Arial Narrow"/>
          <w:b/>
        </w:rPr>
        <w:t>LGD planuje zrealizować dwa projekty współpracy ze wskazanych poniżej:</w:t>
      </w:r>
    </w:p>
    <w:p w14:paraId="25251BD1" w14:textId="77777777" w:rsidR="00CF214F" w:rsidRPr="00975425" w:rsidRDefault="00CF214F" w:rsidP="00825381">
      <w:pPr>
        <w:spacing w:after="0" w:line="240" w:lineRule="auto"/>
        <w:rPr>
          <w:rFonts w:ascii="Arial Narrow" w:hAnsi="Arial Narrow"/>
          <w:b/>
          <w:i/>
          <w:iCs/>
        </w:rPr>
      </w:pPr>
    </w:p>
    <w:p w14:paraId="1BA8F419" w14:textId="16359C98" w:rsidR="00CF214F" w:rsidRPr="00975425" w:rsidRDefault="00CF214F" w:rsidP="002D46D5">
      <w:pPr>
        <w:spacing w:after="0" w:line="240" w:lineRule="auto"/>
        <w:jc w:val="both"/>
        <w:rPr>
          <w:rFonts w:ascii="Arial Narrow" w:hAnsi="Arial Narrow"/>
          <w:b/>
          <w:i/>
          <w:iCs/>
        </w:rPr>
      </w:pPr>
      <w:r w:rsidRPr="00975425">
        <w:rPr>
          <w:rFonts w:ascii="Arial Narrow" w:hAnsi="Arial Narrow"/>
          <w:b/>
          <w:i/>
          <w:iCs/>
        </w:rPr>
        <w:t xml:space="preserve">Międzynarodowy projekt współpracy: „Wykorzystanie produktu lokalnego </w:t>
      </w:r>
      <w:r w:rsidR="00825381" w:rsidRPr="00975425">
        <w:rPr>
          <w:rFonts w:ascii="Arial Narrow" w:hAnsi="Arial Narrow"/>
          <w:b/>
          <w:i/>
          <w:iCs/>
        </w:rPr>
        <w:t xml:space="preserve">na rzecz </w:t>
      </w:r>
      <w:r w:rsidRPr="00975425">
        <w:rPr>
          <w:rFonts w:ascii="Arial Narrow" w:hAnsi="Arial Narrow"/>
          <w:b/>
          <w:i/>
          <w:iCs/>
        </w:rPr>
        <w:t>rozwoju obszarów wiejskich”</w:t>
      </w:r>
    </w:p>
    <w:p w14:paraId="08951D68" w14:textId="27AA4442" w:rsidR="0010275C" w:rsidRPr="00975425" w:rsidRDefault="00CF214F" w:rsidP="002D46D5">
      <w:pPr>
        <w:spacing w:after="0" w:line="240" w:lineRule="auto"/>
        <w:jc w:val="both"/>
        <w:rPr>
          <w:rFonts w:ascii="Arial Narrow" w:hAnsi="Arial Narrow"/>
          <w:iCs/>
        </w:rPr>
      </w:pPr>
      <w:r w:rsidRPr="00975425">
        <w:rPr>
          <w:rFonts w:ascii="Arial Narrow" w:hAnsi="Arial Narrow"/>
          <w:iCs/>
        </w:rPr>
        <w:t xml:space="preserve">Projekt współpracy będzie realizował cel </w:t>
      </w:r>
      <w:r w:rsidR="0010275C" w:rsidRPr="00975425">
        <w:rPr>
          <w:rFonts w:ascii="Arial Narrow" w:hAnsi="Arial Narrow"/>
          <w:iCs/>
        </w:rPr>
        <w:t xml:space="preserve">ogólny </w:t>
      </w:r>
      <w:r w:rsidRPr="00975425">
        <w:rPr>
          <w:rFonts w:ascii="Arial Narrow" w:hAnsi="Arial Narrow"/>
          <w:iCs/>
        </w:rPr>
        <w:t>LSR</w:t>
      </w:r>
      <w:r w:rsidR="0010275C" w:rsidRPr="00975425">
        <w:rPr>
          <w:rFonts w:ascii="Arial Narrow" w:hAnsi="Arial Narrow"/>
          <w:iCs/>
        </w:rPr>
        <w:t xml:space="preserve"> jakim jest zwiększenie </w:t>
      </w:r>
      <w:r w:rsidRPr="00975425">
        <w:rPr>
          <w:rFonts w:ascii="Arial Narrow" w:hAnsi="Arial Narrow"/>
          <w:iCs/>
        </w:rPr>
        <w:t xml:space="preserve"> </w:t>
      </w:r>
      <w:r w:rsidR="0010275C" w:rsidRPr="00975425">
        <w:rPr>
          <w:rFonts w:ascii="Arial Narrow" w:hAnsi="Arial Narrow"/>
        </w:rPr>
        <w:t>znaczenia produktów lokalnych w ofercie turystycznej obszaru</w:t>
      </w:r>
      <w:r w:rsidR="0010275C" w:rsidRPr="00975425">
        <w:rPr>
          <w:rFonts w:ascii="Arial Narrow" w:hAnsi="Arial Narrow"/>
          <w:iCs/>
        </w:rPr>
        <w:t xml:space="preserve"> dla rozwoju ekonomicznego obszaru </w:t>
      </w:r>
      <w:r w:rsidRPr="00975425">
        <w:rPr>
          <w:rFonts w:ascii="Arial Narrow" w:hAnsi="Arial Narrow"/>
          <w:iCs/>
        </w:rPr>
        <w:t xml:space="preserve">oraz dodatkowo cel szczegółowy LSR </w:t>
      </w:r>
      <w:r w:rsidR="00825381" w:rsidRPr="00975425">
        <w:rPr>
          <w:rFonts w:ascii="Arial Narrow" w:hAnsi="Arial Narrow"/>
          <w:iCs/>
        </w:rPr>
        <w:t xml:space="preserve">jakim jest </w:t>
      </w:r>
      <w:r w:rsidR="0010275C" w:rsidRPr="00975425">
        <w:rPr>
          <w:rFonts w:ascii="Arial Narrow" w:hAnsi="Arial Narrow"/>
        </w:rPr>
        <w:t>promocja charakterystycznych dla danego obszaru produktów lokalnych oraz poznanie i upowszechnianie dobrych praktyk w zakresie wykorzystania produktów lokalnych</w:t>
      </w:r>
      <w:r w:rsidR="0010275C" w:rsidRPr="00975425">
        <w:rPr>
          <w:rFonts w:ascii="Arial Narrow" w:hAnsi="Arial Narrow"/>
          <w:iCs/>
        </w:rPr>
        <w:t xml:space="preserve"> </w:t>
      </w:r>
      <w:r w:rsidR="00825381" w:rsidRPr="00975425">
        <w:rPr>
          <w:rFonts w:ascii="Arial Narrow" w:hAnsi="Arial Narrow"/>
          <w:iCs/>
        </w:rPr>
        <w:t>.</w:t>
      </w:r>
    </w:p>
    <w:p w14:paraId="3BA92E63" w14:textId="1134FCC7" w:rsidR="00CF214F" w:rsidRPr="00975425" w:rsidRDefault="00CF214F" w:rsidP="002D46D5">
      <w:pPr>
        <w:spacing w:after="0" w:line="240" w:lineRule="auto"/>
        <w:jc w:val="both"/>
        <w:rPr>
          <w:rFonts w:ascii="Arial Narrow" w:hAnsi="Arial Narrow"/>
          <w:iCs/>
        </w:rPr>
      </w:pPr>
      <w:r w:rsidRPr="00975425">
        <w:rPr>
          <w:rFonts w:ascii="Arial Narrow" w:hAnsi="Arial Narrow"/>
          <w:iCs/>
        </w:rPr>
        <w:t>Cel wyjazdu: zapoznanie uczestników wyjazdu z możliwościami rozwoju obszarów wiejskich poprzez wykorzystanie produktu lokalnego</w:t>
      </w:r>
      <w:r w:rsidR="00825381" w:rsidRPr="00975425">
        <w:rPr>
          <w:rFonts w:ascii="Arial Narrow" w:hAnsi="Arial Narrow"/>
          <w:iCs/>
        </w:rPr>
        <w:t xml:space="preserve"> </w:t>
      </w:r>
      <w:r w:rsidRPr="00975425">
        <w:rPr>
          <w:rFonts w:ascii="Arial Narrow" w:hAnsi="Arial Narrow"/>
          <w:iCs/>
        </w:rPr>
        <w:t xml:space="preserve">oraz przetwórstwa lokalnego na obszarach wiejskich na terenie </w:t>
      </w:r>
      <w:r w:rsidR="00825381" w:rsidRPr="00975425">
        <w:rPr>
          <w:rFonts w:ascii="Arial Narrow" w:hAnsi="Arial Narrow"/>
          <w:iCs/>
        </w:rPr>
        <w:t xml:space="preserve">państw UE oraz </w:t>
      </w:r>
      <w:r w:rsidRPr="00975425">
        <w:rPr>
          <w:rFonts w:ascii="Arial Narrow" w:hAnsi="Arial Narrow"/>
          <w:iCs/>
        </w:rPr>
        <w:t>wymian</w:t>
      </w:r>
      <w:r w:rsidR="00825381" w:rsidRPr="00975425">
        <w:rPr>
          <w:rFonts w:ascii="Arial Narrow" w:hAnsi="Arial Narrow"/>
          <w:iCs/>
        </w:rPr>
        <w:t>a</w:t>
      </w:r>
      <w:r w:rsidRPr="00975425">
        <w:rPr>
          <w:rFonts w:ascii="Arial Narrow" w:hAnsi="Arial Narrow"/>
          <w:iCs/>
        </w:rPr>
        <w:t xml:space="preserve"> informacji</w:t>
      </w:r>
      <w:r w:rsidR="00825381" w:rsidRPr="00975425">
        <w:rPr>
          <w:rFonts w:ascii="Arial Narrow" w:hAnsi="Arial Narrow"/>
          <w:iCs/>
        </w:rPr>
        <w:t xml:space="preserve"> i doświadczeń </w:t>
      </w:r>
      <w:r w:rsidRPr="00975425">
        <w:rPr>
          <w:rFonts w:ascii="Arial Narrow" w:hAnsi="Arial Narrow"/>
          <w:iCs/>
        </w:rPr>
        <w:t>stosowanych</w:t>
      </w:r>
      <w:r w:rsidR="00825381" w:rsidRPr="00975425">
        <w:rPr>
          <w:rFonts w:ascii="Arial Narrow" w:hAnsi="Arial Narrow"/>
          <w:iCs/>
        </w:rPr>
        <w:t xml:space="preserve"> przez lokalnych </w:t>
      </w:r>
      <w:r w:rsidRPr="00975425">
        <w:rPr>
          <w:rFonts w:ascii="Arial Narrow" w:hAnsi="Arial Narrow"/>
          <w:iCs/>
        </w:rPr>
        <w:t>przedsiębior</w:t>
      </w:r>
      <w:r w:rsidR="00825381" w:rsidRPr="00975425">
        <w:rPr>
          <w:rFonts w:ascii="Arial Narrow" w:hAnsi="Arial Narrow"/>
          <w:iCs/>
        </w:rPr>
        <w:t>ców</w:t>
      </w:r>
      <w:r w:rsidRPr="00975425">
        <w:rPr>
          <w:rFonts w:ascii="Arial Narrow" w:hAnsi="Arial Narrow"/>
          <w:iCs/>
        </w:rPr>
        <w:t xml:space="preserve">, </w:t>
      </w:r>
      <w:r w:rsidR="00825381" w:rsidRPr="00975425">
        <w:rPr>
          <w:rFonts w:ascii="Arial Narrow" w:hAnsi="Arial Narrow"/>
          <w:iCs/>
        </w:rPr>
        <w:t xml:space="preserve">wytwórców produktów lokalnych oraz nawiązanie współpracy z </w:t>
      </w:r>
      <w:r w:rsidRPr="00975425">
        <w:rPr>
          <w:rFonts w:ascii="Arial Narrow" w:hAnsi="Arial Narrow"/>
          <w:iCs/>
        </w:rPr>
        <w:t>Lokal</w:t>
      </w:r>
      <w:r w:rsidR="00825381" w:rsidRPr="00975425">
        <w:rPr>
          <w:rFonts w:ascii="Arial Narrow" w:hAnsi="Arial Narrow"/>
          <w:iCs/>
        </w:rPr>
        <w:t>nymi</w:t>
      </w:r>
      <w:r w:rsidRPr="00975425">
        <w:rPr>
          <w:rFonts w:ascii="Arial Narrow" w:hAnsi="Arial Narrow"/>
          <w:iCs/>
        </w:rPr>
        <w:t xml:space="preserve"> Grupa</w:t>
      </w:r>
      <w:r w:rsidR="00825381" w:rsidRPr="00975425">
        <w:rPr>
          <w:rFonts w:ascii="Arial Narrow" w:hAnsi="Arial Narrow"/>
          <w:iCs/>
        </w:rPr>
        <w:t>mi</w:t>
      </w:r>
      <w:r w:rsidRPr="00975425">
        <w:rPr>
          <w:rFonts w:ascii="Arial Narrow" w:hAnsi="Arial Narrow"/>
          <w:iCs/>
        </w:rPr>
        <w:t xml:space="preserve"> Działania</w:t>
      </w:r>
      <w:r w:rsidR="0010275C" w:rsidRPr="00975425">
        <w:rPr>
          <w:rFonts w:ascii="Arial Narrow" w:hAnsi="Arial Narrow"/>
          <w:iCs/>
        </w:rPr>
        <w:t>.</w:t>
      </w:r>
      <w:r w:rsidRPr="00975425">
        <w:rPr>
          <w:rFonts w:ascii="Arial Narrow" w:hAnsi="Arial Narrow"/>
          <w:iCs/>
        </w:rPr>
        <w:t xml:space="preserve"> </w:t>
      </w:r>
    </w:p>
    <w:p w14:paraId="1E675F62" w14:textId="0F960EB6" w:rsidR="00CF214F" w:rsidRPr="00975425" w:rsidRDefault="00CF214F" w:rsidP="002D46D5">
      <w:pPr>
        <w:spacing w:after="0" w:line="240" w:lineRule="auto"/>
        <w:jc w:val="both"/>
        <w:rPr>
          <w:rFonts w:ascii="Arial Narrow" w:hAnsi="Arial Narrow"/>
          <w:b/>
          <w:iCs/>
        </w:rPr>
      </w:pPr>
      <w:r w:rsidRPr="00975425">
        <w:rPr>
          <w:rFonts w:ascii="Arial Narrow" w:hAnsi="Arial Narrow"/>
          <w:iCs/>
        </w:rPr>
        <w:t xml:space="preserve">Rezultat: </w:t>
      </w:r>
      <w:r w:rsidRPr="00975425">
        <w:rPr>
          <w:rFonts w:ascii="Arial Narrow" w:hAnsi="Arial Narrow"/>
          <w:b/>
          <w:iCs/>
        </w:rPr>
        <w:t>Liczba zrealizowanych projektów współpracy .</w:t>
      </w:r>
    </w:p>
    <w:p w14:paraId="3DF929B6" w14:textId="77777777" w:rsidR="00CF214F" w:rsidRPr="00975425" w:rsidRDefault="00CF214F" w:rsidP="002D46D5">
      <w:pPr>
        <w:spacing w:after="0" w:line="240" w:lineRule="auto"/>
        <w:jc w:val="both"/>
        <w:rPr>
          <w:rFonts w:ascii="Arial Narrow" w:hAnsi="Arial Narrow"/>
          <w:b/>
          <w:i/>
          <w:iCs/>
        </w:rPr>
      </w:pPr>
    </w:p>
    <w:p w14:paraId="7EC304DF" w14:textId="6AD85E6B" w:rsidR="00CF214F" w:rsidRPr="00975425" w:rsidRDefault="00CF214F" w:rsidP="002D46D5">
      <w:pPr>
        <w:spacing w:after="0" w:line="240" w:lineRule="auto"/>
        <w:jc w:val="both"/>
        <w:rPr>
          <w:rFonts w:ascii="Arial Narrow" w:hAnsi="Arial Narrow"/>
          <w:b/>
          <w:i/>
          <w:iCs/>
        </w:rPr>
      </w:pPr>
      <w:r w:rsidRPr="00975425">
        <w:rPr>
          <w:rFonts w:ascii="Arial Narrow" w:hAnsi="Arial Narrow"/>
          <w:b/>
          <w:i/>
          <w:iCs/>
        </w:rPr>
        <w:t xml:space="preserve">Międzynarodowy projekt współpracy: „ </w:t>
      </w:r>
      <w:r w:rsidR="00BD68ED" w:rsidRPr="00975425">
        <w:rPr>
          <w:rFonts w:ascii="Arial Narrow" w:hAnsi="Arial Narrow"/>
          <w:b/>
          <w:i/>
          <w:iCs/>
        </w:rPr>
        <w:t>Wykorzystanie potencjału i zasobów regionu dla promocji i rozwoju przedsiębiorczości na obszarze LGD</w:t>
      </w:r>
      <w:r w:rsidRPr="00975425">
        <w:rPr>
          <w:rFonts w:ascii="Arial Narrow" w:hAnsi="Arial Narrow"/>
          <w:b/>
          <w:i/>
          <w:iCs/>
        </w:rPr>
        <w:t>”</w:t>
      </w:r>
    </w:p>
    <w:p w14:paraId="2D32ECAB" w14:textId="11864724" w:rsidR="002D46D5" w:rsidRPr="00975425" w:rsidRDefault="00CF214F" w:rsidP="002D46D5">
      <w:pPr>
        <w:spacing w:after="0" w:line="240" w:lineRule="auto"/>
        <w:jc w:val="both"/>
        <w:rPr>
          <w:rFonts w:ascii="Arial Narrow" w:hAnsi="Arial Narrow"/>
        </w:rPr>
      </w:pPr>
      <w:r w:rsidRPr="00975425">
        <w:rPr>
          <w:rFonts w:ascii="Arial Narrow" w:hAnsi="Arial Narrow"/>
          <w:iCs/>
        </w:rPr>
        <w:t xml:space="preserve">Projekt współpracy będzie realizował cel </w:t>
      </w:r>
      <w:r w:rsidR="00BD68ED" w:rsidRPr="00975425">
        <w:rPr>
          <w:rFonts w:ascii="Arial Narrow" w:hAnsi="Arial Narrow"/>
          <w:iCs/>
        </w:rPr>
        <w:t>ogólny</w:t>
      </w:r>
      <w:r w:rsidRPr="00975425">
        <w:rPr>
          <w:rFonts w:ascii="Arial Narrow" w:hAnsi="Arial Narrow"/>
          <w:iCs/>
        </w:rPr>
        <w:t xml:space="preserve"> LSR</w:t>
      </w:r>
      <w:r w:rsidR="00BD68ED" w:rsidRPr="00975425">
        <w:rPr>
          <w:rFonts w:ascii="Arial Narrow" w:hAnsi="Arial Narrow"/>
          <w:iCs/>
        </w:rPr>
        <w:t xml:space="preserve"> tj. rozwój ekonomiczny obszaru w zgodzie z potencjałem naturalnym i kulturowym</w:t>
      </w:r>
      <w:r w:rsidRPr="00975425">
        <w:rPr>
          <w:rFonts w:ascii="Arial Narrow" w:hAnsi="Arial Narrow"/>
          <w:iCs/>
        </w:rPr>
        <w:t xml:space="preserve"> oraz cel szczegółowy LSR</w:t>
      </w:r>
      <w:r w:rsidR="00BD68ED" w:rsidRPr="00975425">
        <w:rPr>
          <w:rFonts w:ascii="Arial Narrow" w:hAnsi="Arial Narrow"/>
          <w:iCs/>
        </w:rPr>
        <w:t xml:space="preserve"> tj. </w:t>
      </w:r>
      <w:r w:rsidR="002D46D5" w:rsidRPr="00975425">
        <w:rPr>
          <w:rFonts w:ascii="Arial Narrow" w:hAnsi="Arial Narrow"/>
        </w:rPr>
        <w:t>rozwój obszaru w oparciu o promocję, usługi i produkty lokalne.</w:t>
      </w:r>
    </w:p>
    <w:p w14:paraId="58AFF7B7" w14:textId="1C325753" w:rsidR="00CF214F" w:rsidRPr="00975425" w:rsidRDefault="00CF214F" w:rsidP="002D46D5">
      <w:pPr>
        <w:spacing w:after="0" w:line="240" w:lineRule="auto"/>
        <w:jc w:val="both"/>
        <w:rPr>
          <w:rFonts w:ascii="Arial Narrow" w:hAnsi="Arial Narrow"/>
          <w:iCs/>
        </w:rPr>
      </w:pPr>
      <w:r w:rsidRPr="00975425">
        <w:rPr>
          <w:rFonts w:ascii="Arial Narrow" w:hAnsi="Arial Narrow"/>
          <w:iCs/>
        </w:rPr>
        <w:t xml:space="preserve">Cel wyjazdu: zapoznanie uczestników z przedsiębiorczością i </w:t>
      </w:r>
      <w:r w:rsidR="00BD68ED" w:rsidRPr="00975425">
        <w:rPr>
          <w:rFonts w:ascii="Arial Narrow" w:hAnsi="Arial Narrow"/>
          <w:iCs/>
        </w:rPr>
        <w:t xml:space="preserve">możliwościami rozwoju </w:t>
      </w:r>
      <w:r w:rsidRPr="00975425">
        <w:rPr>
          <w:rFonts w:ascii="Arial Narrow" w:hAnsi="Arial Narrow"/>
          <w:iCs/>
        </w:rPr>
        <w:t xml:space="preserve"> regionu. Wymiana informacji</w:t>
      </w:r>
      <w:r w:rsidR="00BD68ED" w:rsidRPr="00975425">
        <w:rPr>
          <w:rFonts w:ascii="Arial Narrow" w:hAnsi="Arial Narrow"/>
          <w:iCs/>
        </w:rPr>
        <w:t xml:space="preserve">, </w:t>
      </w:r>
      <w:r w:rsidRPr="00975425">
        <w:rPr>
          <w:rFonts w:ascii="Arial Narrow" w:hAnsi="Arial Narrow"/>
          <w:iCs/>
        </w:rPr>
        <w:t xml:space="preserve"> zaobserwowanie dobrych praktyk poprzez spotkania z lokalnymi przedsiębiorcami i</w:t>
      </w:r>
      <w:r w:rsidR="002D46D5" w:rsidRPr="00975425">
        <w:rPr>
          <w:rFonts w:ascii="Arial Narrow" w:hAnsi="Arial Narrow"/>
          <w:iCs/>
        </w:rPr>
        <w:t xml:space="preserve"> </w:t>
      </w:r>
      <w:r w:rsidRPr="00975425">
        <w:rPr>
          <w:rFonts w:ascii="Arial Narrow" w:hAnsi="Arial Narrow"/>
          <w:iCs/>
        </w:rPr>
        <w:t>przedstawicielami Lokalnych Grup Działania.</w:t>
      </w:r>
    </w:p>
    <w:p w14:paraId="47045F93" w14:textId="0BFBBA4B" w:rsidR="00CF214F" w:rsidRPr="00975425" w:rsidRDefault="00CF214F" w:rsidP="002D46D5">
      <w:pPr>
        <w:spacing w:after="0" w:line="240" w:lineRule="auto"/>
        <w:jc w:val="both"/>
        <w:rPr>
          <w:rFonts w:ascii="Arial Narrow" w:hAnsi="Arial Narrow"/>
          <w:b/>
          <w:iCs/>
        </w:rPr>
      </w:pPr>
      <w:r w:rsidRPr="00975425">
        <w:rPr>
          <w:rFonts w:ascii="Arial Narrow" w:hAnsi="Arial Narrow"/>
          <w:iCs/>
        </w:rPr>
        <w:t xml:space="preserve">Rezultat: </w:t>
      </w:r>
      <w:r w:rsidRPr="00975425">
        <w:rPr>
          <w:rFonts w:ascii="Arial Narrow" w:hAnsi="Arial Narrow"/>
          <w:b/>
          <w:iCs/>
        </w:rPr>
        <w:t>Liczba zrealizowanych projektów współpracy międzynarodowej.</w:t>
      </w:r>
    </w:p>
    <w:p w14:paraId="553B1564" w14:textId="77777777" w:rsidR="002D46D5" w:rsidRPr="00975425" w:rsidRDefault="002D46D5" w:rsidP="002D46D5">
      <w:pPr>
        <w:spacing w:after="0" w:line="240" w:lineRule="auto"/>
        <w:jc w:val="both"/>
        <w:rPr>
          <w:rFonts w:ascii="Arial Narrow" w:hAnsi="Arial Narrow"/>
          <w:b/>
          <w:i/>
          <w:iCs/>
        </w:rPr>
      </w:pPr>
    </w:p>
    <w:p w14:paraId="4413DC0A" w14:textId="77777777" w:rsidR="007E7435" w:rsidRPr="00975425" w:rsidRDefault="00CF214F" w:rsidP="00CF214F">
      <w:pPr>
        <w:spacing w:after="0" w:line="240" w:lineRule="auto"/>
        <w:jc w:val="both"/>
        <w:rPr>
          <w:rFonts w:ascii="Arial Narrow" w:hAnsi="Arial Narrow"/>
        </w:rPr>
      </w:pPr>
      <w:r w:rsidRPr="00975425">
        <w:rPr>
          <w:rFonts w:ascii="Arial Narrow" w:hAnsi="Arial Narrow"/>
          <w:b/>
          <w:i/>
          <w:iCs/>
        </w:rPr>
        <w:t>Krajowy projekt współpracy:</w:t>
      </w:r>
      <w:r w:rsidRPr="00975425">
        <w:rPr>
          <w:rFonts w:ascii="Arial Narrow" w:hAnsi="Arial Narrow"/>
          <w:iCs/>
        </w:rPr>
        <w:t xml:space="preserve"> „</w:t>
      </w:r>
      <w:r w:rsidRPr="00975425">
        <w:rPr>
          <w:rFonts w:ascii="Arial Narrow" w:hAnsi="Arial Narrow"/>
          <w:b/>
          <w:i/>
          <w:iCs/>
        </w:rPr>
        <w:t xml:space="preserve">Produkt lokalny naszą wartością” </w:t>
      </w:r>
      <w:r w:rsidRPr="00975425">
        <w:rPr>
          <w:rFonts w:ascii="Arial Narrow" w:hAnsi="Arial Narrow"/>
          <w:iCs/>
        </w:rPr>
        <w:t xml:space="preserve">o tematyce związanej z tradycjami kulinarnymi </w:t>
      </w:r>
      <w:r w:rsidRPr="00975425">
        <w:rPr>
          <w:rFonts w:ascii="Arial Narrow" w:hAnsi="Arial Narrow"/>
        </w:rPr>
        <w:t xml:space="preserve">będącymi istotną częścią naszej tożsamości kulturowej, a pielęgnowanie Dziedzictwa Kulinarnego w oparciu o produkty tradycyjne i regionalne są kluczem do rozwoju regionu i szansą dla mieszkańców. </w:t>
      </w:r>
      <w:r w:rsidRPr="00975425">
        <w:rPr>
          <w:rFonts w:ascii="Arial Narrow" w:hAnsi="Arial Narrow"/>
          <w:iCs/>
        </w:rPr>
        <w:t xml:space="preserve"> </w:t>
      </w:r>
      <w:r w:rsidR="002D46D5" w:rsidRPr="00975425">
        <w:rPr>
          <w:rFonts w:ascii="Arial Narrow" w:hAnsi="Arial Narrow"/>
          <w:b/>
        </w:rPr>
        <w:t>Celem ogólnym</w:t>
      </w:r>
      <w:r w:rsidR="002D46D5" w:rsidRPr="00975425">
        <w:rPr>
          <w:rFonts w:ascii="Arial Narrow" w:hAnsi="Arial Narrow"/>
        </w:rPr>
        <w:t xml:space="preserve"> jest zwiększenie znaczenia produktów lokalnych w ofercie turystycznej obszaru, a </w:t>
      </w:r>
      <w:r w:rsidR="002D46D5" w:rsidRPr="00975425">
        <w:rPr>
          <w:rFonts w:ascii="Arial Narrow" w:hAnsi="Arial Narrow"/>
          <w:b/>
        </w:rPr>
        <w:t>celami szczegółowymi</w:t>
      </w:r>
      <w:r w:rsidR="002D46D5" w:rsidRPr="00975425">
        <w:rPr>
          <w:rFonts w:ascii="Arial Narrow" w:hAnsi="Arial Narrow"/>
        </w:rPr>
        <w:t xml:space="preserve"> są promocja charakterystycznych dla danego obszaru produktów lokalnych oraz poznanie i upowszechnianie dobrych praktyk w zakresie wykorzystania produktów lokalnych</w:t>
      </w:r>
      <w:r w:rsidR="007E7435" w:rsidRPr="00975425">
        <w:rPr>
          <w:rFonts w:ascii="Arial Narrow" w:hAnsi="Arial Narrow"/>
        </w:rPr>
        <w:t>.</w:t>
      </w:r>
      <w:r w:rsidR="002D46D5" w:rsidRPr="00975425">
        <w:rPr>
          <w:rFonts w:ascii="Arial Narrow" w:hAnsi="Arial Narrow"/>
        </w:rPr>
        <w:t xml:space="preserve"> </w:t>
      </w:r>
    </w:p>
    <w:p w14:paraId="6A0981DB" w14:textId="27A90527" w:rsidR="002D46D5" w:rsidRPr="00975425" w:rsidRDefault="00CF214F" w:rsidP="00CF214F">
      <w:pPr>
        <w:spacing w:after="0" w:line="240" w:lineRule="auto"/>
        <w:jc w:val="both"/>
        <w:rPr>
          <w:rFonts w:ascii="Arial Narrow" w:hAnsi="Arial Narrow"/>
          <w:b/>
          <w:iCs/>
        </w:rPr>
      </w:pPr>
      <w:r w:rsidRPr="00975425">
        <w:rPr>
          <w:rFonts w:ascii="Arial Narrow" w:hAnsi="Arial Narrow"/>
          <w:iCs/>
        </w:rPr>
        <w:t>Partnerami projektu współpracy ma być Stowarzyszenie LGD "</w:t>
      </w:r>
      <w:r w:rsidR="007E7435" w:rsidRPr="00975425">
        <w:rPr>
          <w:rFonts w:ascii="Arial Narrow" w:hAnsi="Arial Narrow"/>
          <w:iCs/>
        </w:rPr>
        <w:t>Brama na Podlasie</w:t>
      </w:r>
      <w:r w:rsidRPr="00975425">
        <w:rPr>
          <w:rFonts w:ascii="Arial Narrow" w:hAnsi="Arial Narrow"/>
          <w:iCs/>
        </w:rPr>
        <w:t xml:space="preserve">". </w:t>
      </w:r>
    </w:p>
    <w:p w14:paraId="5235B13A" w14:textId="46DE8ACC" w:rsidR="00CF214F" w:rsidRPr="00975425" w:rsidRDefault="00CF214F" w:rsidP="00CF214F">
      <w:pPr>
        <w:spacing w:after="0" w:line="240" w:lineRule="auto"/>
        <w:jc w:val="both"/>
        <w:rPr>
          <w:rFonts w:ascii="Arial Narrow" w:hAnsi="Arial Narrow"/>
          <w:iCs/>
        </w:rPr>
      </w:pPr>
      <w:r w:rsidRPr="00975425">
        <w:rPr>
          <w:rFonts w:ascii="Arial Narrow" w:hAnsi="Arial Narrow"/>
          <w:iCs/>
        </w:rPr>
        <w:t xml:space="preserve">Projekt będzie wykorzystywał zasoby lokalne </w:t>
      </w:r>
      <w:r w:rsidR="007E7435" w:rsidRPr="00975425">
        <w:rPr>
          <w:rFonts w:ascii="Arial Narrow" w:hAnsi="Arial Narrow"/>
          <w:iCs/>
        </w:rPr>
        <w:t>: historyczne</w:t>
      </w:r>
      <w:r w:rsidRPr="00975425">
        <w:rPr>
          <w:rFonts w:ascii="Arial Narrow" w:hAnsi="Arial Narrow"/>
          <w:iCs/>
        </w:rPr>
        <w:t xml:space="preserve">, kulturowe, </w:t>
      </w:r>
      <w:r w:rsidR="007E7435" w:rsidRPr="00975425">
        <w:rPr>
          <w:rFonts w:ascii="Arial Narrow" w:hAnsi="Arial Narrow"/>
          <w:iCs/>
        </w:rPr>
        <w:t>środowiskowe, rękodzielnicze</w:t>
      </w:r>
      <w:r w:rsidRPr="00975425">
        <w:rPr>
          <w:rFonts w:ascii="Arial Narrow" w:hAnsi="Arial Narrow"/>
          <w:iCs/>
        </w:rPr>
        <w:t xml:space="preserve">, </w:t>
      </w:r>
      <w:r w:rsidR="007E7435" w:rsidRPr="00975425">
        <w:rPr>
          <w:rFonts w:ascii="Arial Narrow" w:hAnsi="Arial Narrow"/>
          <w:iCs/>
        </w:rPr>
        <w:t xml:space="preserve">tradycje i </w:t>
      </w:r>
      <w:r w:rsidRPr="00975425">
        <w:rPr>
          <w:rFonts w:ascii="Arial Narrow" w:hAnsi="Arial Narrow"/>
          <w:iCs/>
        </w:rPr>
        <w:t>produkty lokalne</w:t>
      </w:r>
      <w:r w:rsidR="007E7435" w:rsidRPr="00975425">
        <w:rPr>
          <w:rFonts w:ascii="Arial Narrow" w:hAnsi="Arial Narrow"/>
          <w:iCs/>
        </w:rPr>
        <w:t>.</w:t>
      </w:r>
      <w:r w:rsidRPr="00975425">
        <w:rPr>
          <w:rFonts w:ascii="Arial Narrow" w:hAnsi="Arial Narrow"/>
          <w:iCs/>
        </w:rPr>
        <w:t xml:space="preserve"> </w:t>
      </w:r>
    </w:p>
    <w:p w14:paraId="2729A5ED" w14:textId="675F686B" w:rsidR="00A86F31" w:rsidRPr="00975425" w:rsidRDefault="00CF214F" w:rsidP="00CF214F">
      <w:pPr>
        <w:spacing w:after="0" w:line="240" w:lineRule="auto"/>
        <w:jc w:val="both"/>
        <w:rPr>
          <w:rFonts w:ascii="Arial Narrow" w:hAnsi="Arial Narrow"/>
        </w:rPr>
      </w:pPr>
      <w:r w:rsidRPr="00975425">
        <w:rPr>
          <w:rFonts w:ascii="Arial Narrow" w:hAnsi="Arial Narrow"/>
          <w:b/>
          <w:iCs/>
        </w:rPr>
        <w:t>Rezultat: Liczba zrealizowanych projektów współpracy.</w:t>
      </w:r>
    </w:p>
    <w:p w14:paraId="03CF2FC5" w14:textId="77777777" w:rsidR="00A86F31" w:rsidRDefault="00A86F31" w:rsidP="00A86F31">
      <w:pPr>
        <w:tabs>
          <w:tab w:val="left" w:pos="284"/>
        </w:tabs>
        <w:spacing w:after="0" w:line="240" w:lineRule="auto"/>
        <w:jc w:val="both"/>
        <w:rPr>
          <w:rFonts w:ascii="Arial Narrow" w:hAnsi="Arial Narrow"/>
          <w:b/>
          <w:sz w:val="24"/>
        </w:rPr>
      </w:pPr>
    </w:p>
    <w:bookmarkEnd w:id="105"/>
    <w:p w14:paraId="3E6854A9" w14:textId="77777777" w:rsidR="00A86F31" w:rsidRPr="004C4363" w:rsidRDefault="00A86F31" w:rsidP="00A86F31">
      <w:pPr>
        <w:tabs>
          <w:tab w:val="left" w:pos="284"/>
        </w:tabs>
        <w:spacing w:after="0" w:line="240" w:lineRule="auto"/>
        <w:jc w:val="both"/>
        <w:rPr>
          <w:rFonts w:ascii="Arial Narrow" w:hAnsi="Arial Narrow"/>
          <w:b/>
          <w:sz w:val="24"/>
        </w:rPr>
      </w:pPr>
      <w:r w:rsidRPr="004C4363">
        <w:rPr>
          <w:rFonts w:ascii="Arial Narrow" w:hAnsi="Arial Narrow"/>
          <w:b/>
          <w:sz w:val="24"/>
        </w:rPr>
        <w:t>1.2. Cel szczegółowy: Rozwój przedsiębiorstw na obszarze LGD N.A.R.E.W. do 2023 r. (PROW)</w:t>
      </w:r>
    </w:p>
    <w:p w14:paraId="4384A4CC" w14:textId="77777777" w:rsidR="00A86F31" w:rsidRPr="00A31CCA" w:rsidRDefault="00A86F31" w:rsidP="00A86F31">
      <w:pPr>
        <w:tabs>
          <w:tab w:val="left" w:pos="3675"/>
        </w:tabs>
        <w:spacing w:after="0" w:line="240" w:lineRule="auto"/>
        <w:jc w:val="both"/>
        <w:rPr>
          <w:rFonts w:ascii="Arial Narrow" w:hAnsi="Arial Narrow"/>
        </w:rPr>
      </w:pPr>
    </w:p>
    <w:p w14:paraId="52B2F1F0"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Z przeprowadzonych konsultacji oraz analizy SWOT i diagnozy obszaru, rozwój przedsiębiorczości na terenie </w:t>
      </w:r>
      <w:r>
        <w:rPr>
          <w:rFonts w:ascii="Arial Narrow" w:hAnsi="Arial Narrow"/>
        </w:rPr>
        <w:t>Stowarzyszenia</w:t>
      </w:r>
      <w:r w:rsidRPr="00A31CCA">
        <w:rPr>
          <w:rFonts w:ascii="Arial Narrow" w:hAnsi="Arial Narrow"/>
        </w:rPr>
        <w:t xml:space="preserve"> N.A.R.E.W. w szczególności koncentrować się będzie w dwóch sferach. Podstawowym składnikiem rozwoju ekonomicznego obszaru Partnerstwa są i będą mikro i małe przedsiębiorstwa, dostarczające usługi dla ludności, jak również specjalizujące się w produkcji i handlu. Dalszy ich rozwój dotyczyć może zakresów wskazywanych w diagnozie i analizie SWOT, na przykład usług budowlanych, handlowych, remontowych, innych drobnych usług (fryzjer, krawiec), a także odnawialnych źródeł energii. </w:t>
      </w:r>
    </w:p>
    <w:p w14:paraId="35F85722"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LGD N.A.R.E.W. to także obszar, na którym w sposób szczególny zwraca się uwagę na turystykę, wypoczynek i rekreację. Dlatego też rozwój ekonomiczny tego obszaru upatruje się we wsparciu atrakcyjnej oferty dla osób przybywających do głównych ośrodków obszaru LGD, takich jak Tykocin, czy aktywnie wypoczywających w</w:t>
      </w:r>
      <w:r>
        <w:rPr>
          <w:rFonts w:ascii="Arial Narrow" w:hAnsi="Arial Narrow"/>
        </w:rPr>
        <w:t xml:space="preserve"> Narwiańskim Parku Narodowym. W </w:t>
      </w:r>
      <w:r w:rsidRPr="00A31CCA">
        <w:rPr>
          <w:rFonts w:ascii="Arial Narrow" w:hAnsi="Arial Narrow"/>
        </w:rPr>
        <w:t xml:space="preserve">związku z tym motorem rozwoju ekonomicznego tego obszaru będzie wsparcie przedsiębiorstw świadczących usługi turystyczne, w tym w szczególności w zakresie bazy noclegowej, infrastruktury umożliwiającej </w:t>
      </w:r>
      <w:r>
        <w:rPr>
          <w:rFonts w:ascii="Arial Narrow" w:hAnsi="Arial Narrow"/>
        </w:rPr>
        <w:t>turystykę i rekreację w NPN, na </w:t>
      </w:r>
      <w:r w:rsidRPr="00A31CCA">
        <w:rPr>
          <w:rFonts w:ascii="Arial Narrow" w:hAnsi="Arial Narrow"/>
        </w:rPr>
        <w:t>obszarach Natura 2000 oraz jej otuliny.</w:t>
      </w:r>
    </w:p>
    <w:p w14:paraId="1333901E"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Ze względu na specyfikę obszaru LGD</w:t>
      </w:r>
      <w:r>
        <w:rPr>
          <w:rFonts w:ascii="Arial Narrow" w:hAnsi="Arial Narrow"/>
        </w:rPr>
        <w:t xml:space="preserve"> N.A.R.E.W.</w:t>
      </w:r>
      <w:r w:rsidRPr="00A31CCA">
        <w:rPr>
          <w:rFonts w:ascii="Arial Narrow" w:hAnsi="Arial Narrow"/>
        </w:rPr>
        <w:t>, dominujący kierunek rozwoju ekonomicznego będzie opierał się o zasoby przyrodnicze i kulturowe, a tym samym licznie występujące tu produkty lokalne. Jak wskazują dane z Dia</w:t>
      </w:r>
      <w:r>
        <w:rPr>
          <w:rFonts w:ascii="Arial Narrow" w:hAnsi="Arial Narrow"/>
        </w:rPr>
        <w:t>gnozy, na obszarze działania Stowarzyszenia</w:t>
      </w:r>
      <w:r w:rsidRPr="00A31CCA">
        <w:rPr>
          <w:rFonts w:ascii="Arial Narrow" w:hAnsi="Arial Narrow"/>
        </w:rPr>
        <w:t xml:space="preserve"> N.A.R.E.W. dominującą branżą jest rolnictwo. W związku z tym, analizując działania na rzecz rozwoju przedsiębiorczości na terenie Partnerstwa</w:t>
      </w:r>
      <w:r>
        <w:rPr>
          <w:rFonts w:ascii="Arial Narrow" w:hAnsi="Arial Narrow"/>
        </w:rPr>
        <w:t xml:space="preserve"> N.A.R.E.W.,</w:t>
      </w:r>
      <w:r w:rsidRPr="00A31CCA">
        <w:rPr>
          <w:rFonts w:ascii="Arial Narrow" w:hAnsi="Arial Narrow"/>
        </w:rPr>
        <w:t xml:space="preserve"> nie należy pomijać tak kluczowego obszaru. Dlatego też wśród celów LSR preferowane będą przedsięwzięcia skupiające się na przetwarzaniu produktów rolniczych oraz specjałów kulinarnych, lokalnie przetwarzanych według starych receptur, ale w zgodzie z obowiązującymi przepisami. Stanowią one nieodłączną cechę wyróżniającą ten obszar. </w:t>
      </w:r>
    </w:p>
    <w:p w14:paraId="3C2C7D6E" w14:textId="77777777" w:rsidR="00A86F31" w:rsidRPr="00A31CCA" w:rsidRDefault="00A86F31" w:rsidP="00A86F31">
      <w:pPr>
        <w:tabs>
          <w:tab w:val="left" w:pos="3675"/>
        </w:tabs>
        <w:spacing w:after="0" w:line="240" w:lineRule="auto"/>
        <w:jc w:val="both"/>
        <w:rPr>
          <w:rFonts w:ascii="Arial Narrow" w:hAnsi="Arial Narrow"/>
          <w:b/>
        </w:rPr>
      </w:pPr>
    </w:p>
    <w:p w14:paraId="11D4B716"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b/>
        </w:rPr>
        <w:t>(PROW) PRZEDSIEWZIĘCIE 1.2.1: Podejmowanie i rozwijanie działalności gospodarczej na obszarze LGD N.A.R.E.W</w:t>
      </w:r>
      <w:r>
        <w:rPr>
          <w:rFonts w:ascii="Arial Narrow" w:hAnsi="Arial Narrow"/>
          <w:b/>
        </w:rPr>
        <w:t>.</w:t>
      </w:r>
      <w:r w:rsidRPr="00A31CCA">
        <w:rPr>
          <w:rFonts w:ascii="Arial Narrow" w:hAnsi="Arial Narrow"/>
          <w:b/>
        </w:rPr>
        <w:t xml:space="preserve"> </w:t>
      </w:r>
    </w:p>
    <w:p w14:paraId="28807D78"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W ramach planowanych przedsięwzięć dotyczących podejmowania i rozwijania działalności gospodarczej wspierane będą m.in. następujące działania:</w:t>
      </w:r>
    </w:p>
    <w:p w14:paraId="645A1A17"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lang w:val="pl-PL"/>
        </w:rPr>
        <w:t>wsparcie lokalnego przetwórstwa;</w:t>
      </w:r>
    </w:p>
    <w:p w14:paraId="6FA7D8B7"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 xml:space="preserve">wsparcie przedsiębiorstw, dostarczających usług, </w:t>
      </w:r>
      <w:r w:rsidRPr="00A31CCA">
        <w:rPr>
          <w:rFonts w:ascii="Arial Narrow" w:hAnsi="Arial Narrow"/>
          <w:sz w:val="22"/>
          <w:lang w:val="pl-PL"/>
        </w:rPr>
        <w:t xml:space="preserve">firm </w:t>
      </w:r>
      <w:r w:rsidRPr="00A31CCA">
        <w:rPr>
          <w:rFonts w:ascii="Arial Narrow" w:hAnsi="Arial Narrow"/>
          <w:sz w:val="22"/>
        </w:rPr>
        <w:t>produkc</w:t>
      </w:r>
      <w:r w:rsidRPr="00A31CCA">
        <w:rPr>
          <w:rFonts w:ascii="Arial Narrow" w:hAnsi="Arial Narrow"/>
          <w:sz w:val="22"/>
          <w:lang w:val="pl-PL"/>
        </w:rPr>
        <w:t>yjnych</w:t>
      </w:r>
      <w:r w:rsidRPr="00A31CCA">
        <w:rPr>
          <w:rFonts w:ascii="Arial Narrow" w:hAnsi="Arial Narrow"/>
          <w:sz w:val="22"/>
        </w:rPr>
        <w:t xml:space="preserve"> i handl</w:t>
      </w:r>
      <w:r w:rsidRPr="00A31CCA">
        <w:rPr>
          <w:rFonts w:ascii="Arial Narrow" w:hAnsi="Arial Narrow"/>
          <w:sz w:val="22"/>
          <w:lang w:val="pl-PL"/>
        </w:rPr>
        <w:t>owych</w:t>
      </w:r>
      <w:r w:rsidRPr="00A31CCA">
        <w:rPr>
          <w:rFonts w:ascii="Arial Narrow" w:hAnsi="Arial Narrow"/>
          <w:sz w:val="22"/>
        </w:rPr>
        <w:t>;</w:t>
      </w:r>
    </w:p>
    <w:p w14:paraId="1531E80F"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wsparcie innowacyjnych przedsiębiorstw</w:t>
      </w:r>
      <w:r w:rsidRPr="00A31CCA">
        <w:rPr>
          <w:rFonts w:ascii="Arial Narrow" w:hAnsi="Arial Narrow"/>
          <w:sz w:val="22"/>
          <w:lang w:val="pl-PL"/>
        </w:rPr>
        <w:t>, w tym działających w branży</w:t>
      </w:r>
      <w:r w:rsidRPr="00A31CCA">
        <w:rPr>
          <w:rFonts w:ascii="Arial Narrow" w:hAnsi="Arial Narrow"/>
          <w:sz w:val="22"/>
        </w:rPr>
        <w:t xml:space="preserve"> OZE;</w:t>
      </w:r>
    </w:p>
    <w:p w14:paraId="36A0396D"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rozwój przedsiębiorczości w zakresie usług turystycznych</w:t>
      </w:r>
      <w:r w:rsidRPr="00A31CCA">
        <w:rPr>
          <w:rFonts w:ascii="Arial Narrow" w:hAnsi="Arial Narrow"/>
          <w:sz w:val="22"/>
          <w:lang w:val="pl-PL"/>
        </w:rPr>
        <w:t xml:space="preserve"> i rekreacyjnych,</w:t>
      </w:r>
      <w:r w:rsidRPr="00A31CCA">
        <w:rPr>
          <w:rFonts w:ascii="Arial Narrow" w:hAnsi="Arial Narrow"/>
          <w:sz w:val="22"/>
        </w:rPr>
        <w:t xml:space="preserve"> poprzez rozbudowę przede wszystkim bazy noclegowej, gastronomicznej, hotelarskiej, obsługi ruchu turystycznego, pamiątkarstwa;</w:t>
      </w:r>
    </w:p>
    <w:p w14:paraId="3BC7EA5B"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rozwój przedsiębiorczości w zakresie usług turystyczno-rekreacyjnych poprzez tworzenie i rozwój wypożyczalni sprzętu wodnego</w:t>
      </w:r>
      <w:r w:rsidRPr="00A31CCA">
        <w:rPr>
          <w:rFonts w:ascii="Arial Narrow" w:hAnsi="Arial Narrow"/>
          <w:sz w:val="22"/>
          <w:lang w:val="pl-PL"/>
        </w:rPr>
        <w:t>;</w:t>
      </w:r>
      <w:r w:rsidRPr="00A31CCA">
        <w:rPr>
          <w:rFonts w:ascii="Arial Narrow" w:hAnsi="Arial Narrow"/>
          <w:sz w:val="22"/>
        </w:rPr>
        <w:t xml:space="preserve"> budowa, rozbudowa atrakcji turystycznych, rekreacyjnych;</w:t>
      </w:r>
    </w:p>
    <w:p w14:paraId="7F768424"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wsparcie przedsiębiorczości w oparciu o nowe zawody w rozwijających się branżach zielonych technologii, silver economy przy zachowaniu możliwości</w:t>
      </w:r>
      <w:r>
        <w:rPr>
          <w:rFonts w:ascii="Arial Narrow" w:hAnsi="Arial Narrow"/>
          <w:sz w:val="22"/>
        </w:rPr>
        <w:t xml:space="preserve"> wspierania przedsiębiorczości </w:t>
      </w:r>
      <w:r w:rsidRPr="00A31CCA">
        <w:rPr>
          <w:rFonts w:ascii="Arial Narrow" w:hAnsi="Arial Narrow"/>
          <w:sz w:val="22"/>
        </w:rPr>
        <w:t>zawodów zanikających (np. kowalstwo, garncarstwo);</w:t>
      </w:r>
    </w:p>
    <w:p w14:paraId="00B8462E" w14:textId="77777777" w:rsidR="00A86F31" w:rsidRPr="00A31CCA"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 xml:space="preserve">wsparcie przedsiębiorczości w obszarze turystyki, w szczególności działalności gospodarczej w oparciu o cenne obiekty, które mogłyby być znaczącymi atrakcjami obszaru; </w:t>
      </w:r>
    </w:p>
    <w:p w14:paraId="3868F1CF" w14:textId="77777777" w:rsidR="00A86F31" w:rsidRPr="006B2659" w:rsidRDefault="00A86F31" w:rsidP="00A86F31">
      <w:pPr>
        <w:pStyle w:val="Akapitzlist"/>
        <w:numPr>
          <w:ilvl w:val="0"/>
          <w:numId w:val="20"/>
        </w:numPr>
        <w:tabs>
          <w:tab w:val="left" w:pos="284"/>
        </w:tabs>
        <w:spacing w:after="0" w:line="240" w:lineRule="auto"/>
        <w:jc w:val="both"/>
        <w:rPr>
          <w:rFonts w:ascii="Arial Narrow" w:hAnsi="Arial Narrow"/>
          <w:sz w:val="22"/>
        </w:rPr>
      </w:pPr>
      <w:r w:rsidRPr="00A31CCA">
        <w:rPr>
          <w:rFonts w:ascii="Arial Narrow" w:hAnsi="Arial Narrow"/>
          <w:sz w:val="22"/>
        </w:rPr>
        <w:t>wprowadzanie i rozszerzanie oferty turystycznej (np. na sezon zimowy w oparciu o narciarstwo biegowe, budowy parków rozrywki o tematyce narwiańskiej, Natury 2000)</w:t>
      </w:r>
      <w:r w:rsidRPr="00A31CCA">
        <w:rPr>
          <w:rFonts w:ascii="Arial Narrow" w:hAnsi="Arial Narrow"/>
          <w:sz w:val="22"/>
          <w:lang w:val="pl-PL"/>
        </w:rPr>
        <w:t>;</w:t>
      </w:r>
    </w:p>
    <w:p w14:paraId="2D11544A" w14:textId="77777777" w:rsidR="00A86F31" w:rsidRPr="009110CE" w:rsidRDefault="00A86F31" w:rsidP="00A86F31">
      <w:pPr>
        <w:tabs>
          <w:tab w:val="left" w:pos="3675"/>
        </w:tabs>
        <w:spacing w:after="0" w:line="240" w:lineRule="auto"/>
        <w:jc w:val="both"/>
        <w:rPr>
          <w:rFonts w:ascii="Arial Narrow" w:hAnsi="Arial Narrow"/>
          <w:color w:val="FF0000"/>
        </w:rPr>
      </w:pPr>
    </w:p>
    <w:p w14:paraId="0CDB61C5"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W ramach LSR przewiduje się wsparcie osób planujących założyć działalność gospodarczą poprzez udziela</w:t>
      </w:r>
      <w:r>
        <w:rPr>
          <w:rFonts w:ascii="Arial Narrow" w:hAnsi="Arial Narrow"/>
        </w:rPr>
        <w:t>nie premii w </w:t>
      </w:r>
      <w:r w:rsidRPr="00A31CCA">
        <w:rPr>
          <w:rFonts w:ascii="Arial Narrow" w:hAnsi="Arial Narrow"/>
        </w:rPr>
        <w:t>wysokości 75</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 xml:space="preserve">zł. </w:t>
      </w:r>
      <w:r>
        <w:rPr>
          <w:rFonts w:ascii="Arial Narrow" w:hAnsi="Arial Narrow"/>
        </w:rPr>
        <w:t xml:space="preserve">Uzasadnieniem dla wysokości przyznawanego wsparcia jest szereg analiz przeprowadzonych przez LGD  w zakresie dostępnego wsparcia na zakładanie działalności gospodarczej, dostępnych w latach 2007-2013. Adekwatność kwoty wynika również z konsultacji społecznych przeprowadzonych w ramach procesu partycypacji, gdzie na spotkaniach dyskutowano adekwatność i wysokość proponowanego wsparcia w ramach premii. </w:t>
      </w:r>
      <w:r w:rsidRPr="00A31CCA">
        <w:rPr>
          <w:rFonts w:ascii="Arial Narrow" w:hAnsi="Arial Narrow"/>
        </w:rPr>
        <w:t>Ponadto w ramach wspierania działalności form planujących dalszy rozwój lub dywersyfikację działalności planowane jest przyznawanie wsparcia w wysokości do 300</w:t>
      </w:r>
      <w:r>
        <w:rPr>
          <w:rFonts w:ascii="Arial Narrow" w:hAnsi="Arial Narrow"/>
        </w:rPr>
        <w:t> </w:t>
      </w:r>
      <w:r w:rsidRPr="00A31CCA">
        <w:rPr>
          <w:rFonts w:ascii="Arial Narrow" w:hAnsi="Arial Narrow"/>
        </w:rPr>
        <w:t>000</w:t>
      </w:r>
      <w:r>
        <w:rPr>
          <w:rFonts w:ascii="Arial Narrow" w:hAnsi="Arial Narrow"/>
        </w:rPr>
        <w:t xml:space="preserve"> </w:t>
      </w:r>
      <w:r w:rsidRPr="00A31CCA">
        <w:rPr>
          <w:rFonts w:ascii="Arial Narrow" w:hAnsi="Arial Narrow"/>
        </w:rPr>
        <w:t xml:space="preserve">zł. na przedsiębiorstwo, stanowiącego nie więcej niż </w:t>
      </w:r>
      <w:r w:rsidRPr="00B56720">
        <w:rPr>
          <w:rFonts w:ascii="Arial Narrow" w:hAnsi="Arial Narrow"/>
        </w:rPr>
        <w:t>70%</w:t>
      </w:r>
      <w:r w:rsidRPr="00A31CCA">
        <w:rPr>
          <w:rFonts w:ascii="Arial Narrow" w:hAnsi="Arial Narrow"/>
        </w:rPr>
        <w:t xml:space="preserve"> kosztów kwalifikowanych</w:t>
      </w:r>
      <w:r>
        <w:rPr>
          <w:rFonts w:ascii="Arial Narrow" w:hAnsi="Arial Narrow"/>
        </w:rPr>
        <w:t xml:space="preserve"> inwestycji przewidzianej w </w:t>
      </w:r>
      <w:r w:rsidRPr="00A31CCA">
        <w:rPr>
          <w:rFonts w:ascii="Arial Narrow" w:hAnsi="Arial Narrow"/>
        </w:rPr>
        <w:t xml:space="preserve">biznesplanie.  </w:t>
      </w:r>
    </w:p>
    <w:p w14:paraId="57426F99" w14:textId="77777777" w:rsidR="00A86F31" w:rsidRDefault="00A86F31" w:rsidP="00A86F31">
      <w:pPr>
        <w:tabs>
          <w:tab w:val="left" w:pos="3675"/>
        </w:tabs>
        <w:spacing w:after="0" w:line="240" w:lineRule="auto"/>
        <w:jc w:val="both"/>
        <w:rPr>
          <w:rFonts w:ascii="Arial Narrow" w:hAnsi="Arial Narrow"/>
          <w:b/>
          <w:color w:val="FF0000"/>
        </w:rPr>
      </w:pPr>
    </w:p>
    <w:p w14:paraId="2AC020CB" w14:textId="77777777" w:rsidR="00A86F31" w:rsidRPr="00965578" w:rsidRDefault="00A86F31" w:rsidP="00A86F31">
      <w:pPr>
        <w:tabs>
          <w:tab w:val="left" w:pos="3675"/>
        </w:tabs>
        <w:spacing w:after="0" w:line="240" w:lineRule="auto"/>
        <w:jc w:val="both"/>
        <w:rPr>
          <w:rFonts w:ascii="Arial Narrow" w:hAnsi="Arial Narrow"/>
          <w:b/>
        </w:rPr>
      </w:pPr>
      <w:r w:rsidRPr="00965578">
        <w:rPr>
          <w:rFonts w:ascii="Arial Narrow" w:hAnsi="Arial Narrow"/>
          <w:b/>
        </w:rPr>
        <w:t xml:space="preserve"> (PROW) PRZEDSIEWZIĘCIE 1.2.2 : Tworzenie inkubatorów przetwórstwa lokalnego :</w:t>
      </w:r>
    </w:p>
    <w:p w14:paraId="27B6C7EA" w14:textId="77777777" w:rsidR="00A86F31" w:rsidRPr="00965578" w:rsidRDefault="00A86F31" w:rsidP="00A86F31">
      <w:pPr>
        <w:pStyle w:val="Akapitzlist"/>
        <w:numPr>
          <w:ilvl w:val="0"/>
          <w:numId w:val="20"/>
        </w:numPr>
        <w:tabs>
          <w:tab w:val="left" w:pos="284"/>
        </w:tabs>
        <w:spacing w:after="0" w:line="240" w:lineRule="auto"/>
        <w:jc w:val="both"/>
        <w:rPr>
          <w:rFonts w:ascii="Arial Narrow" w:hAnsi="Arial Narrow"/>
          <w:sz w:val="22"/>
        </w:rPr>
      </w:pPr>
      <w:r w:rsidRPr="00965578">
        <w:rPr>
          <w:rFonts w:ascii="Arial Narrow" w:hAnsi="Arial Narrow"/>
          <w:sz w:val="22"/>
          <w:lang w:val="pl-PL"/>
        </w:rPr>
        <w:t xml:space="preserve">rozwój przedsiębiorczości w oparciu o zasoby i produkty lokalne, wsparcie lokalnego przetwórstwa, </w:t>
      </w:r>
    </w:p>
    <w:p w14:paraId="2A203061" w14:textId="77777777" w:rsidR="00A86F31" w:rsidRPr="00965578" w:rsidRDefault="00A86F31" w:rsidP="00A86F31">
      <w:pPr>
        <w:tabs>
          <w:tab w:val="left" w:pos="3675"/>
        </w:tabs>
        <w:spacing w:after="0" w:line="240" w:lineRule="auto"/>
        <w:jc w:val="both"/>
        <w:rPr>
          <w:rFonts w:ascii="Arial Narrow" w:hAnsi="Arial Narrow"/>
          <w:b/>
        </w:rPr>
      </w:pPr>
    </w:p>
    <w:p w14:paraId="2FECC0F2" w14:textId="77777777" w:rsidR="00A86F31" w:rsidRPr="00965578" w:rsidRDefault="00A86F31" w:rsidP="00A86F31">
      <w:pPr>
        <w:tabs>
          <w:tab w:val="left" w:pos="3675"/>
        </w:tabs>
        <w:spacing w:after="0" w:line="240" w:lineRule="auto"/>
        <w:jc w:val="both"/>
        <w:rPr>
          <w:rFonts w:ascii="Arial Narrow" w:hAnsi="Arial Narrow"/>
        </w:rPr>
      </w:pPr>
      <w:r w:rsidRPr="00965578">
        <w:rPr>
          <w:rFonts w:ascii="Arial Narrow" w:hAnsi="Arial Narrow"/>
        </w:rPr>
        <w:t>Diagnoza obszaru oraz analiza SWOT wskazują również,  że rozwój przedsiębiorczości na terenie LGD N.A.R.E.W. należy wspierać wieloaspektowo, tj. poza działaniami dotyczącymi podejmowania i rozwijania działalności gospodarczej, powinny być wspierane działania przedsiębiorcze dotyczące przetwórstwa lokalnego. Operacje w tym zakresie będą realizowane w formie inkubatorów przetwórstwa lokalnego produktów rolnych Podstawową cechą funkcjonowania takiego inkubatora jest założenie, iż będzie on udostępniany innym osobom bądź podmiotom.</w:t>
      </w:r>
    </w:p>
    <w:p w14:paraId="28B2D73C" w14:textId="77777777" w:rsidR="00A86F31" w:rsidRPr="00965578" w:rsidRDefault="00A86F31" w:rsidP="00A86F31">
      <w:pPr>
        <w:tabs>
          <w:tab w:val="left" w:pos="3675"/>
        </w:tabs>
        <w:spacing w:after="0" w:line="240" w:lineRule="auto"/>
        <w:jc w:val="both"/>
        <w:rPr>
          <w:rFonts w:ascii="Arial Narrow" w:hAnsi="Arial Narrow"/>
          <w:b/>
        </w:rPr>
      </w:pPr>
    </w:p>
    <w:p w14:paraId="6FF7F209" w14:textId="77777777" w:rsidR="00A86F31" w:rsidRPr="00962764" w:rsidRDefault="00A86F31" w:rsidP="00A86F31">
      <w:pPr>
        <w:tabs>
          <w:tab w:val="left" w:pos="3675"/>
        </w:tabs>
        <w:spacing w:after="0" w:line="240" w:lineRule="auto"/>
        <w:jc w:val="both"/>
        <w:rPr>
          <w:rFonts w:ascii="Arial Narrow" w:hAnsi="Arial Narrow"/>
          <w:b/>
        </w:rPr>
      </w:pPr>
      <w:r>
        <w:rPr>
          <w:rFonts w:ascii="Arial Narrow" w:hAnsi="Arial Narrow"/>
          <w:b/>
        </w:rPr>
        <w:t xml:space="preserve">INNOWACYJNOŚĆ: </w:t>
      </w:r>
      <w:r w:rsidRPr="00962764">
        <w:rPr>
          <w:rFonts w:ascii="Arial Narrow" w:hAnsi="Arial Narrow"/>
          <w:b/>
        </w:rPr>
        <w:t>W tym przedsięwzięci</w:t>
      </w:r>
      <w:r>
        <w:rPr>
          <w:rFonts w:ascii="Arial Narrow" w:hAnsi="Arial Narrow"/>
          <w:b/>
        </w:rPr>
        <w:t>ach</w:t>
      </w:r>
      <w:r w:rsidRPr="00962764">
        <w:rPr>
          <w:rFonts w:ascii="Arial Narrow" w:hAnsi="Arial Narrow"/>
          <w:b/>
        </w:rPr>
        <w:t xml:space="preserve"> zakłada się wsparcie co najmniej 2 operacji o charakterze innowacyjnym, zgodnie z przyjętą definicją innowacyjności, zaprezentowaną na wstępie do celu 1. </w:t>
      </w:r>
    </w:p>
    <w:p w14:paraId="160D29ED" w14:textId="77777777" w:rsidR="00A86F31" w:rsidRPr="00A31CCA" w:rsidRDefault="00A86F31" w:rsidP="00A86F31">
      <w:pPr>
        <w:pStyle w:val="Akapitzlist"/>
        <w:tabs>
          <w:tab w:val="left" w:pos="284"/>
        </w:tabs>
        <w:spacing w:after="0" w:line="240" w:lineRule="auto"/>
        <w:ind w:left="0"/>
        <w:jc w:val="both"/>
        <w:rPr>
          <w:rFonts w:ascii="Arial Narrow" w:hAnsi="Arial Narrow"/>
          <w:sz w:val="22"/>
          <w:lang w:val="pl-PL"/>
        </w:rPr>
      </w:pPr>
    </w:p>
    <w:p w14:paraId="120E16E2" w14:textId="77777777" w:rsidR="00A86F31" w:rsidRPr="004C4363" w:rsidRDefault="00A86F31" w:rsidP="00A86F31">
      <w:pPr>
        <w:tabs>
          <w:tab w:val="left" w:pos="3675"/>
        </w:tabs>
        <w:spacing w:after="0" w:line="240" w:lineRule="auto"/>
        <w:jc w:val="both"/>
        <w:rPr>
          <w:rFonts w:ascii="Arial Narrow" w:hAnsi="Arial Narrow"/>
          <w:b/>
          <w:sz w:val="24"/>
        </w:rPr>
      </w:pPr>
    </w:p>
    <w:p w14:paraId="41908EE7" w14:textId="77777777" w:rsidR="00A86F31" w:rsidRPr="004C4363" w:rsidRDefault="00A86F31" w:rsidP="00A86F31">
      <w:pPr>
        <w:tabs>
          <w:tab w:val="left" w:pos="3675"/>
        </w:tabs>
        <w:spacing w:after="0" w:line="240" w:lineRule="auto"/>
        <w:jc w:val="both"/>
        <w:rPr>
          <w:rFonts w:ascii="Arial Narrow" w:hAnsi="Arial Narrow"/>
          <w:b/>
          <w:sz w:val="24"/>
        </w:rPr>
      </w:pPr>
      <w:r w:rsidRPr="004C4363">
        <w:rPr>
          <w:rFonts w:ascii="Arial Narrow" w:hAnsi="Arial Narrow"/>
          <w:b/>
          <w:sz w:val="24"/>
        </w:rPr>
        <w:t xml:space="preserve">1.3. Cel szczegółowy: Wzmocnienie potencjału kulturowo-historycznego obszaru LGD N.A.R.E.W. do 2023 r. (EFRR/PROW) </w:t>
      </w:r>
    </w:p>
    <w:p w14:paraId="61C7139A" w14:textId="77777777" w:rsidR="00A86F31" w:rsidRPr="00A31CCA" w:rsidRDefault="00A86F31" w:rsidP="00A86F31">
      <w:pPr>
        <w:tabs>
          <w:tab w:val="left" w:pos="3675"/>
        </w:tabs>
        <w:spacing w:after="0" w:line="240" w:lineRule="auto"/>
        <w:jc w:val="both"/>
        <w:rPr>
          <w:rFonts w:ascii="Arial Narrow" w:hAnsi="Arial Narrow"/>
        </w:rPr>
      </w:pPr>
    </w:p>
    <w:p w14:paraId="2D47D310"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rPr>
        <w:t>Realizacja rozwoju ekonomicznego, czy w zakresie drobnej przedsiębiorczości, czy w zakr</w:t>
      </w:r>
      <w:r>
        <w:rPr>
          <w:rFonts w:ascii="Arial Narrow" w:hAnsi="Arial Narrow"/>
        </w:rPr>
        <w:t>esie turystyki musi współgrać z </w:t>
      </w:r>
      <w:r w:rsidRPr="00A31CCA">
        <w:rPr>
          <w:rFonts w:ascii="Arial Narrow" w:hAnsi="Arial Narrow"/>
        </w:rPr>
        <w:t xml:space="preserve">bogactwami tego obszaru. Te oraz inne potencjały historyczne i kulturowe wskazane w diagnozie oraz podkreślone w analizie SWOT, w tym dbałość o ochronę tożsamości historycznej i kulturowej obszaru są nieodłącznym elementem rozwoju narwiańskich miejscowości. Przedsięwzięcia zaplanowane w tym zakresie, dotyczące w dużej mierze zachowania dziedzictwa kulturalnego i historycznego obszaru, w tym w szczególności na obiektach zabytkowych, w tym sakralnych, zdiagnozowanych na przykład w Łapach, Poświętnem, Turośni Kościelnej oraz Tykocinie, mają wspierać swoją trwałością bogactwo i potencjał Partnerstwa – tak aby na tym właśnie obszarze historia, kultura oraz ekonomia i jakość życia w sposób zrównoważony mogły współistnieć i synergicznie się uzupełniać. </w:t>
      </w:r>
    </w:p>
    <w:p w14:paraId="3778D7AB" w14:textId="77777777" w:rsidR="00A86F31" w:rsidRPr="00A31CCA" w:rsidRDefault="00A86F31" w:rsidP="00A86F31">
      <w:pPr>
        <w:tabs>
          <w:tab w:val="left" w:pos="3675"/>
        </w:tabs>
        <w:spacing w:after="0" w:line="240" w:lineRule="auto"/>
        <w:jc w:val="both"/>
        <w:rPr>
          <w:rFonts w:ascii="Arial Narrow" w:hAnsi="Arial Narrow"/>
          <w:b/>
        </w:rPr>
      </w:pPr>
    </w:p>
    <w:p w14:paraId="31F68035"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Kwalifikowane typy przedsięwzięć realizowane w ramach LSR, służące realizacji tak sprecyzowanego celu są następujące:</w:t>
      </w:r>
    </w:p>
    <w:p w14:paraId="58A136DC" w14:textId="77777777" w:rsidR="00A86F31" w:rsidRPr="00A31CCA" w:rsidRDefault="00A86F31" w:rsidP="00A86F31">
      <w:pPr>
        <w:tabs>
          <w:tab w:val="left" w:pos="3675"/>
        </w:tabs>
        <w:spacing w:after="0" w:line="240" w:lineRule="auto"/>
        <w:jc w:val="both"/>
        <w:rPr>
          <w:rFonts w:ascii="Arial Narrow" w:hAnsi="Arial Narrow"/>
          <w:b/>
        </w:rPr>
      </w:pPr>
    </w:p>
    <w:p w14:paraId="3BC28C4F"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 xml:space="preserve">(EFRR) PRZEDSIĘWZIĘCIE 1.3.1: Dbałość o obiekty zabytkowe obszaru LGD N.A.R.E.W, </w:t>
      </w:r>
      <w:r w:rsidRPr="00A31CCA">
        <w:rPr>
          <w:rFonts w:ascii="Arial Narrow" w:hAnsi="Arial Narrow"/>
        </w:rPr>
        <w:t xml:space="preserve">w tym: </w:t>
      </w:r>
    </w:p>
    <w:p w14:paraId="318D8C3D"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projekty inwestycyjne dotyczące prac konserwatorskich, restauratorskich, odbudowy, przebudowy przy obiektach zabytkowych (wpisanych do rejestru zabytków/ewidencji zabytków);</w:t>
      </w:r>
    </w:p>
    <w:p w14:paraId="1E49DC53"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budowa towarzyszącej infrastruktury technicznej, informacyjnej oraz kompleksowe zagospodarowanie terenu wokół obiektów dziedzictwa kulturowego;</w:t>
      </w:r>
    </w:p>
    <w:p w14:paraId="12961FAA"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dostosowanie obiektów zabytkowych i dziedzictwa kulturowego do potrzeb osób niepełnosprawnych; </w:t>
      </w:r>
    </w:p>
    <w:p w14:paraId="2449897D"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zabezpieczenie obiektów zabytkowych i dziedzictwa kulturowego na wypadek zagrożeń (np. monitoring, instalacje alarmowe, przeciwpożarowe itp.);</w:t>
      </w:r>
    </w:p>
    <w:p w14:paraId="342C33E3"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dostosowanie obiektów zabytkowych do działalności kulturalnej;</w:t>
      </w:r>
    </w:p>
    <w:p w14:paraId="1ECF5D24"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konserwacja muzealiów, starodruków, archiwaliów, księgozbiorów oraz i</w:t>
      </w:r>
      <w:r>
        <w:rPr>
          <w:rFonts w:ascii="Arial Narrow" w:hAnsi="Arial Narrow"/>
        </w:rPr>
        <w:t>nnych zabytków ruchomych wraz z </w:t>
      </w:r>
      <w:r w:rsidRPr="00A31CCA">
        <w:rPr>
          <w:rFonts w:ascii="Arial Narrow" w:hAnsi="Arial Narrow"/>
        </w:rPr>
        <w:t>dostosowaniem pomieszczeń do właściwego przechowywania zbiorów i ich zabezpieczenia;</w:t>
      </w:r>
    </w:p>
    <w:p w14:paraId="1434E11B"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zakup trwałego wyposażenia wpływającego na unowocześnienie obiektów kultury, w tym m.in. sprzętu wystawienniczego, magazynowego, technicznego i multimedialnego.</w:t>
      </w:r>
    </w:p>
    <w:p w14:paraId="4BAC9709" w14:textId="77777777" w:rsidR="00A86F31" w:rsidRPr="00A31CCA" w:rsidRDefault="00A86F31" w:rsidP="00A86F31">
      <w:pPr>
        <w:spacing w:after="0" w:line="240" w:lineRule="auto"/>
        <w:jc w:val="both"/>
        <w:rPr>
          <w:rFonts w:ascii="Arial Narrow" w:hAnsi="Arial Narrow"/>
        </w:rPr>
      </w:pPr>
    </w:p>
    <w:p w14:paraId="372B0006"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 xml:space="preserve">(PROW) PRZEDSIĘWZIĘCIE 1.3.2: Inicjatywy lokalne na rzecz dziedzictwa kulturowego LGD N.A.R.E.W., </w:t>
      </w:r>
      <w:r w:rsidRPr="00A31CCA">
        <w:rPr>
          <w:rFonts w:ascii="Arial Narrow" w:hAnsi="Arial Narrow"/>
        </w:rPr>
        <w:t xml:space="preserve">w tym: </w:t>
      </w:r>
    </w:p>
    <w:p w14:paraId="07ACB229"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zachowaniem dziedzictwa kulturalnego w zakresie infrastrukturalnym, np.: odnawianie przydrożnych krzyży i kapliczek, pomników, miejsc pamięci narodowej itp.; </w:t>
      </w:r>
    </w:p>
    <w:p w14:paraId="073B896B"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zachowaniem dziedzictwa kulturowego w zakresie niematerialnym, np.: zakup strojów ludowych i instrumentów dla zespołów ludowych, wydanie publikacji związanych z dokumentacją kultur tradycyjnych; </w:t>
      </w:r>
    </w:p>
    <w:p w14:paraId="12137C08"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szeroko pojętej animacji kulturowej i społecznej prowadzonej w oparciu o lokalne dziedzictwo kulturowe; </w:t>
      </w:r>
    </w:p>
    <w:p w14:paraId="1089EE30"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wsparcie działań edukacyjnych, w tym warsztatów, kursów i szkoleń dotyczących zagadnień szeroko pojętej kultury tradycyjnej;</w:t>
      </w:r>
    </w:p>
    <w:p w14:paraId="16837285"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wsparcie działań popularyzujących elementy kultur tradycyjnych, w tym konkursy, pr</w:t>
      </w:r>
      <w:r>
        <w:rPr>
          <w:rFonts w:ascii="Arial Narrow" w:hAnsi="Arial Narrow"/>
        </w:rPr>
        <w:t>zeglądy, festiwale, seminaria i </w:t>
      </w:r>
      <w:r w:rsidRPr="00A31CCA">
        <w:rPr>
          <w:rFonts w:ascii="Arial Narrow" w:hAnsi="Arial Narrow"/>
        </w:rPr>
        <w:t xml:space="preserve">konferencje; </w:t>
      </w:r>
    </w:p>
    <w:p w14:paraId="4BCD0BF1"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związanych z kultywowaniem praktyk obrzędowych związanych z cyklem świąt </w:t>
      </w:r>
      <w:r>
        <w:rPr>
          <w:rFonts w:ascii="Arial Narrow" w:hAnsi="Arial Narrow"/>
        </w:rPr>
        <w:t>dorocznych i </w:t>
      </w:r>
      <w:r w:rsidRPr="00A31CCA">
        <w:rPr>
          <w:rFonts w:ascii="Arial Narrow" w:hAnsi="Arial Narrow"/>
        </w:rPr>
        <w:t xml:space="preserve">rodzinnych oraz innymi zwyczajami praktykowanymi przez społeczności lokalne; </w:t>
      </w:r>
    </w:p>
    <w:p w14:paraId="144FFC2A"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operacji dotyczących kultywowania tradycyjnych upraw i hodowli, przetwórstwa żywności oraz potraw lokalnych; </w:t>
      </w:r>
    </w:p>
    <w:p w14:paraId="5B89820A" w14:textId="77777777" w:rsidR="00A86F31" w:rsidRPr="00A31CCA" w:rsidRDefault="00A86F31" w:rsidP="00A86F31">
      <w:pPr>
        <w:numPr>
          <w:ilvl w:val="0"/>
          <w:numId w:val="20"/>
        </w:numPr>
        <w:tabs>
          <w:tab w:val="left" w:pos="3675"/>
        </w:tabs>
        <w:spacing w:after="0" w:line="240" w:lineRule="auto"/>
        <w:jc w:val="both"/>
        <w:rPr>
          <w:rFonts w:ascii="Arial Narrow" w:hAnsi="Arial Narrow"/>
        </w:rPr>
      </w:pPr>
      <w:r w:rsidRPr="00A31CCA">
        <w:rPr>
          <w:rFonts w:ascii="Arial Narrow" w:hAnsi="Arial Narrow"/>
        </w:rPr>
        <w:t xml:space="preserve">wsparcie inicjatyw spełniających kryteria zachowania niematerialnego dziedzictwa obszaru LGD. </w:t>
      </w:r>
    </w:p>
    <w:p w14:paraId="454EAEF8" w14:textId="77777777" w:rsidR="00A86F31" w:rsidRPr="00A31CCA" w:rsidRDefault="00A86F31" w:rsidP="00A86F31">
      <w:pPr>
        <w:spacing w:after="0" w:line="240" w:lineRule="auto"/>
        <w:jc w:val="both"/>
        <w:rPr>
          <w:rFonts w:ascii="Arial Narrow" w:hAnsi="Arial Narrow"/>
        </w:rPr>
      </w:pPr>
    </w:p>
    <w:p w14:paraId="769B4B2A" w14:textId="77777777" w:rsidR="00A86F31" w:rsidRPr="004C4363" w:rsidRDefault="00A86F31" w:rsidP="00A86F31">
      <w:pPr>
        <w:tabs>
          <w:tab w:val="left" w:pos="3675"/>
        </w:tabs>
        <w:spacing w:after="0" w:line="240" w:lineRule="auto"/>
        <w:jc w:val="both"/>
        <w:rPr>
          <w:rFonts w:ascii="Arial Narrow" w:hAnsi="Arial Narrow"/>
          <w:b/>
          <w:bCs/>
          <w:sz w:val="24"/>
        </w:rPr>
      </w:pPr>
      <w:r w:rsidRPr="004C4363">
        <w:rPr>
          <w:rFonts w:ascii="Arial Narrow" w:hAnsi="Arial Narrow"/>
          <w:b/>
          <w:bCs/>
          <w:sz w:val="24"/>
        </w:rPr>
        <w:t>1.4. Cel szczegółowy: Wzmocnienie potencjału przyrodniczego obszaru LGD N.A.R.E.W. do 2023r. (PROW/EFRR)</w:t>
      </w:r>
    </w:p>
    <w:p w14:paraId="3E9F79C0" w14:textId="77777777" w:rsidR="00A86F31" w:rsidRPr="00A31CCA" w:rsidRDefault="00A86F31" w:rsidP="00A86F31">
      <w:pPr>
        <w:tabs>
          <w:tab w:val="left" w:pos="3675"/>
        </w:tabs>
        <w:spacing w:after="0" w:line="240" w:lineRule="auto"/>
        <w:jc w:val="both"/>
        <w:rPr>
          <w:rFonts w:ascii="Arial Narrow" w:hAnsi="Arial Narrow"/>
        </w:rPr>
      </w:pPr>
    </w:p>
    <w:p w14:paraId="070E9F62"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Obszar LGD N.A.R.E.W. charakteryzuje się unikalnymi walorami przyrodniczymi wspomaganymi działalnością Narwiańskiego Parku Narodowego oraz ochroną gwarantowaną systemem NATURA 2000. Z tego względu Partnerstwo to jest szczególnie predysponowane do dbałości o zrównoważony rozwój w oparciu o posiadane dziedzictwo naturalne. Rozwój ekonomiczny regionu odbywać się powinien w zgodzie i przy racjonalnym zaangażowaniu mieszkańców tego obszaru. Nie będzie to możliwe bez rozwoju ich świadomości, rozbudzania wrażliwości przyrodniczej, ochrony środowiska. Ważnym elementem w tym obszarze będą inicjatywy na rzecz adaptacji do zmieniających się warunków klimatycznych w ostatnich latach. Lokalna społeczność zauważa nasilenie katastrofalnych zjawisk klimatycznych i częstsze występowanie ekstremalnych zjawisk pogodowych, przyczyniających się do powstawania ogromnych strat materialnych i społecznych. W związku z tym podjęte zostaną inicjatywy w zakresie działań adaptacyjnych towarzyszących inicjatywom na rzecz rozwoju lokalnej gospodarki przestrzennej gmin LGD N.A.R.E.W. i ochrony ekosystemów. Wdrażanie takich działań nie tyl</w:t>
      </w:r>
      <w:r>
        <w:rPr>
          <w:rFonts w:ascii="Arial Narrow" w:hAnsi="Arial Narrow"/>
        </w:rPr>
        <w:t>ko zmniejsza ryzyko związane z </w:t>
      </w:r>
      <w:r w:rsidRPr="00A31CCA">
        <w:rPr>
          <w:rFonts w:ascii="Arial Narrow" w:hAnsi="Arial Narrow"/>
        </w:rPr>
        <w:t>różnymi zagrożeniami, lecz także stwarza pole doświadczalne do wdrażania nowych działań</w:t>
      </w:r>
      <w:r>
        <w:rPr>
          <w:rFonts w:ascii="Arial Narrow" w:hAnsi="Arial Narrow"/>
        </w:rPr>
        <w:t>, które mogą być wykorzystane w </w:t>
      </w:r>
      <w:r w:rsidRPr="00A31CCA">
        <w:rPr>
          <w:rFonts w:ascii="Arial Narrow" w:hAnsi="Arial Narrow"/>
        </w:rPr>
        <w:t>przyszłości do adaptacji do zmian klimatu. Ponadto celem kompleksowości podejścia Partnerstwa N.A.R.E.W. promowane będą przedsięwzięcia dotyczące systemowego, wspieranego przez lokalne projekty JST w zakresie modernizacji infrastruktury w gospodarstwach domowych, w zakresie OZE, w tym w szczególności w gminach Kryp</w:t>
      </w:r>
      <w:r>
        <w:rPr>
          <w:rFonts w:ascii="Arial Narrow" w:hAnsi="Arial Narrow"/>
        </w:rPr>
        <w:t>no i Wyszki, które jak wynika z </w:t>
      </w:r>
      <w:r w:rsidRPr="00A31CCA">
        <w:rPr>
          <w:rFonts w:ascii="Arial Narrow" w:hAnsi="Arial Narrow"/>
        </w:rPr>
        <w:t>diagnozy potrzeb, odczuwają największe deficyty w tym zakresie.</w:t>
      </w:r>
    </w:p>
    <w:p w14:paraId="570523E7" w14:textId="77777777" w:rsidR="00A86F31" w:rsidRPr="00A31CCA" w:rsidRDefault="00A86F31" w:rsidP="00A86F31">
      <w:pPr>
        <w:tabs>
          <w:tab w:val="left" w:pos="3675"/>
        </w:tabs>
        <w:spacing w:after="0" w:line="240" w:lineRule="auto"/>
        <w:jc w:val="both"/>
        <w:rPr>
          <w:rFonts w:ascii="Arial Narrow" w:hAnsi="Arial Narrow"/>
        </w:rPr>
      </w:pPr>
    </w:p>
    <w:p w14:paraId="7B3F42AF"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Kwalifikowane typy przedsięwzięć realizowane w ramach LSR, służące realizacji tak sprecyzowanego celu są następujące:</w:t>
      </w:r>
    </w:p>
    <w:p w14:paraId="44EE37BF" w14:textId="77777777" w:rsidR="00A86F31" w:rsidRPr="00A31CCA" w:rsidRDefault="00A86F31" w:rsidP="00A86F31">
      <w:pPr>
        <w:tabs>
          <w:tab w:val="left" w:pos="3675"/>
        </w:tabs>
        <w:spacing w:after="0" w:line="240" w:lineRule="auto"/>
        <w:jc w:val="both"/>
        <w:rPr>
          <w:rFonts w:ascii="Arial Narrow" w:hAnsi="Arial Narrow"/>
          <w:b/>
        </w:rPr>
      </w:pPr>
    </w:p>
    <w:p w14:paraId="01DD841D"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 xml:space="preserve">(PROW) PRZEDSIEWZIĘCIE 1.4.1: Podniesienie wiedzy społeczności lokalnej obszaru LGD N.A.R.E.W. w zakresie ochrony środowiska i zmian klimatycznych, </w:t>
      </w:r>
      <w:r w:rsidRPr="00A31CCA">
        <w:rPr>
          <w:rFonts w:ascii="Arial Narrow" w:hAnsi="Arial Narrow"/>
        </w:rPr>
        <w:t>w tym:</w:t>
      </w:r>
    </w:p>
    <w:p w14:paraId="2A220B54" w14:textId="77777777" w:rsidR="00A86F31" w:rsidRPr="00A31CCA" w:rsidRDefault="00A86F31" w:rsidP="00A86F31">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promocja postaw proekologicznych oraz walorów regionu w zakresie dziedzictwa przyrodniczego wśród mieszkańców poprzez innowacyjne przedsięwzięcia mające za zadanie podnoszenie świadomości ekologiczn</w:t>
      </w:r>
      <w:r w:rsidRPr="00A31CCA">
        <w:rPr>
          <w:rFonts w:ascii="Arial Narrow" w:hAnsi="Arial Narrow"/>
          <w:sz w:val="22"/>
          <w:lang w:val="pl-PL"/>
        </w:rPr>
        <w:t>ej,</w:t>
      </w:r>
      <w:r w:rsidRPr="00A31CCA">
        <w:rPr>
          <w:rFonts w:ascii="Arial Narrow" w:hAnsi="Arial Narrow"/>
          <w:sz w:val="22"/>
        </w:rPr>
        <w:t xml:space="preserve"> w tym np. promujących segregację odpadów komunalnych,  wspierających zapobieganie zmianom klimatycznym;</w:t>
      </w:r>
    </w:p>
    <w:p w14:paraId="7719513C" w14:textId="77777777" w:rsidR="00A86F31" w:rsidRPr="006E153F" w:rsidRDefault="00A86F31" w:rsidP="00A86F31">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przedsięwzięcia szkoleniowe promujące i wzmacniające estetykę otoczenia wsi, zachowanie i znakowanie miejsc szczególnej ochrony przyrody, w tym Natura 2000.</w:t>
      </w:r>
    </w:p>
    <w:p w14:paraId="214E52BA" w14:textId="77777777" w:rsidR="00A86F31" w:rsidRPr="00962764" w:rsidRDefault="00A86F31" w:rsidP="00A86F31">
      <w:pPr>
        <w:tabs>
          <w:tab w:val="left" w:pos="3675"/>
        </w:tabs>
        <w:spacing w:after="0" w:line="240" w:lineRule="auto"/>
        <w:jc w:val="both"/>
        <w:rPr>
          <w:rFonts w:ascii="Arial Narrow" w:hAnsi="Arial Narrow"/>
          <w:b/>
        </w:rPr>
      </w:pPr>
      <w:r w:rsidRPr="00962764">
        <w:rPr>
          <w:rFonts w:ascii="Arial Narrow" w:hAnsi="Arial Narrow"/>
          <w:b/>
        </w:rPr>
        <w:t>INNOWACYJNOŚĆ: W tym przedsięwzięciu zakłada się wsparcie co najmniej 1</w:t>
      </w:r>
      <w:r>
        <w:rPr>
          <w:rFonts w:ascii="Arial Narrow" w:hAnsi="Arial Narrow"/>
          <w:b/>
        </w:rPr>
        <w:t xml:space="preserve"> operację</w:t>
      </w:r>
      <w:r w:rsidRPr="00962764">
        <w:rPr>
          <w:rFonts w:ascii="Arial Narrow" w:hAnsi="Arial Narrow"/>
          <w:b/>
        </w:rPr>
        <w:t xml:space="preserve"> o charakterze innowacyjnym, zgodnie z przyjętą definicją innowacyjności, zaprezentowaną na wstępie do celu 1. </w:t>
      </w:r>
    </w:p>
    <w:p w14:paraId="54C85AA6" w14:textId="77777777" w:rsidR="00A86F31" w:rsidRPr="00A31CCA" w:rsidRDefault="00A86F31" w:rsidP="00A86F31">
      <w:pPr>
        <w:autoSpaceDE w:val="0"/>
        <w:autoSpaceDN w:val="0"/>
        <w:adjustRightInd w:val="0"/>
        <w:spacing w:after="0" w:line="240" w:lineRule="auto"/>
        <w:jc w:val="both"/>
        <w:rPr>
          <w:rFonts w:ascii="Arial Narrow" w:hAnsi="Arial Narrow"/>
          <w:b/>
        </w:rPr>
      </w:pPr>
    </w:p>
    <w:p w14:paraId="254A6B2C" w14:textId="77777777" w:rsidR="00A86F31" w:rsidRPr="00A31CCA" w:rsidRDefault="00A86F31" w:rsidP="00A86F31">
      <w:pPr>
        <w:autoSpaceDE w:val="0"/>
        <w:autoSpaceDN w:val="0"/>
        <w:adjustRightInd w:val="0"/>
        <w:spacing w:after="0" w:line="240" w:lineRule="auto"/>
        <w:jc w:val="both"/>
        <w:rPr>
          <w:rFonts w:ascii="Arial Narrow" w:hAnsi="Arial Narrow"/>
          <w:b/>
        </w:rPr>
      </w:pPr>
      <w:r>
        <w:rPr>
          <w:rFonts w:ascii="Arial Narrow" w:hAnsi="Arial Narrow"/>
          <w:b/>
        </w:rPr>
        <w:t>(EFRR) PRZEDSIEWZIĘCIE 1.4.2</w:t>
      </w:r>
      <w:r w:rsidRPr="00A31CCA">
        <w:rPr>
          <w:rFonts w:ascii="Arial Narrow" w:hAnsi="Arial Narrow"/>
          <w:b/>
        </w:rPr>
        <w:t xml:space="preserve">: </w:t>
      </w:r>
      <w:r w:rsidRPr="00A31CCA">
        <w:rPr>
          <w:rFonts w:ascii="Arial Narrow" w:hAnsi="Arial Narrow"/>
          <w:b/>
          <w:bCs/>
        </w:rPr>
        <w:t>Inwestycje na rzecz ekologii i OZE w gospodarstwach domowych LGD N.A.R.E.W.</w:t>
      </w:r>
      <w:r w:rsidRPr="00A31CCA">
        <w:rPr>
          <w:rFonts w:ascii="Arial Narrow" w:hAnsi="Arial Narrow"/>
          <w:b/>
        </w:rPr>
        <w:t xml:space="preserve"> </w:t>
      </w:r>
    </w:p>
    <w:p w14:paraId="32FE3ACC" w14:textId="77777777" w:rsidR="00A86F31" w:rsidRPr="00A31CCA" w:rsidRDefault="00A86F31" w:rsidP="00A86F31">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rPr>
        <w:t>wsparcie projektów na rzecz gospodarstw domowych z obszaru LGD N.A.R.E.</w:t>
      </w:r>
      <w:r>
        <w:rPr>
          <w:rFonts w:ascii="Arial Narrow" w:hAnsi="Arial Narrow"/>
        </w:rPr>
        <w:t>W. w szczególności jak wynika z </w:t>
      </w:r>
      <w:r w:rsidRPr="00A31CCA">
        <w:rPr>
          <w:rFonts w:ascii="Arial Narrow" w:hAnsi="Arial Narrow"/>
        </w:rPr>
        <w:t xml:space="preserve">przeprowadzonej diagnozy gmin Krypno oraz Wyszki, w zakresie ochrony środowiska naturalnego poprzez wdrożenie rozwiązań ekologicznych polegających na montażu instalacji OZE w gospodarstwach domowych. </w:t>
      </w:r>
    </w:p>
    <w:p w14:paraId="5E226658"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68BD2DAF" w14:textId="77777777" w:rsidR="00A86F31" w:rsidRPr="004C4363" w:rsidRDefault="00A86F31" w:rsidP="00A86F31">
      <w:pPr>
        <w:pStyle w:val="Nagwek2"/>
        <w:shd w:val="clear" w:color="auto" w:fill="F2F2F2"/>
        <w:spacing w:before="0" w:line="240" w:lineRule="auto"/>
        <w:jc w:val="both"/>
        <w:rPr>
          <w:szCs w:val="22"/>
        </w:rPr>
      </w:pPr>
      <w:bookmarkStart w:id="106" w:name="_Toc439178364"/>
      <w:r w:rsidRPr="004C4363">
        <w:rPr>
          <w:szCs w:val="22"/>
        </w:rPr>
        <w:t>Cel 2. Wzmocnienie standardu życia mieszkańców LGD N.A.R.E.W. do 2023 r.</w:t>
      </w:r>
      <w:bookmarkEnd w:id="106"/>
    </w:p>
    <w:p w14:paraId="3C8E8C1C" w14:textId="77777777" w:rsidR="00A86F31" w:rsidRPr="00A31CCA" w:rsidRDefault="00A86F31" w:rsidP="00A86F31">
      <w:pPr>
        <w:tabs>
          <w:tab w:val="left" w:pos="3675"/>
        </w:tabs>
        <w:spacing w:after="0" w:line="240" w:lineRule="auto"/>
        <w:jc w:val="both"/>
        <w:rPr>
          <w:rFonts w:ascii="Arial Narrow" w:hAnsi="Arial Narrow"/>
          <w:bCs/>
        </w:rPr>
      </w:pPr>
    </w:p>
    <w:p w14:paraId="43A1D97A"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LGD N.A.R.E.W. wskazując ten cel, jako jeden z trzech głównych kierunków rozwoju podkreśla, iż poprawa jakości życia na tym obszarze nieodłącznie związana będzie z realizacją przedsięwzięć infrastrukturalnych różnego typu, wskazywanych przez społeczność lokalną. To potencjały tego obszaru wskazywane w analizie SWOT, wsparte zostaną ogólnodostępną infrastrukturą zarówno w zakresie  udostępnienia i wykorzystania miejsc cennych przyrodniczo i kulturowo na rzecz ich funkcji społecznych, jak również podniesieniem poziomu życia mieszkańców poprzez umożliwienie im szerszego dostępu do miejsc spędzania wolnego czasu i rekreacji oraz rozwoju turystyki.</w:t>
      </w:r>
    </w:p>
    <w:p w14:paraId="3320E5DA" w14:textId="77777777" w:rsidR="00A86F31" w:rsidRPr="00A31CCA" w:rsidRDefault="00A86F31" w:rsidP="00A86F31">
      <w:pPr>
        <w:spacing w:after="0" w:line="240" w:lineRule="auto"/>
        <w:jc w:val="both"/>
        <w:rPr>
          <w:rFonts w:ascii="Arial Narrow" w:hAnsi="Arial Narrow"/>
        </w:rPr>
      </w:pPr>
    </w:p>
    <w:p w14:paraId="101EAF72" w14:textId="77777777" w:rsidR="00A86F31" w:rsidRPr="004C4363" w:rsidRDefault="00A86F31" w:rsidP="00A86F31">
      <w:pPr>
        <w:tabs>
          <w:tab w:val="left" w:pos="3675"/>
        </w:tabs>
        <w:spacing w:after="0" w:line="240" w:lineRule="auto"/>
        <w:jc w:val="both"/>
        <w:rPr>
          <w:rFonts w:ascii="Arial Narrow" w:hAnsi="Arial Narrow"/>
          <w:b/>
          <w:sz w:val="24"/>
        </w:rPr>
      </w:pPr>
      <w:r w:rsidRPr="004C4363">
        <w:rPr>
          <w:rFonts w:ascii="Arial Narrow" w:hAnsi="Arial Narrow"/>
          <w:b/>
          <w:sz w:val="24"/>
        </w:rPr>
        <w:t>2.1. Cel szczegółowy: Poprawa dostępności do infrastruktury rekreacyjnej, turystycznej i kulturalnej poprzez budowę i rozbudowę obiektów na terenie LGD N.A.R.E.W. do 2023r. (PROW)</w:t>
      </w:r>
    </w:p>
    <w:p w14:paraId="043D5453" w14:textId="77777777" w:rsidR="00A86F31" w:rsidRPr="00A31CCA" w:rsidRDefault="00A86F31" w:rsidP="00A86F31">
      <w:pPr>
        <w:tabs>
          <w:tab w:val="left" w:pos="3675"/>
        </w:tabs>
        <w:spacing w:after="0" w:line="240" w:lineRule="auto"/>
        <w:jc w:val="both"/>
        <w:rPr>
          <w:rFonts w:ascii="Arial Narrow" w:hAnsi="Arial Narrow"/>
          <w:b/>
        </w:rPr>
      </w:pPr>
    </w:p>
    <w:p w14:paraId="3FD8B890"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Analiza potencjału obszaru LGD N.A.R.E.W. wskazana w diagnozie, jak również analizie SWOT, wskazuje na wysoką atrakcyjność gmin Partnerstwa - jako miejsca do życia, w szczególności gmin będących w najbliższym sąsiedztwie Białegostoku. Gminy Choroszcz i Turośń Kościelna stały się miejscem osiedlania się mieszkańców Białegostoku, którzy zawodowo nadal pozostają związani ze stolicą regionu. Gminy Partnerstwa  stały się również atrakcyjnym miejscem spędzania wolnego czasu. Niemniej jednak analiza walorów turystycznych, jak również bazy do rekreacji, turystyki czy spędzania wolnego czasu przez mieszkańców wskazuje na potrzebę poprawy wybranych składników infrastruktury, w tym tej, z której korzystają mieszkańcy. Równolegle do działań z zakresu ogólnodostępnej infrastruktury dla mieszkańców ważnym obszarem wsparcia powinna być rozbudowa podstawowej infrastruktury związanej z turystyką, w tym szlakami, drogami rowerowymi, szlakami turystycznymi (pieszymi, konnymi) wraz ze wsparciem małej infrastruktury towarzyszącej. </w:t>
      </w:r>
    </w:p>
    <w:p w14:paraId="782D3FEE" w14:textId="77777777" w:rsidR="00A86F31" w:rsidRPr="00A31CCA" w:rsidRDefault="00A86F31" w:rsidP="00A86F31">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7AFA8292" w14:textId="77777777" w:rsidR="00A86F31" w:rsidRPr="00A31CCA" w:rsidRDefault="00A86F31" w:rsidP="00A86F31">
      <w:pPr>
        <w:tabs>
          <w:tab w:val="left" w:pos="3675"/>
        </w:tabs>
        <w:spacing w:after="0" w:line="240" w:lineRule="auto"/>
        <w:jc w:val="both"/>
        <w:rPr>
          <w:rFonts w:ascii="Arial Narrow" w:hAnsi="Arial Narrow"/>
          <w:b/>
        </w:rPr>
      </w:pPr>
    </w:p>
    <w:p w14:paraId="777017A4" w14:textId="77777777" w:rsidR="00A86F31" w:rsidRDefault="00A86F31" w:rsidP="00A86F31">
      <w:pPr>
        <w:tabs>
          <w:tab w:val="left" w:pos="3675"/>
        </w:tabs>
        <w:spacing w:after="0" w:line="240" w:lineRule="auto"/>
        <w:jc w:val="both"/>
        <w:rPr>
          <w:rFonts w:ascii="Arial Narrow" w:hAnsi="Arial Narrow"/>
          <w:b/>
        </w:rPr>
      </w:pPr>
    </w:p>
    <w:p w14:paraId="2247F17B" w14:textId="77777777" w:rsidR="00A86F31" w:rsidRPr="00A31CCA" w:rsidRDefault="00A86F31" w:rsidP="00A86F31">
      <w:pPr>
        <w:tabs>
          <w:tab w:val="left" w:pos="3675"/>
        </w:tabs>
        <w:spacing w:after="0" w:line="240" w:lineRule="auto"/>
        <w:jc w:val="both"/>
        <w:rPr>
          <w:rFonts w:ascii="Arial Narrow" w:hAnsi="Arial Narrow"/>
          <w:b/>
        </w:rPr>
      </w:pPr>
      <w:r>
        <w:rPr>
          <w:rFonts w:ascii="Arial Narrow" w:hAnsi="Arial Narrow"/>
          <w:b/>
        </w:rPr>
        <w:t>(PROW) PRZEDSIĘ</w:t>
      </w:r>
      <w:r w:rsidRPr="00A31CCA">
        <w:rPr>
          <w:rFonts w:ascii="Arial Narrow" w:hAnsi="Arial Narrow"/>
          <w:b/>
        </w:rPr>
        <w:t xml:space="preserve">WZIĘCIE 2.1.1: Wsparcie ogólnodostępnej i niekomercyjnej infrastruktury turystycznej, rekreacyjnej i kulturalnej na obszarze LGD N.A.R.E.W., </w:t>
      </w:r>
      <w:r w:rsidRPr="00A31CCA">
        <w:rPr>
          <w:rFonts w:ascii="Arial Narrow" w:hAnsi="Arial Narrow"/>
        </w:rPr>
        <w:t>w tym:</w:t>
      </w:r>
    </w:p>
    <w:p w14:paraId="3D07BBBF" w14:textId="77777777" w:rsidR="00A86F31" w:rsidRPr="00E164E5" w:rsidRDefault="00A86F31" w:rsidP="00A86F31">
      <w:pPr>
        <w:pStyle w:val="Akapitzlist"/>
        <w:numPr>
          <w:ilvl w:val="0"/>
          <w:numId w:val="20"/>
        </w:numPr>
        <w:spacing w:after="0" w:line="240" w:lineRule="auto"/>
        <w:jc w:val="both"/>
        <w:rPr>
          <w:rFonts w:ascii="Arial Narrow" w:eastAsia="Times New Roman" w:hAnsi="Arial Narrow"/>
          <w:sz w:val="22"/>
        </w:rPr>
      </w:pPr>
      <w:r w:rsidRPr="00E164E5">
        <w:rPr>
          <w:rFonts w:ascii="Arial Narrow" w:eastAsia="Times New Roman" w:hAnsi="Arial Narrow"/>
          <w:sz w:val="22"/>
          <w:lang w:val="pl-PL"/>
        </w:rPr>
        <w:t>b</w:t>
      </w:r>
      <w:r w:rsidRPr="00E164E5">
        <w:rPr>
          <w:rFonts w:ascii="Arial Narrow" w:eastAsia="Times New Roman" w:hAnsi="Arial Narrow"/>
          <w:sz w:val="22"/>
        </w:rPr>
        <w:t>udowa lub przebudowa infrastruktury rekreacyjnej, turystycznej i kulturalnej; placów zabaw, siłowni zewnętrznych, boisk, mini golfa; obiektów rekreacji i turystyki w zgodzie z potrzebami mieszkańców</w:t>
      </w:r>
      <w:r w:rsidRPr="00E164E5">
        <w:rPr>
          <w:rFonts w:ascii="Arial Narrow" w:eastAsia="Times New Roman" w:hAnsi="Arial Narrow"/>
          <w:sz w:val="22"/>
          <w:lang w:val="pl-PL"/>
        </w:rPr>
        <w:t xml:space="preserve">; </w:t>
      </w:r>
    </w:p>
    <w:p w14:paraId="6CBA73D6" w14:textId="77777777" w:rsidR="00A86F31" w:rsidRPr="000B22CE" w:rsidRDefault="00A86F31" w:rsidP="00A86F31">
      <w:pPr>
        <w:pStyle w:val="Akapitzlist"/>
        <w:numPr>
          <w:ilvl w:val="0"/>
          <w:numId w:val="20"/>
        </w:numPr>
        <w:spacing w:after="0" w:line="240" w:lineRule="auto"/>
        <w:jc w:val="both"/>
        <w:rPr>
          <w:rFonts w:ascii="Arial Narrow" w:eastAsia="Times New Roman" w:hAnsi="Arial Narrow"/>
          <w:sz w:val="22"/>
        </w:rPr>
      </w:pPr>
      <w:r w:rsidRPr="00E164E5">
        <w:rPr>
          <w:rFonts w:ascii="Arial Narrow" w:eastAsia="Times New Roman" w:hAnsi="Arial Narrow"/>
          <w:sz w:val="22"/>
        </w:rPr>
        <w:t>weryfikacja istniejącego systemu szlaków turystycznych i stworzenie zintegrowanego systemu szlaków, poprzez uzupełnienie infrastruktury na/przy szlaku</w:t>
      </w:r>
      <w:r w:rsidRPr="00E164E5">
        <w:rPr>
          <w:rFonts w:ascii="Arial Narrow" w:eastAsia="Times New Roman" w:hAnsi="Arial Narrow"/>
          <w:sz w:val="22"/>
          <w:lang w:val="pl-PL"/>
        </w:rPr>
        <w:t>;</w:t>
      </w:r>
      <w:r w:rsidRPr="00E164E5">
        <w:rPr>
          <w:rFonts w:ascii="Arial Narrow" w:eastAsia="Times New Roman" w:hAnsi="Arial Narrow"/>
          <w:sz w:val="22"/>
        </w:rPr>
        <w:t xml:space="preserve"> budowa, przebudowa i oznaczenie szlaków turystyc</w:t>
      </w:r>
      <w:r w:rsidRPr="000B22CE">
        <w:rPr>
          <w:rFonts w:ascii="Arial Narrow" w:eastAsia="Times New Roman" w:hAnsi="Arial Narrow"/>
          <w:sz w:val="22"/>
        </w:rPr>
        <w:t>znych (m.in. pieszych, rowerowych, konnych)</w:t>
      </w:r>
      <w:r w:rsidRPr="000B22CE">
        <w:rPr>
          <w:rFonts w:ascii="Arial Narrow" w:eastAsia="Times New Roman" w:hAnsi="Arial Narrow"/>
          <w:sz w:val="22"/>
          <w:lang w:val="pl-PL"/>
        </w:rPr>
        <w:t>;</w:t>
      </w:r>
    </w:p>
    <w:p w14:paraId="47FAD6B2" w14:textId="77777777" w:rsidR="00A86F31" w:rsidRPr="00A31CCA" w:rsidRDefault="00A86F31" w:rsidP="00A86F31">
      <w:pPr>
        <w:pStyle w:val="Akapitzlist"/>
        <w:numPr>
          <w:ilvl w:val="0"/>
          <w:numId w:val="20"/>
        </w:numPr>
        <w:spacing w:after="0" w:line="240" w:lineRule="auto"/>
        <w:jc w:val="both"/>
        <w:rPr>
          <w:rFonts w:ascii="Arial Narrow" w:eastAsia="Times New Roman" w:hAnsi="Arial Narrow"/>
          <w:sz w:val="22"/>
        </w:rPr>
      </w:pPr>
      <w:r w:rsidRPr="00A31CCA">
        <w:rPr>
          <w:rFonts w:ascii="Arial Narrow" w:eastAsia="Times New Roman" w:hAnsi="Arial Narrow"/>
          <w:sz w:val="22"/>
        </w:rPr>
        <w:t>rozwój infrastruktury do turystyki aktywnej na szlakach (wodnej, konnej, rowerowej, pieszej)</w:t>
      </w:r>
      <w:r w:rsidRPr="00A31CCA">
        <w:rPr>
          <w:rFonts w:ascii="Arial Narrow" w:eastAsia="Times New Roman" w:hAnsi="Arial Narrow"/>
          <w:sz w:val="22"/>
          <w:lang w:val="pl-PL"/>
        </w:rPr>
        <w:t>;</w:t>
      </w:r>
    </w:p>
    <w:p w14:paraId="7D0B518A" w14:textId="77777777" w:rsidR="00A86F31" w:rsidRPr="00A31CCA" w:rsidRDefault="00A86F31" w:rsidP="00A86F31">
      <w:pPr>
        <w:pStyle w:val="Akapitzlist"/>
        <w:numPr>
          <w:ilvl w:val="0"/>
          <w:numId w:val="20"/>
        </w:numPr>
        <w:spacing w:after="0" w:line="240" w:lineRule="auto"/>
        <w:jc w:val="both"/>
        <w:rPr>
          <w:rFonts w:ascii="Arial Narrow" w:hAnsi="Arial Narrow"/>
          <w:sz w:val="22"/>
        </w:rPr>
      </w:pPr>
      <w:r w:rsidRPr="00A31CCA">
        <w:rPr>
          <w:rFonts w:ascii="Arial Narrow" w:hAnsi="Arial Narrow"/>
          <w:sz w:val="22"/>
        </w:rPr>
        <w:t>przedsięwzięcia w zakresie zagospodarowania turystycznego rzeki Narew (m.in. tworzenie i modernizacja plaż, kąpielisk oraz zagospodarowanie terenu i mała infrastruktura plaż)</w:t>
      </w:r>
      <w:r w:rsidRPr="00A31CCA">
        <w:rPr>
          <w:rFonts w:ascii="Arial Narrow" w:hAnsi="Arial Narrow"/>
          <w:sz w:val="22"/>
          <w:lang w:val="pl-PL"/>
        </w:rPr>
        <w:t>;</w:t>
      </w:r>
    </w:p>
    <w:p w14:paraId="36440409" w14:textId="77777777" w:rsidR="00A86F31" w:rsidRPr="00E164E5" w:rsidRDefault="00A86F31" w:rsidP="00A86F31">
      <w:pPr>
        <w:pStyle w:val="Akapitzlist"/>
        <w:numPr>
          <w:ilvl w:val="0"/>
          <w:numId w:val="20"/>
        </w:numPr>
        <w:spacing w:after="0" w:line="240" w:lineRule="auto"/>
        <w:jc w:val="both"/>
        <w:rPr>
          <w:rFonts w:ascii="Arial Narrow" w:hAnsi="Arial Narrow"/>
          <w:sz w:val="22"/>
        </w:rPr>
      </w:pPr>
      <w:r w:rsidRPr="00A31CCA">
        <w:rPr>
          <w:rFonts w:ascii="Arial Narrow" w:hAnsi="Arial Narrow"/>
          <w:sz w:val="22"/>
          <w:lang w:val="pl-PL"/>
        </w:rPr>
        <w:t>b</w:t>
      </w:r>
      <w:r w:rsidRPr="00A31CCA">
        <w:rPr>
          <w:rFonts w:ascii="Arial Narrow" w:hAnsi="Arial Narrow"/>
          <w:sz w:val="22"/>
        </w:rPr>
        <w:t>udowa i przebudowa infrastruktury turystyczno-rekreacyjnej w Narwiańskim Parku Narodowym (np. budowa hangaru na kajaki)</w:t>
      </w:r>
      <w:r w:rsidRPr="00A31CCA">
        <w:rPr>
          <w:rFonts w:ascii="Arial Narrow" w:hAnsi="Arial Narrow"/>
          <w:sz w:val="22"/>
          <w:lang w:val="pl-PL"/>
        </w:rPr>
        <w:t>;</w:t>
      </w:r>
    </w:p>
    <w:p w14:paraId="6A5B8C22" w14:textId="77777777" w:rsidR="00A86F31" w:rsidRDefault="00A86F31" w:rsidP="00A86F31">
      <w:pPr>
        <w:pStyle w:val="Akapitzlist"/>
        <w:numPr>
          <w:ilvl w:val="0"/>
          <w:numId w:val="20"/>
        </w:numPr>
        <w:spacing w:after="0" w:line="240" w:lineRule="auto"/>
        <w:jc w:val="both"/>
        <w:rPr>
          <w:rFonts w:ascii="Arial Narrow" w:hAnsi="Arial Narrow"/>
          <w:sz w:val="22"/>
        </w:rPr>
      </w:pPr>
      <w:r w:rsidRPr="00E164E5">
        <w:rPr>
          <w:rFonts w:ascii="Arial Narrow" w:hAnsi="Arial Narrow"/>
          <w:sz w:val="22"/>
          <w:lang w:val="pl-PL"/>
        </w:rPr>
        <w:t>b</w:t>
      </w:r>
      <w:r w:rsidRPr="00E164E5">
        <w:rPr>
          <w:rFonts w:ascii="Arial Narrow" w:hAnsi="Arial Narrow"/>
          <w:sz w:val="22"/>
        </w:rPr>
        <w:t>udowa i przebudowa centrów i domów kultury, obiektów spotkań mieszkańców, w tym świetlic wiejskich.</w:t>
      </w:r>
    </w:p>
    <w:p w14:paraId="551BDD66" w14:textId="77777777" w:rsidR="00A86F31" w:rsidRPr="00E164E5" w:rsidRDefault="00A86F31" w:rsidP="00A86F31">
      <w:pPr>
        <w:pStyle w:val="Akapitzlist"/>
        <w:spacing w:after="0" w:line="240" w:lineRule="auto"/>
        <w:jc w:val="both"/>
        <w:rPr>
          <w:rFonts w:ascii="Arial Narrow" w:hAnsi="Arial Narrow"/>
          <w:sz w:val="22"/>
        </w:rPr>
      </w:pPr>
    </w:p>
    <w:p w14:paraId="29098539" w14:textId="77777777" w:rsidR="00A86F31" w:rsidRPr="00312F80" w:rsidRDefault="00A86F31" w:rsidP="00A86F31">
      <w:pPr>
        <w:pStyle w:val="Akapitzlist"/>
        <w:spacing w:after="0" w:line="240" w:lineRule="auto"/>
        <w:ind w:left="0"/>
        <w:jc w:val="both"/>
        <w:rPr>
          <w:rFonts w:ascii="Arial Narrow" w:hAnsi="Arial Narrow"/>
          <w:b/>
          <w:sz w:val="22"/>
          <w:u w:val="single"/>
          <w:lang w:val="pl-PL"/>
        </w:rPr>
      </w:pPr>
      <w:r w:rsidRPr="00312F80">
        <w:rPr>
          <w:rFonts w:ascii="Arial Narrow" w:hAnsi="Arial Narrow"/>
          <w:b/>
          <w:sz w:val="22"/>
          <w:u w:val="single"/>
        </w:rPr>
        <w:t xml:space="preserve">Przewidywana wysokość wsparcia na </w:t>
      </w:r>
      <w:r w:rsidRPr="00312F80">
        <w:rPr>
          <w:rFonts w:ascii="Arial Narrow" w:hAnsi="Arial Narrow"/>
          <w:b/>
          <w:sz w:val="22"/>
          <w:u w:val="single"/>
          <w:lang w:val="pl-PL"/>
        </w:rPr>
        <w:t>operacje realizowane w zakresie tego przedsięwzięcia w zakresie świetlic wiejskich, w ramach LSR N.A.R.E.W. uwzględnia operacje o kwoc</w:t>
      </w:r>
      <w:r>
        <w:rPr>
          <w:rFonts w:ascii="Arial Narrow" w:hAnsi="Arial Narrow"/>
          <w:b/>
          <w:sz w:val="22"/>
          <w:u w:val="single"/>
          <w:lang w:val="pl-PL"/>
        </w:rPr>
        <w:t>ie kwalifikowanej wydatków do 45</w:t>
      </w:r>
      <w:r w:rsidRPr="00312F80">
        <w:rPr>
          <w:rFonts w:ascii="Arial Narrow" w:hAnsi="Arial Narrow"/>
          <w:b/>
          <w:sz w:val="22"/>
          <w:u w:val="single"/>
          <w:lang w:val="pl-PL"/>
        </w:rPr>
        <w:t>0.000,00</w:t>
      </w:r>
      <w:r>
        <w:rPr>
          <w:rFonts w:ascii="Arial Narrow" w:hAnsi="Arial Narrow"/>
          <w:b/>
          <w:sz w:val="22"/>
          <w:u w:val="single"/>
          <w:lang w:val="pl-PL"/>
        </w:rPr>
        <w:t xml:space="preserve"> </w:t>
      </w:r>
      <w:r w:rsidRPr="00312F80">
        <w:rPr>
          <w:rFonts w:ascii="Arial Narrow" w:hAnsi="Arial Narrow"/>
          <w:b/>
          <w:sz w:val="22"/>
          <w:u w:val="single"/>
          <w:lang w:val="pl-PL"/>
        </w:rPr>
        <w:t>zł.</w:t>
      </w:r>
    </w:p>
    <w:p w14:paraId="6D489626" w14:textId="77777777" w:rsidR="00A86F31" w:rsidRPr="00986C87" w:rsidRDefault="00A86F31" w:rsidP="00A86F31">
      <w:pPr>
        <w:pStyle w:val="Akapitzlist"/>
        <w:spacing w:after="0" w:line="240" w:lineRule="auto"/>
        <w:ind w:left="360"/>
        <w:jc w:val="both"/>
        <w:rPr>
          <w:rFonts w:ascii="Arial Narrow" w:hAnsi="Arial Narrow"/>
          <w:sz w:val="22"/>
          <w:lang w:val="pl-PL"/>
        </w:rPr>
      </w:pPr>
    </w:p>
    <w:p w14:paraId="14B523B9" w14:textId="77777777" w:rsidR="00A86F31" w:rsidRDefault="00A86F31" w:rsidP="00A86F31">
      <w:pPr>
        <w:tabs>
          <w:tab w:val="left" w:pos="3675"/>
        </w:tabs>
        <w:spacing w:after="0" w:line="240" w:lineRule="auto"/>
        <w:jc w:val="both"/>
        <w:rPr>
          <w:rFonts w:ascii="Arial Narrow" w:hAnsi="Arial Narrow"/>
          <w:b/>
          <w:sz w:val="24"/>
        </w:rPr>
      </w:pPr>
    </w:p>
    <w:p w14:paraId="042823B0" w14:textId="77777777" w:rsidR="00A86F31" w:rsidRPr="004C4363" w:rsidRDefault="00A86F31" w:rsidP="00A86F31">
      <w:pPr>
        <w:tabs>
          <w:tab w:val="left" w:pos="3675"/>
        </w:tabs>
        <w:spacing w:after="0" w:line="240" w:lineRule="auto"/>
        <w:jc w:val="both"/>
        <w:rPr>
          <w:rFonts w:ascii="Arial Narrow" w:hAnsi="Arial Narrow"/>
          <w:b/>
          <w:sz w:val="24"/>
        </w:rPr>
      </w:pPr>
      <w:r w:rsidRPr="004C4363">
        <w:rPr>
          <w:rFonts w:ascii="Arial Narrow" w:hAnsi="Arial Narrow"/>
          <w:b/>
          <w:sz w:val="24"/>
        </w:rPr>
        <w:t>2.2 Cel szczegółowy: Rewitalizacja wybranych obiektów na terenie LGD N.A.R.E.W. na rzecz ich funkcji społecznej, gospodarczej i edukacyjnej oraz estetyki miejscowości do 2023r. (EFRR)</w:t>
      </w:r>
    </w:p>
    <w:p w14:paraId="12EDC240" w14:textId="77777777" w:rsidR="00A86F31" w:rsidRPr="00A31CCA" w:rsidRDefault="00A86F31" w:rsidP="00A86F31">
      <w:pPr>
        <w:tabs>
          <w:tab w:val="left" w:pos="3675"/>
        </w:tabs>
        <w:spacing w:after="0" w:line="240" w:lineRule="auto"/>
        <w:jc w:val="both"/>
        <w:rPr>
          <w:rFonts w:ascii="Arial Narrow" w:hAnsi="Arial Narrow"/>
          <w:b/>
        </w:rPr>
      </w:pPr>
    </w:p>
    <w:p w14:paraId="4641C447"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Społeczność lokalna uczestnicząca w konsultacjach, wykazała potrzebę większego dostępu do usług społecznych różnego typu, które są deficytowe w gminach Stowarzyszenia N.A.R.E.W. ze względu na marginalne </w:t>
      </w:r>
      <w:r>
        <w:rPr>
          <w:rFonts w:ascii="Arial Narrow" w:hAnsi="Arial Narrow"/>
        </w:rPr>
        <w:t>położenie części miejscowości i </w:t>
      </w:r>
      <w:r w:rsidRPr="00A31CCA">
        <w:rPr>
          <w:rFonts w:ascii="Arial Narrow" w:hAnsi="Arial Narrow"/>
        </w:rPr>
        <w:t>wsi w stosunku do większych ośrodków miejskich czy centrów gmin. Wśród nich, uczestnicy konsultacji wskazali potrzebę dostępu do usług profilaktycznych. Stąd też w zakresie LSR wsparciem powinny być objęte ewentualne inwestycje dotyczące przebudowy, remontów, czy rozbudowy obiektów związanych ze świadczeniem tego typu usług. Dużą rolę na terenie Partnerstwa odgrywają również ośrodki gminne (np. Łapy, Sokoły) w sposób szczególny zajmujące się aktywną integracją osób niepełnosprawnych i nieaktywnych zawodowo. W ramach infrastruktury, która może uzyskać nową funkcję społeczną ważne będą inwestycje w obiekty infrastruktury społecznej na terenie Partnerstwa, które służyć będą mogły wsparciu osób zagrożonych wykluczeniem społecznym, realizujące działania integracji społecznej; jak również opiekę nad osobami potrzebującymi. Wśród nich, zgodnie z przeprowadzoną diagnozą, w szczególności wspa</w:t>
      </w:r>
      <w:r>
        <w:rPr>
          <w:rFonts w:ascii="Arial Narrow" w:hAnsi="Arial Narrow"/>
        </w:rPr>
        <w:t>rcia potrzebują osoby starsze i </w:t>
      </w:r>
      <w:r w:rsidRPr="00A31CCA">
        <w:rPr>
          <w:rFonts w:ascii="Arial Narrow" w:hAnsi="Arial Narrow"/>
        </w:rPr>
        <w:t xml:space="preserve">niepełnosprawne. Mieszkańcy tego obszaru wskazują miejsca i obiekty na terenie Partnerstwa, które mogą uzyskać nowe funkcje np. kulturalne, społeczne, gospodarcze czy edukacyjne. </w:t>
      </w:r>
    </w:p>
    <w:p w14:paraId="6413A604"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Ponadto konsultacje społeczne oraz diagnoza obszaru wskazują na potrzebę wsparcia projektów realizowanych na obszarze partnerstwa służących dbałości o estetykę miejsc publicznych, umożliwiających uporządkowanie i zagospodarowanie przestrzeni publicznej; służących poprawie bezpieczeństwa publicznego. Dlatego też wsparte zostaną przedsięwzięcia mające na celu ulepszenie estetyki oraz nadanie walorów funkcjonalnych przestrzeni </w:t>
      </w:r>
      <w:r w:rsidRPr="00A31CCA">
        <w:rPr>
          <w:rFonts w:ascii="Arial Narrow" w:hAnsi="Arial Narrow"/>
        </w:rPr>
        <w:sym w:font="Symbol" w:char="F02D"/>
      </w:r>
      <w:r w:rsidRPr="00A31CCA">
        <w:rPr>
          <w:rFonts w:ascii="Arial Narrow" w:hAnsi="Arial Narrow"/>
        </w:rPr>
        <w:t xml:space="preserve"> projekty służące udostępnieniu terenów dla mieszkańców.</w:t>
      </w:r>
    </w:p>
    <w:p w14:paraId="60D4D991" w14:textId="77777777" w:rsidR="00A86F31" w:rsidRPr="00A31CCA" w:rsidRDefault="00A86F31" w:rsidP="00A86F31">
      <w:pPr>
        <w:autoSpaceDE w:val="0"/>
        <w:autoSpaceDN w:val="0"/>
        <w:adjustRightInd w:val="0"/>
        <w:spacing w:after="0" w:line="240" w:lineRule="auto"/>
        <w:jc w:val="both"/>
        <w:rPr>
          <w:rFonts w:ascii="Arial Narrow" w:hAnsi="Arial Narrow"/>
        </w:rPr>
      </w:pPr>
    </w:p>
    <w:p w14:paraId="60AB8204" w14:textId="77777777" w:rsidR="00A86F31" w:rsidRPr="00A31CCA" w:rsidRDefault="00A86F31" w:rsidP="00A86F31">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2EA7B456" w14:textId="77777777" w:rsidR="00A86F31" w:rsidRPr="00A31CCA" w:rsidRDefault="00A86F31" w:rsidP="00A86F31">
      <w:pPr>
        <w:tabs>
          <w:tab w:val="left" w:pos="3675"/>
        </w:tabs>
        <w:spacing w:after="0" w:line="240" w:lineRule="auto"/>
        <w:jc w:val="both"/>
        <w:rPr>
          <w:rFonts w:ascii="Arial Narrow" w:hAnsi="Arial Narrow"/>
          <w:b/>
        </w:rPr>
      </w:pPr>
    </w:p>
    <w:p w14:paraId="72BE1BC2"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(EFRR) PRZEDSIEWZIĘCIE 2.2.1 Infrastruktura usług integracji społecznej oraz aktywizacji zawodowej na obszarze LGD N.A.R.E.W.</w:t>
      </w:r>
    </w:p>
    <w:p w14:paraId="023BDD7D" w14:textId="77777777" w:rsidR="00A86F31" w:rsidRPr="00A31CCA" w:rsidRDefault="00A86F31" w:rsidP="00A86F31">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rPr>
        <w:t>przebudowa, remont, modernizacja, adaptacja oraz wyposażenie istniejących obiek</w:t>
      </w:r>
      <w:r>
        <w:rPr>
          <w:rFonts w:ascii="Arial Narrow" w:hAnsi="Arial Narrow"/>
        </w:rPr>
        <w:t>tów infrastruktury społecznej z </w:t>
      </w:r>
      <w:r w:rsidRPr="00A31CCA">
        <w:rPr>
          <w:rFonts w:ascii="Arial Narrow" w:hAnsi="Arial Narrow"/>
        </w:rPr>
        <w:t xml:space="preserve">przeznaczeniem na warsztaty, kluby i centra integracji społecznej służące przygotowaniu do wejścia na rynek pracy, świetlice środowiskowe, centra aktywności lokalnej dla dzieci i młodzieży, świadczące usługi z zakresu aktywizacji dzieci i młodzieży ze środowisk najuboższych zagrożonych dziedziczeniem ubóstwa. </w:t>
      </w:r>
    </w:p>
    <w:p w14:paraId="4DACA933"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rPr>
        <w:t xml:space="preserve">Projekty realizowane w tym przedsięwzięciu dotyczyć mogą wyłącznie wsparcia infrastruktury połączonej z realizacją projektów przewidzianych w celu szczegółowym 3.2. dotyczącym tworzenia i funkcjonowania w zdiagnozowanych społecznościach lokalnych zarówno obiektów aktywizacji zawodowej jak i placówek wsparcia dziennego dla dzieci i młodzieży, w tym klubów dla dzieci/młodzieży; świetlic środowiskowych; ognisk wychowawczych i kół zainteresowań, świetlic socjoterapeutycznych, klubów młodzieżowych organizujących zajęcia socjoterapeutyczne lub z programami socjoterapeutycznymi. Tym samym przedsięwzięcie to będzie elementem podnoszenia jakości życia na obszarze LGD N.A.R.E.W. i spójności tego obszaru, służąc integracji lokalnych społeczności, w tym osób wykluczonych i zagrożonych wykluczeniem społecznym, w dążeniu do redukcji ubóstwa i dysproporcji w dostępie do usług oraz wspierania aktywności społecznej i zawodowej, a tym samym do rozwoju społeczno-gospodarczego obszaru LGD N.A.R.E.W.  </w:t>
      </w:r>
    </w:p>
    <w:p w14:paraId="73E3EA7C" w14:textId="77777777" w:rsidR="00A86F31" w:rsidRPr="00A31CCA" w:rsidRDefault="00A86F31" w:rsidP="00A86F31">
      <w:pPr>
        <w:autoSpaceDE w:val="0"/>
        <w:autoSpaceDN w:val="0"/>
        <w:adjustRightInd w:val="0"/>
        <w:spacing w:after="0" w:line="240" w:lineRule="auto"/>
        <w:jc w:val="both"/>
        <w:rPr>
          <w:rFonts w:ascii="Arial Narrow" w:hAnsi="Arial Narrow"/>
          <w:b/>
          <w:highlight w:val="yellow"/>
        </w:rPr>
      </w:pPr>
    </w:p>
    <w:p w14:paraId="09A7898A" w14:textId="77777777" w:rsidR="00A86F31" w:rsidRPr="00A31CCA" w:rsidRDefault="00A86F31" w:rsidP="00A86F31">
      <w:pPr>
        <w:autoSpaceDE w:val="0"/>
        <w:autoSpaceDN w:val="0"/>
        <w:adjustRightInd w:val="0"/>
        <w:spacing w:after="0" w:line="240" w:lineRule="auto"/>
        <w:jc w:val="both"/>
        <w:rPr>
          <w:rFonts w:ascii="Arial Narrow" w:hAnsi="Arial Narrow"/>
          <w:b/>
        </w:rPr>
      </w:pPr>
      <w:r w:rsidRPr="00A31CCA">
        <w:rPr>
          <w:rFonts w:ascii="Arial Narrow" w:hAnsi="Arial Narrow"/>
          <w:b/>
        </w:rPr>
        <w:t xml:space="preserve">(EFRR) PRZEDSIEWZIĘCIE 2.2.2. Poprawa estetyki miejscowości obszaru LGD N.A.R.E.W. </w:t>
      </w:r>
    </w:p>
    <w:p w14:paraId="7B543B96" w14:textId="77777777" w:rsidR="00A86F31" w:rsidRPr="00A31CCA" w:rsidRDefault="00A86F31" w:rsidP="00A86F31">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bCs/>
        </w:rPr>
        <w:t xml:space="preserve">uporządkowanie i zagospodarowanie oraz poprawa dostępu do przestrzeni publicznej miejscowości LGD; </w:t>
      </w:r>
    </w:p>
    <w:p w14:paraId="697EDC21" w14:textId="77777777" w:rsidR="00A86F31" w:rsidRPr="009110CE" w:rsidRDefault="00A86F31" w:rsidP="00A86F31">
      <w:pPr>
        <w:numPr>
          <w:ilvl w:val="0"/>
          <w:numId w:val="20"/>
        </w:numPr>
        <w:autoSpaceDE w:val="0"/>
        <w:autoSpaceDN w:val="0"/>
        <w:adjustRightInd w:val="0"/>
        <w:spacing w:after="0" w:line="240" w:lineRule="auto"/>
        <w:jc w:val="both"/>
        <w:rPr>
          <w:rFonts w:ascii="Arial Narrow" w:hAnsi="Arial Narrow"/>
        </w:rPr>
      </w:pPr>
      <w:r w:rsidRPr="00A31CCA">
        <w:rPr>
          <w:rFonts w:ascii="Arial Narrow" w:hAnsi="Arial Narrow"/>
          <w:bCs/>
        </w:rPr>
        <w:t>poprawa bezpieczeństwa publicznego wraz z  przebudowa i adaptacja zdegradowanych obiekt</w:t>
      </w:r>
      <w:r>
        <w:rPr>
          <w:rFonts w:ascii="Arial Narrow" w:hAnsi="Arial Narrow"/>
          <w:bCs/>
        </w:rPr>
        <w:t>ów, terenów i </w:t>
      </w:r>
      <w:r w:rsidRPr="00A31CCA">
        <w:rPr>
          <w:rFonts w:ascii="Arial Narrow" w:hAnsi="Arial Narrow"/>
          <w:bCs/>
        </w:rPr>
        <w:t>przestrzeni w celu przywrócenia lub nadania im nowych funkcji, kulturalnych, społecznych, edukacyjnych, w tym rewitalizacja parków, placów, rynków, centrów wsi i miasteczek.</w:t>
      </w:r>
      <w:r w:rsidRPr="00A31CCA">
        <w:rPr>
          <w:rFonts w:ascii="Arial Narrow" w:eastAsia="Calibri" w:hAnsi="Arial Narrow"/>
        </w:rPr>
        <w:t xml:space="preserve"> </w:t>
      </w:r>
    </w:p>
    <w:p w14:paraId="42CFDAE5" w14:textId="77777777" w:rsidR="00A86F31" w:rsidRPr="009110CE" w:rsidRDefault="00A86F31" w:rsidP="00A86F31">
      <w:pPr>
        <w:autoSpaceDE w:val="0"/>
        <w:autoSpaceDN w:val="0"/>
        <w:adjustRightInd w:val="0"/>
        <w:spacing w:after="0" w:line="240" w:lineRule="auto"/>
        <w:jc w:val="both"/>
        <w:rPr>
          <w:rFonts w:ascii="Arial Narrow" w:hAnsi="Arial Narrow"/>
          <w:color w:val="FF0000"/>
        </w:rPr>
      </w:pPr>
    </w:p>
    <w:p w14:paraId="3B0D552A" w14:textId="77777777" w:rsidR="00A86F31" w:rsidRPr="00A31CCA" w:rsidRDefault="00A86F31" w:rsidP="00A86F31">
      <w:pPr>
        <w:autoSpaceDE w:val="0"/>
        <w:autoSpaceDN w:val="0"/>
        <w:adjustRightInd w:val="0"/>
        <w:spacing w:after="0" w:line="240" w:lineRule="auto"/>
        <w:jc w:val="both"/>
        <w:rPr>
          <w:rFonts w:ascii="Arial Narrow" w:hAnsi="Arial Narrow"/>
          <w:b/>
        </w:rPr>
      </w:pPr>
    </w:p>
    <w:p w14:paraId="0988FB29" w14:textId="77777777" w:rsidR="00A86F31" w:rsidRPr="00DF0A5E" w:rsidRDefault="00A86F31" w:rsidP="00A86F31">
      <w:pPr>
        <w:pStyle w:val="Nagwek2"/>
        <w:shd w:val="clear" w:color="auto" w:fill="F2F2F2"/>
        <w:spacing w:before="0" w:line="240" w:lineRule="auto"/>
        <w:jc w:val="both"/>
        <w:rPr>
          <w:szCs w:val="24"/>
        </w:rPr>
      </w:pPr>
      <w:bookmarkStart w:id="107" w:name="_Toc439178365"/>
      <w:r w:rsidRPr="00DF0A5E">
        <w:rPr>
          <w:szCs w:val="24"/>
        </w:rPr>
        <w:t>Cel 3. Wzmocnienie współpracy i aktywności lokalnej na rzecz</w:t>
      </w:r>
      <w:r>
        <w:rPr>
          <w:szCs w:val="24"/>
        </w:rPr>
        <w:t xml:space="preserve"> rozwoju LGD N.A.R.E.W. do 2023</w:t>
      </w:r>
      <w:r w:rsidRPr="00DF0A5E">
        <w:rPr>
          <w:szCs w:val="24"/>
        </w:rPr>
        <w:t>r.</w:t>
      </w:r>
      <w:bookmarkEnd w:id="107"/>
    </w:p>
    <w:p w14:paraId="671811A2" w14:textId="77777777" w:rsidR="00A86F31" w:rsidRPr="00A31CCA" w:rsidRDefault="00A86F31" w:rsidP="00A86F31">
      <w:pPr>
        <w:spacing w:after="0" w:line="240" w:lineRule="auto"/>
        <w:jc w:val="both"/>
        <w:rPr>
          <w:rFonts w:ascii="Arial Narrow" w:hAnsi="Arial Narrow"/>
        </w:rPr>
      </w:pPr>
    </w:p>
    <w:p w14:paraId="21696778"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Stowarzyszenie N.A.R.E.W. podczas konsultacji poprzedzających budowę celów LSR wielokrotnie zwracało uwagę na potrzebę uwspólniania działań, pogłębienia partnerskiej współpracy na rzecz tego obszaru. Kapitał społeczny wyrażony m.in. ilością powiązań formalnych i nieformalnych pomiędzy mieszkańcami  należy objąć szczególnym wsparciem w ramach LSR.</w:t>
      </w:r>
    </w:p>
    <w:p w14:paraId="63B3247C"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ab/>
      </w:r>
    </w:p>
    <w:p w14:paraId="6A8B843B" w14:textId="77777777" w:rsidR="00A86F31" w:rsidRPr="004C4363" w:rsidRDefault="00A86F31" w:rsidP="00A86F31">
      <w:pPr>
        <w:tabs>
          <w:tab w:val="left" w:pos="3675"/>
        </w:tabs>
        <w:spacing w:after="0" w:line="240" w:lineRule="auto"/>
        <w:jc w:val="both"/>
        <w:rPr>
          <w:rFonts w:ascii="Arial Narrow" w:hAnsi="Arial Narrow"/>
          <w:b/>
          <w:sz w:val="24"/>
        </w:rPr>
      </w:pPr>
      <w:r w:rsidRPr="004C4363">
        <w:rPr>
          <w:rFonts w:ascii="Arial Narrow" w:hAnsi="Arial Narrow"/>
          <w:b/>
          <w:sz w:val="24"/>
        </w:rPr>
        <w:t>3.1. Cel szczegółowy: Społeczność LGD N.A.R.E.W. liderem współpracy i animacji lokalnej do 2023r. (PROW)</w:t>
      </w:r>
    </w:p>
    <w:p w14:paraId="055CCDD0" w14:textId="77777777" w:rsidR="00A86F31" w:rsidRPr="00A31CCA" w:rsidRDefault="00A86F31" w:rsidP="00A86F31">
      <w:pPr>
        <w:spacing w:after="0" w:line="240" w:lineRule="auto"/>
        <w:jc w:val="both"/>
        <w:rPr>
          <w:rFonts w:ascii="Arial Narrow" w:hAnsi="Arial Narrow"/>
        </w:rPr>
      </w:pPr>
    </w:p>
    <w:p w14:paraId="54505A23"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W przekonaniu uczestników konsultacji oraz w oparciu o wynik diagnozy partnerstwa należy podkreślić, iż pełne wdrażanie LSR nie będzie możliwe bez rzeczywistego zaangażowania mieszkańców LGD Stowarzyszenie N.A.R.E.W. Z perspektywy dotychczasowych doświadczeń wdrażania LSR, wzrosła aktywność mieszkańców wyrażona ilością zarejestrowanych stowarzyszeń na terenie Partnerstwa, w stosunku np. do roku 2006. Niemniej jednak istnieje </w:t>
      </w:r>
      <w:r>
        <w:rPr>
          <w:rFonts w:ascii="Arial Narrow" w:hAnsi="Arial Narrow"/>
        </w:rPr>
        <w:t>potrzeba dalszego wzmacniania i </w:t>
      </w:r>
      <w:r w:rsidRPr="00A31CCA">
        <w:rPr>
          <w:rFonts w:ascii="Arial Narrow" w:hAnsi="Arial Narrow"/>
        </w:rPr>
        <w:t xml:space="preserve">pogłębiania współpracy pomiędzy wszystkimi aktorami zaangażowanymi w rozwój obszaru. </w:t>
      </w:r>
    </w:p>
    <w:p w14:paraId="299EC5AF"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Rozwój lokalny w przekonaniu uczestników konsultacji musi odbywać się w zgodzie z ideą współpracy, budowania partnerstw, wspierania powstawania grup formalnych i nieformalnych a docelowo aktywnych, zrzeszonych i zarejestrowanych organizacji społecznych. Niezbędne są działania aktywizujące oraz wspierające inicjatywy mieszkańców. Aktywność może być skupiona wokół kultury, ochrony środowiska, czy potrzeb poszczególnych grup społecznych (np. aktywność młodzieży, dzieci, seniorów) czy defaworyzowanych z różnych przyczyn (niepełnosprawnych, biernej młodzieży czy domowników zagrożonych wykluczeniem społecznym). Rozwijana będzie w oparciu o współpracę między instytucjami kultury (np. GOK), oświaty, organizacjami i podmiotami prywatnymi. Wyrażona może być w formie wspólnych projektów, czy wsparcia konkretnych przedsięwzięć, wydarzeń ze wspólnego kalendarza imprez. Każda z tych form przyczyniać się będzie do budowania więzi społecznych i postaw społeczno</w:t>
      </w:r>
      <w:r w:rsidRPr="00A31CCA">
        <w:rPr>
          <w:rFonts w:ascii="Cambria Math" w:hAnsi="Cambria Math" w:cs="Cambria Math"/>
        </w:rPr>
        <w:t>‐</w:t>
      </w:r>
      <w:r w:rsidRPr="00A31CCA">
        <w:rPr>
          <w:rFonts w:ascii="Arial Narrow" w:hAnsi="Arial Narrow"/>
        </w:rPr>
        <w:t>obywatelskich, a przez to do tworzenia warunków do wzmac</w:t>
      </w:r>
      <w:r>
        <w:rPr>
          <w:rFonts w:ascii="Arial Narrow" w:hAnsi="Arial Narrow"/>
        </w:rPr>
        <w:t>niania tożsamości regionalnej i </w:t>
      </w:r>
      <w:r w:rsidRPr="00A31CCA">
        <w:rPr>
          <w:rFonts w:ascii="Arial Narrow" w:hAnsi="Arial Narrow"/>
        </w:rPr>
        <w:t xml:space="preserve">lokalnej. </w:t>
      </w:r>
    </w:p>
    <w:p w14:paraId="4B12A3AA" w14:textId="77777777" w:rsidR="00A86F31" w:rsidRPr="00A31CCA" w:rsidRDefault="00A86F31" w:rsidP="00A86F31">
      <w:pPr>
        <w:spacing w:after="0" w:line="240" w:lineRule="auto"/>
        <w:jc w:val="both"/>
        <w:rPr>
          <w:rFonts w:ascii="Arial Narrow" w:hAnsi="Arial Narrow"/>
        </w:rPr>
      </w:pPr>
    </w:p>
    <w:p w14:paraId="251D897A" w14:textId="77777777" w:rsidR="00A86F31" w:rsidRPr="00323B70" w:rsidRDefault="00A86F31" w:rsidP="00A86F31">
      <w:pPr>
        <w:tabs>
          <w:tab w:val="left" w:pos="3675"/>
        </w:tabs>
        <w:spacing w:after="0" w:line="240" w:lineRule="auto"/>
        <w:jc w:val="both"/>
        <w:rPr>
          <w:rFonts w:ascii="Arial Narrow" w:hAnsi="Arial Narrow"/>
        </w:rPr>
      </w:pPr>
      <w:r w:rsidRPr="00323B70">
        <w:rPr>
          <w:rFonts w:ascii="Arial Narrow" w:hAnsi="Arial Narrow"/>
        </w:rPr>
        <w:t>Kwalifikowane typy przedsięwzięć realizowane w ramach LSR, służące realizacji tak sprecyzowanego celu są następujące:</w:t>
      </w:r>
    </w:p>
    <w:p w14:paraId="792FC331" w14:textId="77777777" w:rsidR="00A86F31" w:rsidRPr="00A31CCA" w:rsidRDefault="00A86F31" w:rsidP="00A86F31">
      <w:pPr>
        <w:tabs>
          <w:tab w:val="left" w:pos="3675"/>
        </w:tabs>
        <w:spacing w:after="0" w:line="240" w:lineRule="auto"/>
        <w:jc w:val="both"/>
        <w:rPr>
          <w:rFonts w:ascii="Arial Narrow" w:hAnsi="Arial Narrow"/>
          <w:b/>
        </w:rPr>
      </w:pPr>
    </w:p>
    <w:p w14:paraId="38601FA5" w14:textId="35D00E0B" w:rsidR="00A86F31" w:rsidRDefault="00A86F31" w:rsidP="00A86F31">
      <w:pPr>
        <w:tabs>
          <w:tab w:val="left" w:pos="3675"/>
        </w:tabs>
        <w:spacing w:after="0" w:line="240" w:lineRule="auto"/>
        <w:jc w:val="both"/>
        <w:rPr>
          <w:rFonts w:ascii="Arial Narrow" w:hAnsi="Arial Narrow"/>
        </w:rPr>
      </w:pPr>
      <w:r w:rsidRPr="00A31CCA">
        <w:rPr>
          <w:rFonts w:ascii="Arial Narrow" w:hAnsi="Arial Narrow"/>
          <w:b/>
        </w:rPr>
        <w:t xml:space="preserve">(PROW) PRZEDSIĘWZIĘCIE 3.1.1: Inicjatywy wzmacniające kapitał społeczny LGD N.A.R.E.W., </w:t>
      </w:r>
      <w:r w:rsidRPr="00A31CCA">
        <w:rPr>
          <w:rFonts w:ascii="Arial Narrow" w:hAnsi="Arial Narrow"/>
        </w:rPr>
        <w:t>w tym:</w:t>
      </w:r>
    </w:p>
    <w:p w14:paraId="09B78E92" w14:textId="77777777" w:rsidR="00581E86" w:rsidRPr="00A31CCA" w:rsidRDefault="00581E86" w:rsidP="00A86F31">
      <w:pPr>
        <w:tabs>
          <w:tab w:val="left" w:pos="3675"/>
        </w:tabs>
        <w:spacing w:after="0" w:line="240" w:lineRule="auto"/>
        <w:jc w:val="both"/>
        <w:rPr>
          <w:rFonts w:ascii="Arial Narrow" w:hAnsi="Arial Narrow"/>
          <w:b/>
        </w:rPr>
      </w:pPr>
    </w:p>
    <w:p w14:paraId="4DD7581B" w14:textId="417C680A" w:rsidR="00581E86" w:rsidRPr="00975425" w:rsidRDefault="00A86F31" w:rsidP="00975425">
      <w:pPr>
        <w:pStyle w:val="Akapitzlist"/>
        <w:numPr>
          <w:ilvl w:val="0"/>
          <w:numId w:val="66"/>
        </w:numPr>
        <w:tabs>
          <w:tab w:val="left" w:pos="3675"/>
        </w:tabs>
        <w:spacing w:after="0" w:line="240" w:lineRule="auto"/>
        <w:jc w:val="both"/>
        <w:rPr>
          <w:rFonts w:ascii="Arial Narrow" w:hAnsi="Arial Narrow"/>
          <w:color w:val="FF0000"/>
          <w:sz w:val="22"/>
        </w:rPr>
      </w:pPr>
      <w:r w:rsidRPr="00975425">
        <w:rPr>
          <w:rFonts w:ascii="Arial Narrow" w:hAnsi="Arial Narrow"/>
          <w:sz w:val="22"/>
        </w:rPr>
        <w:t>realizacja operacji partnerskich oraz wspieranie tworzenia partnerstw między instytucjami kultury, oświaty, organizacjami</w:t>
      </w:r>
      <w:r w:rsidR="00975425" w:rsidRPr="00975425">
        <w:rPr>
          <w:rFonts w:ascii="Arial Narrow" w:hAnsi="Arial Narrow"/>
          <w:sz w:val="22"/>
          <w:lang w:val="pl-PL"/>
        </w:rPr>
        <w:t xml:space="preserve"> </w:t>
      </w:r>
      <w:r w:rsidRPr="00975425">
        <w:rPr>
          <w:rFonts w:ascii="Arial Narrow" w:hAnsi="Arial Narrow"/>
          <w:sz w:val="22"/>
        </w:rPr>
        <w:t>społecznymi i podmiotami prywatnymi oraz dialogu społecznego, międzykulturowego i międzypokoleniowego</w:t>
      </w:r>
      <w:r w:rsidR="007C667C" w:rsidRPr="00975425">
        <w:rPr>
          <w:rFonts w:ascii="Arial Narrow" w:hAnsi="Arial Narrow"/>
          <w:sz w:val="22"/>
        </w:rPr>
        <w:t xml:space="preserve"> </w:t>
      </w:r>
      <w:r w:rsidR="007C667C" w:rsidRPr="00975425">
        <w:rPr>
          <w:rFonts w:ascii="Arial Narrow" w:hAnsi="Arial Narrow"/>
          <w:color w:val="FF0000"/>
          <w:sz w:val="22"/>
        </w:rPr>
        <w:t>( w tym koncepcje smart village)</w:t>
      </w:r>
    </w:p>
    <w:p w14:paraId="646F25D0" w14:textId="77777777" w:rsidR="00A86F31" w:rsidRPr="00975425" w:rsidRDefault="00A86F31" w:rsidP="00975425">
      <w:pPr>
        <w:pStyle w:val="Akapitzlist"/>
        <w:numPr>
          <w:ilvl w:val="0"/>
          <w:numId w:val="66"/>
        </w:numPr>
        <w:spacing w:after="0" w:line="240" w:lineRule="auto"/>
        <w:jc w:val="both"/>
        <w:rPr>
          <w:rFonts w:ascii="Arial Narrow" w:hAnsi="Arial Narrow"/>
          <w:sz w:val="22"/>
        </w:rPr>
      </w:pPr>
      <w:r w:rsidRPr="00975425">
        <w:rPr>
          <w:rFonts w:ascii="Arial Narrow" w:hAnsi="Arial Narrow"/>
          <w:sz w:val="22"/>
        </w:rPr>
        <w:t>realizacja przedsięwzięć kulturalnych, artystycznych oraz sportowo-rekreacyjnych aktywizujących oraz integrujących mieszkańców;</w:t>
      </w:r>
    </w:p>
    <w:p w14:paraId="170A88D6"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wsparcie oferty kulturalnej, sportowej, organizacji czasu wolnego w instytucjach kultury, sportu, centrów aktywności lokalnej (np. świetlic wiejskich), bibliotekach;</w:t>
      </w:r>
    </w:p>
    <w:p w14:paraId="0A303F47"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wzmacnianie kapitału społecznego i partycypacji społecznej, m.in. wsparcie edukac</w:t>
      </w:r>
      <w:r>
        <w:rPr>
          <w:rFonts w:ascii="Arial Narrow" w:hAnsi="Arial Narrow"/>
          <w:sz w:val="22"/>
        </w:rPr>
        <w:t>ji obywatelskiej, komunikacji z</w:t>
      </w:r>
      <w:r>
        <w:rPr>
          <w:rFonts w:ascii="Arial Narrow" w:hAnsi="Arial Narrow"/>
          <w:sz w:val="22"/>
          <w:lang w:val="pl-PL"/>
        </w:rPr>
        <w:t> </w:t>
      </w:r>
      <w:r w:rsidRPr="00A31CCA">
        <w:rPr>
          <w:rFonts w:ascii="Arial Narrow" w:hAnsi="Arial Narrow"/>
          <w:sz w:val="22"/>
        </w:rPr>
        <w:t>mieszkańcami, w tym podniesienie dostępności i jakości e-usług; wzmacnianie społecznych i obywatelskich kompetencji mieszkańców regionu, m.in. poprzez poradnictwo obywatelskie, promocję wolontariatu;</w:t>
      </w:r>
    </w:p>
    <w:p w14:paraId="77F84FD8"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wsparcie i promocja wzorców współpracy pomiędzy NGO – JST, m.in. promocja wiedzy o budżetach obywatelskich, zlecaniu zadań publicznych, promocji gminnych rad pożytku publicznego, budowani</w:t>
      </w:r>
      <w:r>
        <w:rPr>
          <w:rFonts w:ascii="Arial Narrow" w:hAnsi="Arial Narrow"/>
          <w:sz w:val="22"/>
        </w:rPr>
        <w:t>u partnerstw lokalnych i</w:t>
      </w:r>
      <w:r>
        <w:rPr>
          <w:rFonts w:ascii="Arial Narrow" w:hAnsi="Arial Narrow"/>
          <w:sz w:val="22"/>
          <w:lang w:val="pl-PL"/>
        </w:rPr>
        <w:t> </w:t>
      </w:r>
      <w:r w:rsidRPr="00A31CCA">
        <w:rPr>
          <w:rFonts w:ascii="Arial Narrow" w:hAnsi="Arial Narrow"/>
          <w:sz w:val="22"/>
        </w:rPr>
        <w:t>regionalnych na rzecz ekonomii społecznej, klauzul społecznych;</w:t>
      </w:r>
    </w:p>
    <w:p w14:paraId="0C1C157F"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 xml:space="preserve">centrum wspierania małych firm i ekonomii społecznej - kreowanie nowych działalności gospodarczych poprzez wspieranie potencjału przedsiębiorczości i zaradności mieszkańców obszaru LGD; </w:t>
      </w:r>
      <w:r w:rsidRPr="00A31CCA">
        <w:rPr>
          <w:rFonts w:ascii="Arial Narrow" w:hAnsi="Arial Narrow"/>
          <w:sz w:val="22"/>
          <w:lang w:val="pl-PL"/>
        </w:rPr>
        <w:t xml:space="preserve">wsparcie operacji w zakresie dostarczania </w:t>
      </w:r>
      <w:r w:rsidRPr="00A31CCA">
        <w:rPr>
          <w:rFonts w:ascii="Arial Narrow" w:hAnsi="Arial Narrow"/>
          <w:sz w:val="22"/>
        </w:rPr>
        <w:t>usług  księgowych, prawnych, szkoleniowych na rzecz organizacji;</w:t>
      </w:r>
    </w:p>
    <w:p w14:paraId="2C715EB6"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działania edukacyjne skierowane do miejscowych liderów oraz wsparcie ich w inicjatywach lokalnych;</w:t>
      </w:r>
    </w:p>
    <w:p w14:paraId="144B4117"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organizacja czasu wolnego, ze szczególnym uwzględnieniem dzieci i młodzieży oraz realizacja działań aktywizujących rodziców wraz z dziećmi</w:t>
      </w:r>
      <w:r w:rsidRPr="00A31CCA">
        <w:rPr>
          <w:rFonts w:ascii="Arial Narrow" w:hAnsi="Arial Narrow"/>
          <w:sz w:val="22"/>
          <w:lang w:val="pl-PL"/>
        </w:rPr>
        <w:t xml:space="preserve"> oraz rodziny;</w:t>
      </w:r>
    </w:p>
    <w:p w14:paraId="260CC215" w14:textId="77777777" w:rsidR="00A86F31" w:rsidRPr="00A31CCA" w:rsidRDefault="00A86F31" w:rsidP="00975425">
      <w:pPr>
        <w:pStyle w:val="Akapitzlist"/>
        <w:numPr>
          <w:ilvl w:val="0"/>
          <w:numId w:val="66"/>
        </w:numPr>
        <w:spacing w:after="0" w:line="240" w:lineRule="auto"/>
        <w:jc w:val="both"/>
        <w:rPr>
          <w:rFonts w:ascii="Arial Narrow" w:hAnsi="Arial Narrow"/>
          <w:sz w:val="22"/>
        </w:rPr>
      </w:pPr>
      <w:r w:rsidRPr="00A31CCA">
        <w:rPr>
          <w:rFonts w:ascii="Arial Narrow" w:hAnsi="Arial Narrow"/>
          <w:sz w:val="22"/>
        </w:rPr>
        <w:t xml:space="preserve">wsparcie wspólnych kompleksowych programów w </w:t>
      </w:r>
      <w:r w:rsidRPr="00A31CCA">
        <w:rPr>
          <w:rFonts w:ascii="Arial Narrow" w:hAnsi="Arial Narrow"/>
          <w:sz w:val="22"/>
          <w:lang w:val="pl-PL"/>
        </w:rPr>
        <w:t xml:space="preserve">organizacji czasu wolnego, </w:t>
      </w:r>
      <w:r w:rsidRPr="00A31CCA">
        <w:rPr>
          <w:rFonts w:ascii="Arial Narrow" w:hAnsi="Arial Narrow"/>
          <w:sz w:val="22"/>
        </w:rPr>
        <w:t xml:space="preserve">kulturze i sporcie; </w:t>
      </w:r>
    </w:p>
    <w:p w14:paraId="527E7858" w14:textId="77777777" w:rsidR="00A86F31" w:rsidRPr="00A31CCA" w:rsidRDefault="00A86F31" w:rsidP="00A86F31">
      <w:pPr>
        <w:spacing w:after="0" w:line="240" w:lineRule="auto"/>
        <w:jc w:val="both"/>
        <w:rPr>
          <w:rFonts w:ascii="Arial Narrow" w:hAnsi="Arial Narrow"/>
        </w:rPr>
      </w:pPr>
    </w:p>
    <w:p w14:paraId="58DBA434"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b/>
        </w:rPr>
        <w:t xml:space="preserve">(PROW) PRZEDSIĘWZIĘCIE 3.1.2: Działania animacyjne LGD N.A.R.E.W. na rzecz rozwoju obszaru, </w:t>
      </w:r>
      <w:r w:rsidRPr="00A31CCA">
        <w:rPr>
          <w:rFonts w:ascii="Arial Narrow" w:hAnsi="Arial Narrow"/>
        </w:rPr>
        <w:t>w tym:</w:t>
      </w:r>
    </w:p>
    <w:p w14:paraId="7D374FBB"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organizacja szkoleń, doradztwa, konsultacji w zakresie możliwości pozyskiwania środków w zakresie LSR;</w:t>
      </w:r>
    </w:p>
    <w:p w14:paraId="4DFAA7E7"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organizacja szkoleń, pokazów, wyjazdów studyjnych, przez LGD celem ukazania dobrych praktyk i długofalowych korzyści współpracy lokalnej;</w:t>
      </w:r>
    </w:p>
    <w:p w14:paraId="24082335"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realizacja działań integracyjnych, wzmacniających tożsamość lokalną i regionalną;</w:t>
      </w:r>
    </w:p>
    <w:p w14:paraId="673B7D5F"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ciągła profesjonalizacja kadr LGD</w:t>
      </w:r>
      <w:r w:rsidRPr="00A31CCA">
        <w:rPr>
          <w:rFonts w:ascii="Arial Narrow" w:hAnsi="Arial Narrow"/>
          <w:sz w:val="22"/>
          <w:lang w:val="pl-PL"/>
        </w:rPr>
        <w:t>;</w:t>
      </w:r>
    </w:p>
    <w:p w14:paraId="70458C89"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działania inne objęte Planem Komunikacji, działalnością w ramach kosztów bieżących LGD oraz Procedurą monitoringu i ewaluacji</w:t>
      </w:r>
      <w:r w:rsidRPr="00A31CCA">
        <w:rPr>
          <w:rFonts w:ascii="Arial Narrow" w:hAnsi="Arial Narrow"/>
          <w:sz w:val="22"/>
        </w:rPr>
        <w:t>.</w:t>
      </w:r>
    </w:p>
    <w:p w14:paraId="372D5A9B" w14:textId="77777777" w:rsidR="00A86F31" w:rsidRPr="00A31CCA" w:rsidRDefault="00A86F31" w:rsidP="00A86F31">
      <w:pPr>
        <w:tabs>
          <w:tab w:val="left" w:pos="3675"/>
        </w:tabs>
        <w:spacing w:after="0" w:line="240" w:lineRule="auto"/>
        <w:jc w:val="both"/>
        <w:rPr>
          <w:rFonts w:ascii="Arial Narrow" w:hAnsi="Arial Narrow"/>
          <w:lang w:val="x-none"/>
        </w:rPr>
      </w:pPr>
    </w:p>
    <w:p w14:paraId="61F9C971" w14:textId="77777777" w:rsidR="00A86F31" w:rsidRPr="004C4363" w:rsidRDefault="00A86F31" w:rsidP="00A86F31">
      <w:pPr>
        <w:tabs>
          <w:tab w:val="left" w:pos="3675"/>
        </w:tabs>
        <w:spacing w:after="0" w:line="240" w:lineRule="auto"/>
        <w:jc w:val="both"/>
        <w:rPr>
          <w:rFonts w:ascii="Arial Narrow" w:hAnsi="Arial Narrow"/>
          <w:b/>
          <w:sz w:val="24"/>
        </w:rPr>
      </w:pPr>
      <w:r w:rsidRPr="004C4363">
        <w:rPr>
          <w:rFonts w:ascii="Arial Narrow" w:hAnsi="Arial Narrow"/>
          <w:b/>
          <w:sz w:val="24"/>
        </w:rPr>
        <w:t>3.2. Cel szczegółowy: Wyrównywanie szans grup defaworyzowanych w społecznościach lokalnych LGD N.A.R.E.W. na lokalnym rynku pracy do 2023r. (EFS)</w:t>
      </w:r>
    </w:p>
    <w:p w14:paraId="46B1EBC9" w14:textId="77777777" w:rsidR="00A86F31" w:rsidRPr="00A31CCA" w:rsidRDefault="00A86F31" w:rsidP="00A86F31">
      <w:pPr>
        <w:tabs>
          <w:tab w:val="left" w:pos="3675"/>
        </w:tabs>
        <w:spacing w:after="0" w:line="240" w:lineRule="auto"/>
        <w:jc w:val="both"/>
        <w:rPr>
          <w:rFonts w:ascii="Arial Narrow" w:hAnsi="Arial Narrow"/>
        </w:rPr>
      </w:pPr>
    </w:p>
    <w:p w14:paraId="32AF61E6"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Jak wykazują analizy obszaru przeprowadzone w ramach diagnozy LGD Stowarzyszenie N.A.R.E.W. - jak również wskazania mieszkańców wyrażone w analizie SWOT oraz konsultacjach - podmiejski charakter części gmin LGD oraz marginalne i</w:t>
      </w:r>
      <w:r>
        <w:rPr>
          <w:rFonts w:ascii="Arial Narrow" w:hAnsi="Arial Narrow"/>
        </w:rPr>
        <w:t> </w:t>
      </w:r>
      <w:r w:rsidRPr="00A31CCA">
        <w:rPr>
          <w:rFonts w:ascii="Arial Narrow" w:hAnsi="Arial Narrow"/>
        </w:rPr>
        <w:t>rozproszone położenie wielu miejscowości na obszarze Partnerstwa powoduje znaczne problemy społeczne. Celem zrównoważonego rozwoju całego obszaru, społeczność uczestnicząca w konsultacjach,</w:t>
      </w:r>
      <w:r>
        <w:rPr>
          <w:rFonts w:ascii="Arial Narrow" w:hAnsi="Arial Narrow"/>
        </w:rPr>
        <w:t xml:space="preserve"> pokłada dużą nadzieję w </w:t>
      </w:r>
      <w:r w:rsidRPr="00A31CCA">
        <w:rPr>
          <w:rFonts w:ascii="Arial Narrow" w:hAnsi="Arial Narrow"/>
        </w:rPr>
        <w:t xml:space="preserve">możliwościach jakie daje wsparcie inicjatyw lokalnych na rzecz osób, które znalazły się w trudnej sytuacji życiowej czy zawodowej. Na terenie Partnerstwa już teraz realizowane są działania aktywizujące (zwłaszcza społeczności marginalizowane, wykluczone), na przykład na osiedlu Osse w Łapach, czy w gminie Sokoły. To tutaj też są dobre przykłady współpracy samorządu z podmiotami ekonomii społecznej (Turośń Kościelna). Coraz częściej działaniom środowisk lokalnych towarzyszą przedsięwzięcia realizowane w partnerstwie instytucji samorządowych i pozarządowych. Potrzebna jest jednak w tym zakresie dalsza promocja współpracy partnerskiej, dlatego też wspierane będzie tworzenie partnerstw skupiających podmioty integracji społecznej z terenu 11 gmin LGD N.A.R.E.W. Ponadto lokalna grupa działania w ramach LSR promować będzie te przedsięwzięcia, które mają przyczynić się do integracji społecznej i zawodowej grup wymagających szczególnego wsparcia. </w:t>
      </w:r>
    </w:p>
    <w:p w14:paraId="0D4B9344" w14:textId="77777777" w:rsidR="00A86F31" w:rsidRPr="00A31CCA" w:rsidRDefault="00A86F31" w:rsidP="00A86F31">
      <w:pPr>
        <w:tabs>
          <w:tab w:val="left" w:pos="3675"/>
        </w:tabs>
        <w:spacing w:after="0" w:line="240" w:lineRule="auto"/>
        <w:jc w:val="both"/>
        <w:rPr>
          <w:rFonts w:ascii="Arial Narrow" w:hAnsi="Arial Narrow"/>
        </w:rPr>
      </w:pPr>
    </w:p>
    <w:p w14:paraId="275D61F5" w14:textId="77777777" w:rsidR="00A86F31" w:rsidRPr="00A31CCA" w:rsidRDefault="00A86F31" w:rsidP="00A86F31">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4483CE11" w14:textId="77777777" w:rsidR="00A86F31" w:rsidRPr="00A31CCA" w:rsidRDefault="00A86F31" w:rsidP="00A86F31">
      <w:pPr>
        <w:tabs>
          <w:tab w:val="left" w:pos="3675"/>
        </w:tabs>
        <w:spacing w:after="0" w:line="240" w:lineRule="auto"/>
        <w:jc w:val="both"/>
        <w:rPr>
          <w:rFonts w:ascii="Arial Narrow" w:hAnsi="Arial Narrow"/>
          <w:b/>
        </w:rPr>
      </w:pPr>
    </w:p>
    <w:p w14:paraId="0F8548C2"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 xml:space="preserve">(EFS) PRZEDSIĘWZIĘCIE 3.2.1: Projekty aktywności lokalnej społeczności LGD N.A.R.E.W., </w:t>
      </w:r>
      <w:r w:rsidRPr="00A31CCA">
        <w:rPr>
          <w:rFonts w:ascii="Arial Narrow" w:hAnsi="Arial Narrow"/>
        </w:rPr>
        <w:t xml:space="preserve">w tym: </w:t>
      </w:r>
    </w:p>
    <w:p w14:paraId="0744E125"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wsparcie tworzenia partnerstw podmiotów zaangażowanych w pracę z grupami defaworyzowanymi i bezrobotnymi oraz realizacja wspólnych działań w ramach programów aktywności lokalnej</w:t>
      </w:r>
      <w:r w:rsidRPr="00A31CCA">
        <w:rPr>
          <w:rFonts w:ascii="Arial Narrow" w:hAnsi="Arial Narrow"/>
          <w:sz w:val="22"/>
          <w:lang w:val="pl-PL"/>
        </w:rPr>
        <w:t xml:space="preserve"> na rzecz osób defaworyzowanych zdiagnozowanych w LSR, w tym w szczególności osób młodych, niepełnosprawnych, kobiet w gospodarstwach rolnych, oraz innych zagrożonych lub wykluczonych społecznie mieszkańców obszaru LGD</w:t>
      </w:r>
      <w:r w:rsidRPr="00A31CCA">
        <w:rPr>
          <w:rFonts w:ascii="Arial Narrow" w:hAnsi="Arial Narrow"/>
          <w:sz w:val="22"/>
        </w:rPr>
        <w:t xml:space="preserve">; </w:t>
      </w:r>
    </w:p>
    <w:p w14:paraId="787DF16D"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wsparcie specjalistyczne osób defaworyzowanych (np. utworzenie ponadgminnego centrum interwencji kryzysowej – centrum usług dla klientów OPS; wsparcie programów profilaktyki na rzecz dzieci z rodzin patologicznych; realizacja działań przeciwdziałających przemocy; poradnictwo specjalistyczne);</w:t>
      </w:r>
    </w:p>
    <w:p w14:paraId="12A3CA27"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rPr>
        <w:t>realizacja działań i programów na rzecz aktywizacji społecznej, zawodowej, zdrowotnej, edukacyjnej osób niepełnosprawnych oraz ich integracji z otoczeniem.</w:t>
      </w:r>
    </w:p>
    <w:p w14:paraId="308EEED8" w14:textId="77777777" w:rsidR="00A86F31" w:rsidRPr="00A31CCA" w:rsidRDefault="00A86F31" w:rsidP="00A86F31">
      <w:pPr>
        <w:tabs>
          <w:tab w:val="left" w:pos="3675"/>
        </w:tabs>
        <w:spacing w:after="0" w:line="240" w:lineRule="auto"/>
        <w:jc w:val="both"/>
        <w:rPr>
          <w:rFonts w:ascii="Arial Narrow" w:hAnsi="Arial Narrow"/>
        </w:rPr>
      </w:pPr>
    </w:p>
    <w:p w14:paraId="766DA28B"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b/>
        </w:rPr>
        <w:t xml:space="preserve">(EFS) PRZEDSIEWZIĘCIE 3.2.2: Infrastruktura społeczna na rzecz aktywizacji i reintegracji społeczno-zawodowej LGD N.A.R.E.W., </w:t>
      </w:r>
      <w:r w:rsidRPr="00A31CCA">
        <w:rPr>
          <w:rFonts w:ascii="Arial Narrow" w:hAnsi="Arial Narrow"/>
        </w:rPr>
        <w:t>w tym:</w:t>
      </w:r>
    </w:p>
    <w:p w14:paraId="670192AC"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u</w:t>
      </w:r>
      <w:r w:rsidRPr="00A31CCA">
        <w:rPr>
          <w:rFonts w:ascii="Arial Narrow" w:hAnsi="Arial Narrow"/>
          <w:sz w:val="22"/>
        </w:rPr>
        <w:t>sługi reintegracji społeczno-zawodowej skierowanej do osób zagrożonych ubóstwem lub wykluczeniem społecznym świadczone przez CIS i KIS, w tym także</w:t>
      </w:r>
      <w:r w:rsidRPr="00A31CCA">
        <w:rPr>
          <w:rFonts w:ascii="Arial Narrow" w:hAnsi="Arial Narrow"/>
          <w:sz w:val="22"/>
          <w:vertAlign w:val="superscript"/>
        </w:rPr>
        <w:t xml:space="preserve"> </w:t>
      </w:r>
      <w:r w:rsidRPr="00A31CCA">
        <w:rPr>
          <w:rFonts w:ascii="Arial Narrow" w:hAnsi="Arial Narrow"/>
          <w:sz w:val="22"/>
        </w:rPr>
        <w:t>stworzenie nowych miejsc reintegracji społeczno</w:t>
      </w:r>
      <w:r w:rsidRPr="00A31CCA">
        <w:rPr>
          <w:rFonts w:ascii="Arial Narrow" w:hAnsi="Arial Narrow"/>
          <w:sz w:val="22"/>
          <w:lang w:val="pl-PL"/>
        </w:rPr>
        <w:t>-</w:t>
      </w:r>
      <w:r w:rsidRPr="00A31CCA">
        <w:rPr>
          <w:rFonts w:ascii="Arial Narrow" w:hAnsi="Arial Narrow"/>
          <w:sz w:val="22"/>
        </w:rPr>
        <w:t>zawodowej w istniejących podmiotach, o których mowa w ustawie z dnia 13 czerwca 2003 r. o zatrudnieniu so</w:t>
      </w:r>
      <w:r>
        <w:rPr>
          <w:rFonts w:ascii="Arial Narrow" w:hAnsi="Arial Narrow"/>
          <w:sz w:val="22"/>
        </w:rPr>
        <w:t>cjalnym; utworzenie podmiotów o</w:t>
      </w:r>
      <w:r>
        <w:rPr>
          <w:rFonts w:ascii="Arial Narrow" w:hAnsi="Arial Narrow"/>
          <w:sz w:val="22"/>
          <w:lang w:val="pl-PL"/>
        </w:rPr>
        <w:t> </w:t>
      </w:r>
      <w:r w:rsidRPr="00A31CCA">
        <w:rPr>
          <w:rFonts w:ascii="Arial Narrow" w:hAnsi="Arial Narrow"/>
          <w:sz w:val="22"/>
        </w:rPr>
        <w:t xml:space="preserve">których mowa w ustawie z dnia 13 czerwca 2003 r. o zatrudnieniu socjalnym;  </w:t>
      </w:r>
    </w:p>
    <w:p w14:paraId="4264CB24"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r w:rsidRPr="00A31CCA">
        <w:rPr>
          <w:rFonts w:ascii="Arial Narrow" w:hAnsi="Arial Narrow"/>
          <w:sz w:val="22"/>
        </w:rPr>
        <w:t>sparcie dla tworzenia i funkcjonowania środowiskowych placówek wsparcia dziennego dla dzieci i młodzieży</w:t>
      </w:r>
      <w:r w:rsidRPr="00A31CCA">
        <w:rPr>
          <w:rFonts w:ascii="Arial Narrow" w:hAnsi="Arial Narrow"/>
          <w:sz w:val="22"/>
          <w:lang w:val="pl-PL"/>
        </w:rPr>
        <w:t>,</w:t>
      </w:r>
      <w:r w:rsidRPr="00A31CCA">
        <w:rPr>
          <w:rFonts w:ascii="Arial Narrow" w:hAnsi="Arial Narrow"/>
          <w:sz w:val="22"/>
        </w:rPr>
        <w:t xml:space="preserve"> m.in. ogniska wychowawcze i koła zainteresowań, świetlice środowiskowe, świetlice socjoterapeutyczne, kluby młodzieżowe organizujące zajęcia socjoterapeutyczne lub z programami socjoterapeutycznymi;</w:t>
      </w:r>
    </w:p>
    <w:p w14:paraId="2FD20B2E"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r w:rsidRPr="00A31CCA">
        <w:rPr>
          <w:rFonts w:ascii="Arial Narrow" w:hAnsi="Arial Narrow"/>
          <w:sz w:val="22"/>
        </w:rPr>
        <w:t>sparcie dla tworzenia i funkcjonowania miejsc świadczenia usług opiekuńczych w formie stałyc</w:t>
      </w:r>
      <w:r>
        <w:rPr>
          <w:rFonts w:ascii="Arial Narrow" w:hAnsi="Arial Narrow"/>
          <w:sz w:val="22"/>
        </w:rPr>
        <w:t xml:space="preserve">h </w:t>
      </w:r>
      <w:r w:rsidRPr="00A31CCA">
        <w:rPr>
          <w:rFonts w:ascii="Arial Narrow" w:hAnsi="Arial Narrow"/>
          <w:sz w:val="22"/>
        </w:rPr>
        <w:t>lub krótkookresowych miejsc pobytu dziennego lub stałych lub krótkookresowych miejsc pobytu całodobowego (o ile stanowią formę usług świadczonych w lokalnej społeczności);</w:t>
      </w:r>
    </w:p>
    <w:p w14:paraId="2803BB27" w14:textId="77777777" w:rsidR="00A86F31" w:rsidRPr="00A31CCA" w:rsidRDefault="00A86F31" w:rsidP="00A86F31">
      <w:pPr>
        <w:pStyle w:val="Akapitzlist"/>
        <w:numPr>
          <w:ilvl w:val="0"/>
          <w:numId w:val="20"/>
        </w:numPr>
        <w:tabs>
          <w:tab w:val="left" w:pos="0"/>
        </w:tabs>
        <w:spacing w:after="0" w:line="240" w:lineRule="auto"/>
        <w:jc w:val="both"/>
        <w:rPr>
          <w:rFonts w:ascii="Arial Narrow" w:hAnsi="Arial Narrow"/>
          <w:sz w:val="22"/>
        </w:rPr>
      </w:pPr>
      <w:r w:rsidRPr="00A31CCA">
        <w:rPr>
          <w:rFonts w:ascii="Arial Narrow" w:hAnsi="Arial Narrow"/>
          <w:sz w:val="22"/>
          <w:lang w:val="pl-PL"/>
        </w:rPr>
        <w:t>w</w:t>
      </w:r>
      <w:r w:rsidRPr="00A31CCA">
        <w:rPr>
          <w:rFonts w:ascii="Arial Narrow" w:hAnsi="Arial Narrow"/>
          <w:sz w:val="22"/>
        </w:rPr>
        <w:t>sparcie rodzin w rozwoju i samodzielnym wypełnianiu funkcji społecznych przez wzmocnienie roli i funkcji rodziny, rozwijanie umiejętności opiekuńczo-wychowawczych rodziny, podniesienie świadomości w zakresie planowania oraz funkcjonowania rodziny poprzez konsultacje i poradnictwo specjalistyczne, poradnictwo rodzinne i poradnictwo rodzinne specjalistyczne, poradnictwo pedagogiczne, psychologiczne, terapia dla rodzin dotkniętych przemocą, mediacja, usługi dla rodzin z dziećmi, w tym usługi opiekuńcze i specjalistyczne, pomoc prawna, grupy wsparcia lub grupy samopomocowe.</w:t>
      </w:r>
    </w:p>
    <w:p w14:paraId="322FA009" w14:textId="77777777" w:rsidR="00A86F31" w:rsidRPr="00A31CCA" w:rsidRDefault="00A86F31" w:rsidP="00A86F31">
      <w:pPr>
        <w:tabs>
          <w:tab w:val="left" w:pos="3675"/>
        </w:tabs>
        <w:spacing w:after="0" w:line="240" w:lineRule="auto"/>
        <w:jc w:val="both"/>
        <w:rPr>
          <w:rFonts w:ascii="Arial Narrow" w:hAnsi="Arial Narrow"/>
          <w:b/>
        </w:rPr>
      </w:pPr>
    </w:p>
    <w:p w14:paraId="681B3D14" w14:textId="77777777" w:rsidR="00A86F31" w:rsidRPr="004C4363" w:rsidRDefault="00A86F31" w:rsidP="00A86F31">
      <w:pPr>
        <w:pStyle w:val="Akapitzlist"/>
        <w:tabs>
          <w:tab w:val="left" w:pos="3675"/>
        </w:tabs>
        <w:spacing w:after="0" w:line="240" w:lineRule="auto"/>
        <w:ind w:left="0"/>
        <w:jc w:val="both"/>
        <w:rPr>
          <w:rFonts w:ascii="Arial Narrow" w:hAnsi="Arial Narrow"/>
        </w:rPr>
      </w:pPr>
      <w:r w:rsidRPr="004C4363">
        <w:rPr>
          <w:rFonts w:ascii="Arial Narrow" w:hAnsi="Arial Narrow"/>
          <w:b/>
          <w:bCs/>
        </w:rPr>
        <w:t>3.3.</w:t>
      </w:r>
      <w:r w:rsidRPr="004C4363">
        <w:rPr>
          <w:rFonts w:ascii="Arial Narrow" w:hAnsi="Arial Narrow"/>
          <w:b/>
          <w:bCs/>
          <w:lang w:val="pl-PL"/>
        </w:rPr>
        <w:t xml:space="preserve"> Cel szczegółowy: </w:t>
      </w:r>
      <w:r w:rsidRPr="004C4363">
        <w:rPr>
          <w:rFonts w:ascii="Arial Narrow" w:hAnsi="Arial Narrow"/>
          <w:b/>
          <w:bCs/>
        </w:rPr>
        <w:t xml:space="preserve">Wsparcie inicjatyw edukacyjnych oraz rozwój kwalifikacji i aktywności zawodowej mieszkańców </w:t>
      </w:r>
      <w:r w:rsidRPr="004C4363">
        <w:rPr>
          <w:rFonts w:ascii="Arial Narrow" w:hAnsi="Arial Narrow"/>
          <w:b/>
          <w:bCs/>
          <w:lang w:val="pl-PL"/>
        </w:rPr>
        <w:t xml:space="preserve">LGD N.A.R.E.W. do 2023r. </w:t>
      </w:r>
      <w:r w:rsidRPr="004C4363">
        <w:rPr>
          <w:rFonts w:ascii="Arial Narrow" w:hAnsi="Arial Narrow"/>
          <w:b/>
          <w:bCs/>
        </w:rPr>
        <w:t>(EFS)</w:t>
      </w:r>
    </w:p>
    <w:p w14:paraId="780310DD" w14:textId="77777777" w:rsidR="00A86F31" w:rsidRPr="00A31CCA" w:rsidRDefault="00A86F31" w:rsidP="00A86F31">
      <w:pPr>
        <w:tabs>
          <w:tab w:val="left" w:pos="3675"/>
        </w:tabs>
        <w:spacing w:after="0" w:line="240" w:lineRule="auto"/>
        <w:jc w:val="both"/>
        <w:rPr>
          <w:rFonts w:ascii="Arial Narrow" w:hAnsi="Arial Narrow"/>
        </w:rPr>
      </w:pPr>
    </w:p>
    <w:p w14:paraId="28AADE01"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Rozwój ekonomiczny regionu odbywać się powinien w zgodzie i przy racjonalnym zaangażowaniu mieszkańców tego obszaru. Rozwój ich kompetencji, podnoszenie poziomu wykształcenia muszą być spójne z potrzebami lokalnych przedsiębiorców oraz lokalnego rynku pracy. Mając na uwadze specyfikę obszaru LGD N.A.R.E.W., poziom wykształcenia oraz bezrobocia ujawniony w danych w diagnozie, z drugiej zaś strony potencjał rynku pracy jakim są firmy lokalne, a przede wszystkim rynek aglomeracji białostockiej, w ramach LSR przewidziane zostanie wsparcie w zakresie podnoszenia kwalifikacji mieszkańców na rzecz ich aktywności zawodowej. Zaplanowane wsparcie powinno być odpowiedzią na potrzeby lokalnych pracodawców. Podnoszenie kwalifikacji powinno się również wiązać z typami wspieranej przedsiębiorczości na obszarze LGD, w tym w szczególności przetwórstwem, turystyką, rozwojem usług dla mieszkańców, rolnictwa. Jednocześnie wsparciem objęte zostaną również dzieci i młodzież w małych szkołach wiejskich, gdzie zdiagnozowano potrzebę uruchomienia programów na ich rzecz, w tym w szczególności w gminach Choroszcz i Turośń Kościelna.  Specyfika gmin LGD: rozproszenie poszczególnych miejscowości oraz marginalne położenie w stosunku do dużych ośrodków wpływają na dorastające i rozwijające się tutaj pokolenie dzieci i młodzieży. Wyzwania stojące przed  LSR na rzecz tej grupy społecznej i jej otoczenia wspierane będą dwutorowo. Z jednej strony nastąpi poprawa oferty edukacji przedszkolnej oraz szkół wiejskich. Wsparcie edukacji przedszkolnej oraz wzmocnienie oferty małych szkół wiejskich przyczyni się do budowania potencjału, w szczególności utalentowanych dzieci i zdolnej młodzieży, wspierania talentów, rozwijania zainteresowań i zapobiegania patologizacji zachowań oraz dysproporcji rozwojowych tej grupy w stosunku do ich rówieśników. </w:t>
      </w:r>
    </w:p>
    <w:p w14:paraId="3E139F9C" w14:textId="77777777" w:rsidR="00A86F31" w:rsidRPr="00A31CCA" w:rsidRDefault="00A86F31" w:rsidP="00A86F31">
      <w:pPr>
        <w:tabs>
          <w:tab w:val="left" w:pos="3675"/>
        </w:tabs>
        <w:spacing w:after="0" w:line="240" w:lineRule="auto"/>
        <w:jc w:val="both"/>
        <w:rPr>
          <w:rFonts w:ascii="Arial Narrow" w:hAnsi="Arial Narrow"/>
        </w:rPr>
      </w:pPr>
    </w:p>
    <w:p w14:paraId="11DEF5F2" w14:textId="77777777" w:rsidR="00A86F31" w:rsidRPr="00A31CCA" w:rsidRDefault="00A86F31" w:rsidP="00A86F31">
      <w:pPr>
        <w:tabs>
          <w:tab w:val="left" w:pos="3675"/>
        </w:tabs>
        <w:spacing w:after="0" w:line="240" w:lineRule="auto"/>
        <w:jc w:val="both"/>
        <w:rPr>
          <w:rFonts w:ascii="Arial Narrow" w:hAnsi="Arial Narrow"/>
          <w:u w:val="single"/>
        </w:rPr>
      </w:pPr>
      <w:r w:rsidRPr="00A31CCA">
        <w:rPr>
          <w:rFonts w:ascii="Arial Narrow" w:hAnsi="Arial Narrow"/>
          <w:u w:val="single"/>
        </w:rPr>
        <w:t>Kwalifikowane typy przedsięwzięć realizowane w ramach LSR, służące realizacji tak sprecyzowanego celu są następujące:</w:t>
      </w:r>
    </w:p>
    <w:p w14:paraId="318E0953" w14:textId="77777777" w:rsidR="00A86F31" w:rsidRPr="00A31CCA" w:rsidRDefault="00A86F31" w:rsidP="00A86F31">
      <w:pPr>
        <w:tabs>
          <w:tab w:val="left" w:pos="3675"/>
        </w:tabs>
        <w:spacing w:after="0" w:line="240" w:lineRule="auto"/>
        <w:jc w:val="both"/>
        <w:rPr>
          <w:rFonts w:ascii="Arial Narrow" w:hAnsi="Arial Narrow"/>
          <w:b/>
        </w:rPr>
      </w:pPr>
    </w:p>
    <w:p w14:paraId="310888C6" w14:textId="77777777" w:rsidR="00A86F31" w:rsidRDefault="00A86F31" w:rsidP="00A86F31">
      <w:pPr>
        <w:tabs>
          <w:tab w:val="left" w:pos="3675"/>
        </w:tabs>
        <w:spacing w:after="0" w:line="240" w:lineRule="auto"/>
        <w:jc w:val="both"/>
        <w:rPr>
          <w:rFonts w:ascii="Arial Narrow" w:hAnsi="Arial Narrow"/>
          <w:b/>
        </w:rPr>
      </w:pPr>
    </w:p>
    <w:p w14:paraId="2F73E2AE" w14:textId="77777777" w:rsidR="00A86F31" w:rsidRPr="00804792" w:rsidRDefault="00A86F31" w:rsidP="00A86F31">
      <w:pPr>
        <w:tabs>
          <w:tab w:val="left" w:pos="3675"/>
        </w:tabs>
        <w:spacing w:after="0" w:line="240" w:lineRule="auto"/>
        <w:jc w:val="both"/>
        <w:rPr>
          <w:rFonts w:ascii="Arial Narrow" w:hAnsi="Arial Narrow"/>
          <w:b/>
        </w:rPr>
      </w:pPr>
      <w:r w:rsidRPr="00A31CCA">
        <w:rPr>
          <w:rFonts w:ascii="Arial Narrow" w:hAnsi="Arial Narrow"/>
          <w:b/>
        </w:rPr>
        <w:t xml:space="preserve">(EFS)PRZEDSIEWZIĘCIE 3.3.1 </w:t>
      </w:r>
      <w:r w:rsidRPr="00CC640D">
        <w:rPr>
          <w:rFonts w:ascii="Arial Narrow" w:hAnsi="Arial Narrow"/>
          <w:b/>
        </w:rPr>
        <w:t>Wsparcie edukacji dzieci w małych szkołach na terenie LGD N</w:t>
      </w:r>
      <w:r w:rsidRPr="00A31CCA">
        <w:rPr>
          <w:rFonts w:ascii="Arial Narrow" w:hAnsi="Arial Narrow"/>
          <w:b/>
        </w:rPr>
        <w:t xml:space="preserve">.A.R.E.W., </w:t>
      </w:r>
      <w:r>
        <w:rPr>
          <w:rFonts w:ascii="Arial Narrow" w:hAnsi="Arial Narrow"/>
        </w:rPr>
        <w:t>w tym:</w:t>
      </w:r>
    </w:p>
    <w:p w14:paraId="0BCC0362" w14:textId="77777777" w:rsidR="00A86F31" w:rsidRDefault="00A86F31" w:rsidP="00A86F31">
      <w:pPr>
        <w:numPr>
          <w:ilvl w:val="0"/>
          <w:numId w:val="20"/>
        </w:numPr>
        <w:spacing w:after="0" w:line="240" w:lineRule="auto"/>
        <w:jc w:val="both"/>
        <w:rPr>
          <w:rFonts w:ascii="Arial Narrow" w:hAnsi="Arial Narrow"/>
        </w:rPr>
      </w:pPr>
      <w:r>
        <w:rPr>
          <w:rFonts w:ascii="Arial Narrow" w:hAnsi="Arial Narrow"/>
        </w:rPr>
        <w:t xml:space="preserve">Wsparcie projektów edukacyjnych, doradztwo edukacyjno-zawodowe, realizacja dodatkowych zajęć dydaktyczno-wyrównawczych, realizacja zajęć rozwijających uzdolnienia, pomoc stypendialna służąca kształtowaniu i rozwijaniu u uczniów z małych szkół obszaru LGD N.A.R.E.W. kompetencji kluczowych, w tym m.in. porozumiewania się w językach obcych, kompetencji matematycznych, naukowo-technicznych, informatycznych oraz innych umiejętności,  niezbędnych na rynku pracy. </w:t>
      </w:r>
    </w:p>
    <w:p w14:paraId="2CAA75BC" w14:textId="77777777" w:rsidR="00A86F31" w:rsidRDefault="00A86F31" w:rsidP="00A86F31">
      <w:pPr>
        <w:numPr>
          <w:ilvl w:val="0"/>
          <w:numId w:val="20"/>
        </w:numPr>
        <w:spacing w:after="0" w:line="240" w:lineRule="auto"/>
        <w:jc w:val="both"/>
        <w:rPr>
          <w:rFonts w:ascii="Arial Narrow" w:hAnsi="Arial Narrow"/>
        </w:rPr>
      </w:pPr>
      <w:r>
        <w:rPr>
          <w:rFonts w:ascii="Arial Narrow" w:hAnsi="Arial Narrow"/>
        </w:rPr>
        <w:t>Wsparcie projektów służących doskonaleniu umiejętności m.in. interpersonalnych i społecznych oraz kompetencji zawodowych nauczycieli w małych szkołach LGD N.A.R.E.W. służących rozwijaniu kompetencji i wiedzy uczniów;</w:t>
      </w:r>
    </w:p>
    <w:p w14:paraId="22736A71" w14:textId="77777777" w:rsidR="00A86F31" w:rsidRDefault="00A86F31" w:rsidP="00A86F31">
      <w:pPr>
        <w:numPr>
          <w:ilvl w:val="0"/>
          <w:numId w:val="20"/>
        </w:numPr>
        <w:spacing w:after="0" w:line="240" w:lineRule="auto"/>
        <w:jc w:val="both"/>
        <w:rPr>
          <w:rFonts w:ascii="Arial Narrow" w:hAnsi="Arial Narrow"/>
        </w:rPr>
      </w:pPr>
      <w:r>
        <w:rPr>
          <w:rFonts w:ascii="Arial Narrow" w:hAnsi="Arial Narrow"/>
        </w:rPr>
        <w:t>Wsparcie kompleksowych programów obejmujących: wyposażenie szkolnych pracowni w narzędzia do nauczania przedmiotów przyrodniczych lub matematyki; doskonalenie umiejętności i kompetencji zawodowych nauczycieli, w tym nauczycieli przedmiotów przyrodniczych lub matematyki, niezbędnych do prowadzenia procesu nauczania opartego na metodzie eksperymentu; kształtowanie i rozwijanie kompetencji uczniów w zakresie przedmiotów przyrodniczych lub matematyki;</w:t>
      </w:r>
    </w:p>
    <w:p w14:paraId="40C72CEB" w14:textId="77777777" w:rsidR="00A86F31" w:rsidRDefault="00A86F31" w:rsidP="00A86F31">
      <w:pPr>
        <w:numPr>
          <w:ilvl w:val="0"/>
          <w:numId w:val="20"/>
        </w:numPr>
        <w:spacing w:after="0" w:line="240" w:lineRule="auto"/>
        <w:jc w:val="both"/>
        <w:rPr>
          <w:rFonts w:ascii="Arial Narrow" w:hAnsi="Arial Narrow"/>
          <w:b/>
        </w:rPr>
      </w:pPr>
      <w:r>
        <w:rPr>
          <w:rFonts w:ascii="Arial Narrow" w:hAnsi="Arial Narrow"/>
        </w:rPr>
        <w:t>Wsparcie na rzecz zwiększenia wykorzystania TIK w małych szkołach,  poprzez: wyposażenie, zapewnienie odpowiedniej infrastruktury sieciowo-usługowej; podnoszenie kompetencji cyfrowych nauczycieli wszystkich przedmiotów, w tym w zakresie TIK; kształtowanie i rozwijanie kompetencji cyfrowych uczniów, w tym z uwzględnieniem bezpieczeństwa w cyberprzestrzeni i zagrożeń; rozwijania kompetencji cyfrowych uczniów poprzez naukę programowania.</w:t>
      </w:r>
    </w:p>
    <w:p w14:paraId="3413123B" w14:textId="77777777" w:rsidR="00A86F31" w:rsidRPr="00717C9E" w:rsidRDefault="00A86F31" w:rsidP="00A86F31">
      <w:pPr>
        <w:tabs>
          <w:tab w:val="left" w:pos="3675"/>
        </w:tabs>
        <w:spacing w:after="0" w:line="240" w:lineRule="auto"/>
        <w:jc w:val="both"/>
        <w:rPr>
          <w:rFonts w:ascii="Arial Narrow" w:hAnsi="Arial Narrow"/>
          <w:b/>
        </w:rPr>
      </w:pPr>
    </w:p>
    <w:p w14:paraId="5AAF399F" w14:textId="77777777" w:rsidR="00A86F31" w:rsidRPr="00717C9E" w:rsidRDefault="00A86F31" w:rsidP="00A86F31">
      <w:pPr>
        <w:tabs>
          <w:tab w:val="left" w:pos="3675"/>
        </w:tabs>
        <w:spacing w:after="0" w:line="240" w:lineRule="auto"/>
        <w:jc w:val="both"/>
        <w:rPr>
          <w:rFonts w:ascii="Arial Narrow" w:hAnsi="Arial Narrow"/>
          <w:b/>
        </w:rPr>
      </w:pPr>
      <w:r w:rsidRPr="00717C9E">
        <w:rPr>
          <w:rFonts w:ascii="Arial Narrow" w:hAnsi="Arial Narrow"/>
          <w:b/>
        </w:rPr>
        <w:t xml:space="preserve">(EFS) PRZEDSIEWZIĘCIE 3.3.2 Zapewnienie wysokiej jakości edukacji przedszkolnej na terenie LGD N.A.R.E.W., </w:t>
      </w:r>
      <w:r w:rsidRPr="00717C9E">
        <w:rPr>
          <w:rFonts w:ascii="Arial Narrow" w:hAnsi="Arial Narrow"/>
        </w:rPr>
        <w:t>w tym:</w:t>
      </w:r>
    </w:p>
    <w:p w14:paraId="0F4280F3" w14:textId="77777777" w:rsidR="00A86F31" w:rsidRDefault="00A86F31" w:rsidP="00A86F31">
      <w:pPr>
        <w:numPr>
          <w:ilvl w:val="0"/>
          <w:numId w:val="20"/>
        </w:numPr>
        <w:spacing w:after="0" w:line="240" w:lineRule="auto"/>
        <w:jc w:val="both"/>
        <w:rPr>
          <w:rFonts w:ascii="Arial Narrow" w:hAnsi="Arial Narrow"/>
        </w:rPr>
      </w:pPr>
      <w:r>
        <w:rPr>
          <w:rFonts w:ascii="Arial Narrow" w:hAnsi="Arial Narrow"/>
        </w:rPr>
        <w:t>Wsparcie w LSR programów kształtujących i rozwijających kompetencje kluczowe (porozumiewania się w językach obcych, matematycznych, podstawowych kompetencji naukowo-technicznych, informatycznych) oraz właściwych postaw/umiejętności niezbędnych na rynku pracy (umiejętność uczenia się, kreatywność, innowacyjność, inicjatywność, przedsiębiorczość oraz praca zespołowa) w szczególności: realizacja projektów edukacyjnych w przedszkolach, realizacja dodatkowych zajęć dydaktyczno-wyrównawczych, realizacja zajęć rozwijających uzdolnienia, organizacja kółek zainteresowań, warsztatów, laboratoriów, nawiązanie współpracy z otoczeniem, w celu realizacji programów edukacyjnych.</w:t>
      </w:r>
    </w:p>
    <w:p w14:paraId="0559AB3E" w14:textId="77777777" w:rsidR="00A86F31" w:rsidRDefault="00A86F31" w:rsidP="00A86F31">
      <w:pPr>
        <w:numPr>
          <w:ilvl w:val="0"/>
          <w:numId w:val="20"/>
        </w:numPr>
        <w:spacing w:after="0" w:line="240" w:lineRule="auto"/>
        <w:jc w:val="both"/>
        <w:rPr>
          <w:rFonts w:ascii="Arial Narrow" w:hAnsi="Arial Narrow"/>
        </w:rPr>
      </w:pPr>
      <w:r>
        <w:rPr>
          <w:rFonts w:ascii="Arial Narrow" w:hAnsi="Arial Narrow"/>
        </w:rPr>
        <w:t>Projekty dotyczące umiejętności i kompetencji zawodowych nauczycieli w przedszkolach na terenie LGD N.A.R.E.W. w zakresie stosowania metod oraz form organizacyjnych sprzyjających kształtowaniu i rozwijaniu u dzieci w wieku przedszkolnym kompetencji kluczowych niezbędnych na rynku pracy;</w:t>
      </w:r>
    </w:p>
    <w:p w14:paraId="5C0B2F81" w14:textId="77777777" w:rsidR="00A86F31" w:rsidRPr="007B4BD9" w:rsidRDefault="00A86F31" w:rsidP="00A86F31">
      <w:pPr>
        <w:tabs>
          <w:tab w:val="left" w:pos="709"/>
        </w:tabs>
        <w:spacing w:after="0" w:line="240" w:lineRule="auto"/>
        <w:ind w:left="720"/>
        <w:jc w:val="both"/>
        <w:rPr>
          <w:rFonts w:ascii="Arial Narrow" w:hAnsi="Arial Narrow"/>
          <w:highlight w:val="green"/>
        </w:rPr>
      </w:pPr>
    </w:p>
    <w:p w14:paraId="342A5ABB" w14:textId="77777777" w:rsidR="00A86F31" w:rsidRPr="00A31CCA" w:rsidRDefault="00A86F31" w:rsidP="00A86F31">
      <w:pPr>
        <w:tabs>
          <w:tab w:val="left" w:pos="3675"/>
        </w:tabs>
        <w:spacing w:after="0" w:line="240" w:lineRule="auto"/>
        <w:jc w:val="both"/>
        <w:rPr>
          <w:rFonts w:ascii="Arial Narrow" w:hAnsi="Arial Narrow"/>
          <w:b/>
        </w:rPr>
      </w:pPr>
      <w:r w:rsidRPr="00A31CCA">
        <w:rPr>
          <w:rFonts w:ascii="Arial Narrow" w:hAnsi="Arial Narrow"/>
          <w:b/>
        </w:rPr>
        <w:t>(EFS) PRZEDSIEWZIĘCIE 3.3.</w:t>
      </w:r>
      <w:r>
        <w:rPr>
          <w:rFonts w:ascii="Arial Narrow" w:hAnsi="Arial Narrow"/>
          <w:b/>
        </w:rPr>
        <w:t>3</w:t>
      </w:r>
      <w:r w:rsidRPr="00A31CCA">
        <w:rPr>
          <w:rFonts w:ascii="Arial Narrow" w:hAnsi="Arial Narrow"/>
          <w:b/>
        </w:rPr>
        <w:t xml:space="preserve"> Wsparcie aktywności zawodowej mieszkańców LGD N.A.R.E.W. pozostających poza rynkiem pracy, </w:t>
      </w:r>
      <w:r w:rsidRPr="00A31CCA">
        <w:rPr>
          <w:rFonts w:ascii="Arial Narrow" w:hAnsi="Arial Narrow"/>
        </w:rPr>
        <w:t>w tym:</w:t>
      </w:r>
    </w:p>
    <w:p w14:paraId="57E77CDE" w14:textId="77777777" w:rsidR="00A86F31" w:rsidRPr="00A31CCA" w:rsidRDefault="00A86F31" w:rsidP="00A86F31">
      <w:pPr>
        <w:numPr>
          <w:ilvl w:val="0"/>
          <w:numId w:val="20"/>
        </w:numPr>
        <w:spacing w:after="0" w:line="240" w:lineRule="auto"/>
        <w:jc w:val="both"/>
        <w:rPr>
          <w:rFonts w:ascii="Arial Narrow" w:hAnsi="Arial Narrow"/>
        </w:rPr>
      </w:pPr>
      <w:r w:rsidRPr="00A31CCA">
        <w:rPr>
          <w:rFonts w:ascii="Arial Narrow" w:hAnsi="Arial Narrow"/>
        </w:rPr>
        <w:t>zwiększenie aktywności i mobilności zawodowej oraz zdolności do zatrudnienia grupy osób biernych zawodowo, ponieważ te osoby często też mogą być osobami, które będą zagrożone wykluczeniem społecznym;</w:t>
      </w:r>
      <w:r>
        <w:rPr>
          <w:rFonts w:ascii="Arial Narrow" w:hAnsi="Arial Narrow"/>
        </w:rPr>
        <w:t xml:space="preserve"> zidentyfikowanie i </w:t>
      </w:r>
      <w:r w:rsidRPr="00A31CCA">
        <w:rPr>
          <w:rFonts w:ascii="Arial Narrow" w:hAnsi="Arial Narrow"/>
        </w:rPr>
        <w:t>aktywizacja zawodowa tych osób na poziomie lokalnym;</w:t>
      </w:r>
    </w:p>
    <w:p w14:paraId="66AE2EAE" w14:textId="77777777" w:rsidR="00A86F31" w:rsidRPr="00A31CCA" w:rsidRDefault="00A86F31" w:rsidP="00A86F31">
      <w:pPr>
        <w:numPr>
          <w:ilvl w:val="0"/>
          <w:numId w:val="20"/>
        </w:numPr>
        <w:spacing w:after="0" w:line="240" w:lineRule="auto"/>
        <w:jc w:val="both"/>
        <w:rPr>
          <w:rFonts w:ascii="Arial Narrow" w:hAnsi="Arial Narrow"/>
        </w:rPr>
      </w:pPr>
      <w:r w:rsidRPr="00A31CCA">
        <w:rPr>
          <w:rFonts w:ascii="Arial Narrow" w:hAnsi="Arial Narrow"/>
        </w:rPr>
        <w:t xml:space="preserve">bezzwrotne wsparcie dla osób zamierzających rozpocząć prowadzenie działalności gospodarczej obejmujące: </w:t>
      </w:r>
    </w:p>
    <w:p w14:paraId="4341C7D7" w14:textId="77777777" w:rsidR="00A86F31" w:rsidRPr="00A31CCA" w:rsidRDefault="00A86F31" w:rsidP="00A86F31">
      <w:pPr>
        <w:numPr>
          <w:ilvl w:val="0"/>
          <w:numId w:val="24"/>
        </w:numPr>
        <w:spacing w:after="0" w:line="240" w:lineRule="auto"/>
        <w:ind w:left="993" w:hanging="284"/>
        <w:jc w:val="both"/>
        <w:rPr>
          <w:rFonts w:ascii="Arial Narrow" w:hAnsi="Arial Narrow"/>
        </w:rPr>
      </w:pPr>
      <w:r>
        <w:rPr>
          <w:rFonts w:ascii="Arial Narrow" w:hAnsi="Arial Narrow"/>
        </w:rPr>
        <w:t xml:space="preserve">     </w:t>
      </w:r>
      <w:r w:rsidRPr="00A31CCA">
        <w:rPr>
          <w:rFonts w:ascii="Arial Narrow" w:hAnsi="Arial Narrow"/>
        </w:rPr>
        <w:t>dotację inwestycyjną,</w:t>
      </w:r>
    </w:p>
    <w:p w14:paraId="4D9C5BE5" w14:textId="77777777" w:rsidR="00A86F31" w:rsidRDefault="00A86F31" w:rsidP="00A86F31">
      <w:pPr>
        <w:numPr>
          <w:ilvl w:val="0"/>
          <w:numId w:val="24"/>
        </w:numPr>
        <w:spacing w:after="0" w:line="240" w:lineRule="auto"/>
        <w:ind w:left="993" w:hanging="284"/>
        <w:jc w:val="both"/>
        <w:rPr>
          <w:rFonts w:ascii="Arial Narrow" w:hAnsi="Arial Narrow"/>
        </w:rPr>
      </w:pPr>
      <w:r>
        <w:rPr>
          <w:rFonts w:ascii="Arial Narrow" w:hAnsi="Arial Narrow"/>
        </w:rPr>
        <w:t xml:space="preserve">     </w:t>
      </w:r>
      <w:r w:rsidRPr="00A31CCA">
        <w:rPr>
          <w:rFonts w:ascii="Arial Narrow" w:hAnsi="Arial Narrow"/>
        </w:rPr>
        <w:t>wsparcie pomostowe: finansowe przez okres 12 miesięcy (6 m-cy: do wysokości minimalnego wynagrodzenia obowiązującego w danym roku ogłoszenia konkursu na niezbędne wydatki związane z prowadzeniem bieżącej działalności gospodarczej – zgodnie z katalogiem wydatków; 6 m-cy: pokrycie opłat publiczno-prawnych).</w:t>
      </w:r>
    </w:p>
    <w:p w14:paraId="027E4367" w14:textId="77777777" w:rsidR="00A86F31" w:rsidRPr="00A31CCA" w:rsidRDefault="00A86F31" w:rsidP="00A86F31">
      <w:pPr>
        <w:spacing w:after="0" w:line="240" w:lineRule="auto"/>
        <w:jc w:val="both"/>
        <w:rPr>
          <w:rFonts w:ascii="Arial Narrow" w:hAnsi="Arial Narrow"/>
        </w:rPr>
      </w:pPr>
    </w:p>
    <w:p w14:paraId="40EC666A" w14:textId="77777777" w:rsidR="00A86F31" w:rsidRPr="00F859D3" w:rsidRDefault="00A86F31" w:rsidP="00A86F31">
      <w:pPr>
        <w:pStyle w:val="Nagwek2"/>
        <w:shd w:val="clear" w:color="auto" w:fill="F2F2F2"/>
      </w:pPr>
      <w:bookmarkStart w:id="108" w:name="_Toc439178366"/>
      <w:r w:rsidRPr="00F859D3">
        <w:t>Zał</w:t>
      </w:r>
      <w:r>
        <w:t xml:space="preserve">ożenia </w:t>
      </w:r>
      <w:r>
        <w:rPr>
          <w:lang w:val="pl-PL"/>
        </w:rPr>
        <w:t>analizy</w:t>
      </w:r>
      <w:r>
        <w:t xml:space="preserve"> </w:t>
      </w:r>
      <w:r>
        <w:rPr>
          <w:lang w:val="pl-PL"/>
        </w:rPr>
        <w:t>w</w:t>
      </w:r>
      <w:r>
        <w:t>ska</w:t>
      </w:r>
      <w:r>
        <w:rPr>
          <w:lang w:val="pl-PL"/>
        </w:rPr>
        <w:t>ź</w:t>
      </w:r>
      <w:r>
        <w:t>n</w:t>
      </w:r>
      <w:r>
        <w:rPr>
          <w:lang w:val="pl-PL"/>
        </w:rPr>
        <w:t xml:space="preserve">ikowej </w:t>
      </w:r>
      <w:r w:rsidRPr="00F859D3">
        <w:t>realizacji LSR</w:t>
      </w:r>
      <w:bookmarkEnd w:id="108"/>
    </w:p>
    <w:p w14:paraId="4821B97D" w14:textId="77777777" w:rsidR="00A86F31" w:rsidRDefault="00A86F31" w:rsidP="00A86F31">
      <w:pPr>
        <w:spacing w:after="0"/>
        <w:rPr>
          <w:rFonts w:ascii="Arial Narrow" w:hAnsi="Arial Narrow"/>
          <w:lang w:eastAsia="x-none"/>
        </w:rPr>
      </w:pPr>
    </w:p>
    <w:p w14:paraId="50D5DE1B" w14:textId="77777777" w:rsidR="00A86F31" w:rsidRDefault="00A86F31" w:rsidP="00A86F31">
      <w:pPr>
        <w:spacing w:after="0" w:line="240" w:lineRule="auto"/>
        <w:jc w:val="both"/>
        <w:rPr>
          <w:rFonts w:ascii="Arial Narrow" w:hAnsi="Arial Narrow"/>
          <w:lang w:eastAsia="x-none"/>
        </w:rPr>
      </w:pPr>
      <w:r w:rsidRPr="00DD47F2">
        <w:rPr>
          <w:rFonts w:ascii="Arial Narrow" w:hAnsi="Arial Narrow"/>
          <w:lang w:eastAsia="x-none"/>
        </w:rPr>
        <w:t xml:space="preserve">LGD N.A.R.E.W. </w:t>
      </w:r>
      <w:r>
        <w:rPr>
          <w:rFonts w:ascii="Arial Narrow" w:hAnsi="Arial Narrow"/>
          <w:lang w:eastAsia="x-none"/>
        </w:rPr>
        <w:t xml:space="preserve">w analizie wskaźnikowej zaprezentowanej w Matrycy, Tabeli Celów i wskaźników LSR oraz Planie Działania (rozdział VII oraz załącznik do LSR) przyjęła </w:t>
      </w:r>
      <w:r w:rsidRPr="006B0A66">
        <w:rPr>
          <w:rFonts w:ascii="Arial Narrow" w:hAnsi="Arial Narrow"/>
          <w:b/>
          <w:u w:val="single"/>
          <w:lang w:eastAsia="x-none"/>
        </w:rPr>
        <w:t>kryterium adekwatności wskaźników</w:t>
      </w:r>
      <w:r>
        <w:rPr>
          <w:rFonts w:ascii="Arial Narrow" w:hAnsi="Arial Narrow"/>
          <w:lang w:eastAsia="x-none"/>
        </w:rPr>
        <w:t xml:space="preserve"> w stosunku do celów i przedsięwzięć, korzystając z obowiązkowych wskaźników monitorowanych na poziomie poszczególnych programów dla danego obszaru tematycznego oraz w poszczególnych przedsięwzięciach LSR została uzupełniona wskaźnikami własnymi LGD. W przypadku celów i przedsięwzięć planowanych przez LGD N.A.R.E.W. w ramach PROW 2014-2020 wskaźniki odnoszą się do </w:t>
      </w:r>
      <w:r>
        <w:rPr>
          <w:rFonts w:ascii="Arial Narrow" w:hAnsi="Arial Narrow"/>
          <w:i/>
          <w:lang w:eastAsia="x-none"/>
        </w:rPr>
        <w:t>O</w:t>
      </w:r>
      <w:r w:rsidRPr="003B694A">
        <w:rPr>
          <w:rFonts w:ascii="Arial Narrow" w:hAnsi="Arial Narrow"/>
          <w:i/>
          <w:lang w:eastAsia="x-none"/>
        </w:rPr>
        <w:t>bszarów tematycznych określonych dla Programu</w:t>
      </w:r>
      <w:r>
        <w:rPr>
          <w:rFonts w:ascii="Arial Narrow" w:hAnsi="Arial Narrow"/>
          <w:i/>
          <w:lang w:eastAsia="x-none"/>
        </w:rPr>
        <w:t>, wraz z metodologią przyjętą w PROW</w:t>
      </w:r>
      <w:r>
        <w:rPr>
          <w:rFonts w:ascii="Arial Narrow" w:hAnsi="Arial Narrow"/>
          <w:lang w:eastAsia="x-none"/>
        </w:rPr>
        <w:t xml:space="preserve">. W przypadku celów i przedsięwzięć wspieranych w ramach RPOWP (EFS i EFRR) wskaźniki przyjęte do monitorowania w ramach LSR odnoszą się do osi VIII i IX RPO WP, w ramach których realizowane będą operacje przewidziane w LSR. Ich pomiar odbywać się będzie w oparciu o definicje i metodologię przyjęta dla RPOWP, w tym w szczególności </w:t>
      </w:r>
      <w:r>
        <w:rPr>
          <w:rFonts w:ascii="Arial Narrow" w:hAnsi="Arial Narrow"/>
          <w:i/>
          <w:lang w:eastAsia="x-none"/>
        </w:rPr>
        <w:t xml:space="preserve">Metodologię szacowania wartości docelowych dla wskaźników wybranych do realizacji w RPOWP 2014-2020 oraz Wspólna listę wskaźników kluczowych 2014-2020 EFS. </w:t>
      </w:r>
      <w:r>
        <w:rPr>
          <w:rFonts w:ascii="Arial Narrow" w:hAnsi="Arial Narrow"/>
          <w:lang w:eastAsia="x-none"/>
        </w:rPr>
        <w:t xml:space="preserve">Przyjęte wskaźniki, zaprezentowane w Matrycy, Tabeli wskaźników oraz Planie Działania są mierzalne, przejrzyste, do każdego z nich podano źródło danych oraz okresy pomiaru, wartość bazową oraz termin osiągnięcia wartości docelowych (kamienie milowe: 2018/2021/2023).  </w:t>
      </w:r>
    </w:p>
    <w:p w14:paraId="37B688A7" w14:textId="77777777" w:rsidR="00A86F31" w:rsidRDefault="00A86F31" w:rsidP="00A86F31">
      <w:pPr>
        <w:spacing w:line="240" w:lineRule="auto"/>
        <w:jc w:val="both"/>
        <w:rPr>
          <w:rFonts w:ascii="Arial Narrow" w:hAnsi="Arial Narrow"/>
          <w:lang w:eastAsia="x-none"/>
        </w:rPr>
      </w:pPr>
      <w:r>
        <w:rPr>
          <w:rFonts w:ascii="Arial Narrow" w:hAnsi="Arial Narrow"/>
          <w:lang w:eastAsia="x-none"/>
        </w:rPr>
        <w:t xml:space="preserve">Przyjęte wartości docelowe wskaźników w poszczególnych celach wynikają z planowanej wartości środków z Programu PROW  oraz  RPOWP. Dla każdego z celów ogólnych określono wskaźniki oddziaływania, celów szczegółowych wskaźniki rezultatu a dla przedsięwzięć wskaźniki produktu. W LSR przyjęto również wskaźniki pochodzące ze źródeł statystyki publicznej i dotyczą one w głównej mierze wskaźników oddziaływania, mierzonych w oparciu o dane pochodzące z Głównego Urzędu Statystycznego. </w:t>
      </w:r>
    </w:p>
    <w:p w14:paraId="70A53626" w14:textId="77777777" w:rsidR="00A86F31" w:rsidRPr="00B95336" w:rsidRDefault="00A86F31" w:rsidP="00A86F31">
      <w:pPr>
        <w:spacing w:line="240" w:lineRule="auto"/>
        <w:jc w:val="both"/>
        <w:rPr>
          <w:rFonts w:ascii="Arial Narrow" w:hAnsi="Arial Narrow"/>
          <w:lang w:eastAsia="x-none"/>
        </w:rPr>
      </w:pPr>
      <w:r w:rsidRPr="00B95336">
        <w:rPr>
          <w:rFonts w:ascii="Arial Narrow" w:hAnsi="Arial Narrow"/>
          <w:lang w:eastAsia="x-none"/>
        </w:rPr>
        <w:t xml:space="preserve">Wskaźniki produktu zostały określone dla wszystkich przedsięwzięć, a wskaźniki rezultatu dla wszystkich celów szczegółowych. Tabela 28 pokazuje bieżący sposób monitorowania realizacji wskaźników w podziale na poszczególne fundusze, ponieważ zgodnie z dokumentami programowymi wszystkie przedsięwzięcia są monofunduszowe. Dodatkowo matryca logiczna pokazuje przynależność wskaźnika rezultatu do odpowiedniego Programu w sytuacji, gdy cele szczegółowe są wielofunduszowe. </w:t>
      </w:r>
    </w:p>
    <w:p w14:paraId="0D1B3496" w14:textId="77777777" w:rsidR="00A86F31" w:rsidRDefault="00A86F31" w:rsidP="00A86F31">
      <w:pPr>
        <w:spacing w:after="0" w:line="240" w:lineRule="auto"/>
        <w:jc w:val="both"/>
        <w:rPr>
          <w:rFonts w:ascii="Arial Narrow" w:hAnsi="Arial Narrow"/>
          <w:i/>
        </w:rPr>
      </w:pPr>
      <w:r w:rsidRPr="00AF1A44">
        <w:rPr>
          <w:rFonts w:ascii="Arial Narrow" w:hAnsi="Arial Narrow"/>
        </w:rPr>
        <w:t xml:space="preserve">Dla wskaźników produktu i prawie wszystkich wskaźników rezultatu jako stan początkowy w roku 2016 przyjęto rozpoczęcie realizacji LSR. W związku z powyższym wartość bazowa tych wskaźników (jako stan początkowy) wynosi „0”. </w:t>
      </w:r>
    </w:p>
    <w:p w14:paraId="67BD1DCE" w14:textId="77777777" w:rsidR="00A86F31" w:rsidRPr="00A31CCA" w:rsidRDefault="00A86F31" w:rsidP="00A86F31">
      <w:pPr>
        <w:spacing w:after="0" w:line="240" w:lineRule="auto"/>
        <w:jc w:val="both"/>
        <w:rPr>
          <w:rFonts w:ascii="Arial Narrow" w:hAnsi="Arial Narrow"/>
        </w:rPr>
      </w:pPr>
    </w:p>
    <w:p w14:paraId="5D2D5455" w14:textId="77777777" w:rsidR="00A86F31" w:rsidRDefault="00A86F31" w:rsidP="00A86F31">
      <w:pPr>
        <w:spacing w:after="0" w:line="240" w:lineRule="auto"/>
        <w:jc w:val="both"/>
        <w:rPr>
          <w:rFonts w:ascii="Arial Narrow" w:hAnsi="Arial Narrow"/>
        </w:rPr>
      </w:pPr>
      <w:r>
        <w:rPr>
          <w:rFonts w:ascii="Arial Narrow" w:hAnsi="Arial Narrow"/>
        </w:rPr>
        <w:t>Wskaźniki produktu własne oraz sposób ich pomiaru:</w:t>
      </w:r>
    </w:p>
    <w:p w14:paraId="2F091B52" w14:textId="77777777" w:rsidR="00A86F31" w:rsidRDefault="00A86F31" w:rsidP="00A86F31">
      <w:pPr>
        <w:numPr>
          <w:ilvl w:val="0"/>
          <w:numId w:val="50"/>
        </w:numPr>
        <w:spacing w:after="0" w:line="240" w:lineRule="auto"/>
        <w:jc w:val="both"/>
        <w:rPr>
          <w:rFonts w:ascii="Arial Narrow" w:hAnsi="Arial Narrow"/>
        </w:rPr>
      </w:pPr>
      <w:r w:rsidRPr="009B29E2">
        <w:rPr>
          <w:rFonts w:ascii="Arial Narrow" w:hAnsi="Arial Narrow"/>
        </w:rPr>
        <w:t xml:space="preserve">Liczba akcji promocyjnych: imprez inicjujących, szkoleń, kursów, warsztatów i targów dot. produktu i przetwórstwa </w:t>
      </w:r>
    </w:p>
    <w:p w14:paraId="0B69D57C" w14:textId="77777777" w:rsidR="00A86F31" w:rsidRPr="00BA6D8E" w:rsidRDefault="00A86F31" w:rsidP="00A86F31">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sidRPr="00BA6D8E">
        <w:rPr>
          <w:rFonts w:ascii="Arial Narrow" w:hAnsi="Arial Narrow"/>
          <w:sz w:val="22"/>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produktem lokalnym i przetwórstwem</w:t>
      </w:r>
      <w:r w:rsidRPr="00194E81">
        <w:rPr>
          <w:rFonts w:ascii="Arial Narrow" w:hAnsi="Arial Narrow"/>
          <w:sz w:val="22"/>
        </w:rPr>
        <w:t xml:space="preserve">: </w:t>
      </w:r>
      <w:r w:rsidRPr="009B29E2">
        <w:rPr>
          <w:rFonts w:ascii="Arial Narrow" w:eastAsia="Times New Roman" w:hAnsi="Arial Narrow"/>
          <w:sz w:val="22"/>
        </w:rPr>
        <w:t>imprez inicjujących, szkoleń, kursów, warsztatów i targów</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762FAE77" w14:textId="77777777" w:rsidR="00A86F31" w:rsidRDefault="00A86F31" w:rsidP="00A86F31">
      <w:pPr>
        <w:numPr>
          <w:ilvl w:val="0"/>
          <w:numId w:val="50"/>
        </w:numPr>
        <w:spacing w:after="0" w:line="240" w:lineRule="auto"/>
        <w:jc w:val="both"/>
        <w:rPr>
          <w:rFonts w:ascii="Arial Narrow" w:hAnsi="Arial Narrow"/>
        </w:rPr>
      </w:pPr>
      <w:r w:rsidRPr="009B29E2">
        <w:rPr>
          <w:rFonts w:ascii="Arial Narrow" w:hAnsi="Arial Narrow"/>
        </w:rPr>
        <w:t>Liczba wykonanych opracowań, publikacji, ulotek, broszur dot. produktu i przetwórstwa</w:t>
      </w:r>
    </w:p>
    <w:p w14:paraId="1E4502D2" w14:textId="77777777" w:rsidR="00A86F31" w:rsidRDefault="00A86F31" w:rsidP="00A86F31">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produktem lokalnym i przetwórstwem</w:t>
      </w:r>
      <w:r w:rsidRPr="00194E81">
        <w:rPr>
          <w:rFonts w:ascii="Arial Narrow" w:hAnsi="Arial Narrow"/>
          <w:sz w:val="22"/>
        </w:rPr>
        <w:t xml:space="preserve">: </w:t>
      </w:r>
      <w:r w:rsidRPr="009B29E2">
        <w:rPr>
          <w:rFonts w:ascii="Arial Narrow" w:eastAsia="Times New Roman" w:hAnsi="Arial Narrow"/>
          <w:sz w:val="22"/>
        </w:rPr>
        <w:t>opracowań, publikacji, ulotek, broszur</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5889E1DE" w14:textId="77777777" w:rsidR="00A86F31" w:rsidRPr="00BA6D8E" w:rsidRDefault="00A86F31" w:rsidP="00A86F31">
      <w:pPr>
        <w:pStyle w:val="Akapitzlist"/>
        <w:numPr>
          <w:ilvl w:val="0"/>
          <w:numId w:val="50"/>
        </w:numPr>
        <w:spacing w:after="0" w:line="240" w:lineRule="auto"/>
        <w:jc w:val="both"/>
        <w:rPr>
          <w:rFonts w:ascii="Arial Narrow" w:hAnsi="Arial Narrow"/>
          <w:sz w:val="20"/>
          <w:lang w:val="pl-PL"/>
        </w:rPr>
      </w:pPr>
      <w:r w:rsidRPr="009B29E2">
        <w:rPr>
          <w:rFonts w:ascii="Arial Narrow" w:hAnsi="Arial Narrow"/>
          <w:sz w:val="22"/>
        </w:rPr>
        <w:t>Liczba akcji promocyjnych: imprez inicjujących, szkoleń, kursów, warsztatów i targów dot. dziedzictwa kulturowego.</w:t>
      </w:r>
    </w:p>
    <w:p w14:paraId="3CAAE89A" w14:textId="77777777" w:rsidR="00A86F31" w:rsidRPr="00BA6D8E" w:rsidRDefault="00A86F31" w:rsidP="00A86F31">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dziedzictwem kulturowym obszaru LGD N.A.R.E.W.</w:t>
      </w:r>
      <w:r w:rsidRPr="00194E81">
        <w:rPr>
          <w:rFonts w:ascii="Arial Narrow" w:hAnsi="Arial Narrow"/>
          <w:sz w:val="22"/>
        </w:rPr>
        <w:t xml:space="preserve">: </w:t>
      </w:r>
      <w:r w:rsidRPr="009B29E2">
        <w:rPr>
          <w:rFonts w:ascii="Arial Narrow" w:eastAsia="Times New Roman" w:hAnsi="Arial Narrow"/>
          <w:sz w:val="22"/>
        </w:rPr>
        <w:t>imprez inicjujących, szkoleń, kursów, warsztatów i targów</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03AA2574" w14:textId="77777777" w:rsidR="00A86F31" w:rsidRPr="00194E81" w:rsidRDefault="00A86F31" w:rsidP="00A86F31">
      <w:pPr>
        <w:pStyle w:val="Akapitzlist"/>
        <w:numPr>
          <w:ilvl w:val="0"/>
          <w:numId w:val="50"/>
        </w:numPr>
        <w:spacing w:after="0" w:line="240" w:lineRule="auto"/>
        <w:jc w:val="both"/>
        <w:rPr>
          <w:rFonts w:ascii="Arial Narrow" w:eastAsia="Times New Roman" w:hAnsi="Arial Narrow"/>
        </w:rPr>
      </w:pPr>
      <w:r w:rsidRPr="009B29E2">
        <w:rPr>
          <w:rFonts w:ascii="Arial Narrow" w:hAnsi="Arial Narrow"/>
          <w:sz w:val="22"/>
        </w:rPr>
        <w:t>Liczba wykonanych opracowań, publikacji, ulotek, broszur dot. dziedzictwa kulturowego</w:t>
      </w:r>
    </w:p>
    <w:p w14:paraId="316B8DE3" w14:textId="77777777" w:rsidR="00A86F31" w:rsidRDefault="00A86F31" w:rsidP="00A86F31">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194E81">
        <w:rPr>
          <w:rFonts w:ascii="Arial Narrow" w:hAnsi="Arial Narrow"/>
          <w:sz w:val="22"/>
        </w:rPr>
        <w:t xml:space="preserve">Szacując </w:t>
      </w:r>
      <w:r>
        <w:rPr>
          <w:rFonts w:ascii="Arial Narrow" w:hAnsi="Arial Narrow"/>
          <w:sz w:val="22"/>
          <w:lang w:val="pl-PL"/>
        </w:rPr>
        <w:t>ww. wskaźnik</w:t>
      </w:r>
      <w:r w:rsidRPr="00194E81">
        <w:rPr>
          <w:rFonts w:ascii="Arial Narrow" w:hAnsi="Arial Narrow"/>
          <w:sz w:val="22"/>
        </w:rPr>
        <w:t xml:space="preserve"> planuje się zliczać następujące rodzaje wydarzeń</w:t>
      </w:r>
      <w:r>
        <w:rPr>
          <w:rFonts w:ascii="Arial Narrow" w:hAnsi="Arial Narrow"/>
          <w:sz w:val="22"/>
          <w:lang w:val="pl-PL"/>
        </w:rPr>
        <w:t xml:space="preserve"> związane z dziedzictwem kulturowym</w:t>
      </w:r>
      <w:r w:rsidRPr="00194E81">
        <w:rPr>
          <w:rFonts w:ascii="Arial Narrow" w:hAnsi="Arial Narrow"/>
          <w:sz w:val="22"/>
        </w:rPr>
        <w:t xml:space="preserve">: </w:t>
      </w:r>
      <w:r w:rsidRPr="009B29E2">
        <w:rPr>
          <w:rFonts w:ascii="Arial Narrow" w:eastAsia="Times New Roman" w:hAnsi="Arial Narrow"/>
          <w:sz w:val="22"/>
        </w:rPr>
        <w:t>opracowań, publikacji, ulotek, broszur</w:t>
      </w:r>
      <w:r>
        <w:rPr>
          <w:rFonts w:ascii="Arial Narrow" w:eastAsia="Times New Roman" w:hAnsi="Arial Narrow"/>
          <w:sz w:val="22"/>
          <w:lang w:val="pl-PL"/>
        </w:rPr>
        <w:t>,</w:t>
      </w:r>
      <w:r w:rsidRPr="00194E81">
        <w:rPr>
          <w:rFonts w:ascii="Arial Narrow" w:hAnsi="Arial Narrow"/>
          <w:sz w:val="22"/>
        </w:rPr>
        <w:t xml:space="preserve"> przyjmując średni koszt na wydarzenie min. 50 000 zł.</w:t>
      </w:r>
    </w:p>
    <w:p w14:paraId="062F0088" w14:textId="77777777" w:rsidR="00A86F31" w:rsidRDefault="00A86F31" w:rsidP="00A86F31">
      <w:pPr>
        <w:pStyle w:val="Akapitzlist"/>
        <w:numPr>
          <w:ilvl w:val="0"/>
          <w:numId w:val="50"/>
        </w:numPr>
        <w:spacing w:after="0" w:line="240" w:lineRule="auto"/>
        <w:jc w:val="both"/>
        <w:rPr>
          <w:rFonts w:ascii="Arial Narrow" w:hAnsi="Arial Narrow"/>
        </w:rPr>
      </w:pPr>
      <w:r w:rsidRPr="009B29E2">
        <w:rPr>
          <w:rFonts w:ascii="Arial Narrow" w:hAnsi="Arial Narrow"/>
          <w:sz w:val="22"/>
        </w:rPr>
        <w:t xml:space="preserve">Liczba nowych lub zmodernizowanych obiektów infrastruktury kulturalnej </w:t>
      </w:r>
    </w:p>
    <w:p w14:paraId="54340452" w14:textId="77777777" w:rsidR="00A86F31" w:rsidRPr="00BA6D8E" w:rsidRDefault="00A86F31" w:rsidP="00A86F31">
      <w:pPr>
        <w:pStyle w:val="Akapitzlist"/>
        <w:spacing w:after="0" w:line="240" w:lineRule="auto"/>
        <w:jc w:val="both"/>
        <w:rPr>
          <w:rFonts w:ascii="Arial Narrow" w:hAnsi="Arial Narrow"/>
          <w:sz w:val="20"/>
          <w:lang w:val="pl-PL"/>
        </w:rPr>
      </w:pPr>
      <w:r w:rsidRPr="00194E81">
        <w:rPr>
          <w:rFonts w:ascii="Arial Narrow" w:hAnsi="Arial Narrow"/>
          <w:b/>
          <w:sz w:val="22"/>
          <w:lang w:val="pl-PL"/>
        </w:rPr>
        <w:t>Sposób pomiaru:</w:t>
      </w:r>
      <w:r>
        <w:rPr>
          <w:rFonts w:ascii="Arial Narrow" w:hAnsi="Arial Narrow"/>
          <w:b/>
        </w:rPr>
        <w:t xml:space="preserve"> </w:t>
      </w:r>
      <w:r w:rsidRPr="00BA6D8E">
        <w:rPr>
          <w:rFonts w:ascii="Arial Narrow" w:hAnsi="Arial Narrow"/>
          <w:sz w:val="22"/>
          <w:lang w:val="pl-PL"/>
        </w:rPr>
        <w:t xml:space="preserve">Na podstawie przeprowadzonej diagnozy obszaru oszacowano </w:t>
      </w:r>
      <w:r w:rsidRPr="00BA6D8E">
        <w:rPr>
          <w:rFonts w:ascii="Arial Narrow" w:hAnsi="Arial Narrow"/>
          <w:sz w:val="22"/>
        </w:rPr>
        <w:t>liczbę</w:t>
      </w:r>
      <w:r w:rsidRPr="00194E81">
        <w:rPr>
          <w:rFonts w:ascii="Arial Narrow" w:hAnsi="Arial Narrow"/>
          <w:sz w:val="22"/>
        </w:rPr>
        <w:t xml:space="preserve"> </w:t>
      </w:r>
      <w:r>
        <w:rPr>
          <w:rFonts w:ascii="Arial Narrow" w:hAnsi="Arial Narrow"/>
          <w:sz w:val="22"/>
          <w:lang w:val="pl-PL"/>
        </w:rPr>
        <w:t>nowych lub zmodernizowanych obiektów infrastruktury kulturalnej (świetlic) na poziomie 4 obiektów.</w:t>
      </w:r>
    </w:p>
    <w:p w14:paraId="6A96B05A" w14:textId="77777777" w:rsidR="00A86F31" w:rsidRPr="0057584E" w:rsidRDefault="00A86F31" w:rsidP="00A86F31">
      <w:pPr>
        <w:pStyle w:val="Akapitzlist"/>
        <w:numPr>
          <w:ilvl w:val="0"/>
          <w:numId w:val="50"/>
        </w:numPr>
        <w:spacing w:after="0" w:line="240" w:lineRule="auto"/>
        <w:jc w:val="both"/>
        <w:rPr>
          <w:rFonts w:ascii="Arial Narrow" w:hAnsi="Arial Narrow"/>
          <w:sz w:val="22"/>
        </w:rPr>
      </w:pPr>
      <w:r w:rsidRPr="009B29E2">
        <w:rPr>
          <w:rFonts w:ascii="Arial Narrow" w:hAnsi="Arial Narrow"/>
          <w:sz w:val="22"/>
        </w:rPr>
        <w:t>Liczba wspartych inicjatyw wzmacniających k</w:t>
      </w:r>
      <w:r>
        <w:rPr>
          <w:rFonts w:ascii="Arial Narrow" w:hAnsi="Arial Narrow"/>
          <w:sz w:val="22"/>
        </w:rPr>
        <w:t>apitał społeczny obszaru</w:t>
      </w:r>
      <w:r w:rsidRPr="0057584E">
        <w:rPr>
          <w:rFonts w:ascii="Arial Narrow" w:hAnsi="Arial Narrow"/>
        </w:rPr>
        <w:t xml:space="preserve"> </w:t>
      </w:r>
    </w:p>
    <w:p w14:paraId="31F8627C" w14:textId="77777777" w:rsidR="00A86F31" w:rsidRPr="00194E81" w:rsidRDefault="00A86F31" w:rsidP="00A86F31">
      <w:pPr>
        <w:pStyle w:val="Akapitzlist"/>
        <w:spacing w:after="0" w:line="240" w:lineRule="auto"/>
        <w:jc w:val="both"/>
        <w:rPr>
          <w:rFonts w:ascii="Arial Narrow" w:hAnsi="Arial Narrow"/>
          <w:sz w:val="20"/>
        </w:rPr>
      </w:pPr>
      <w:r w:rsidRPr="00194E81">
        <w:rPr>
          <w:rFonts w:ascii="Arial Narrow" w:hAnsi="Arial Narrow"/>
          <w:b/>
          <w:sz w:val="22"/>
          <w:lang w:val="pl-PL"/>
        </w:rPr>
        <w:t>Sposób pomiaru:</w:t>
      </w:r>
      <w:r w:rsidRPr="00194E81">
        <w:rPr>
          <w:rFonts w:ascii="Arial Narrow" w:hAnsi="Arial Narrow"/>
          <w:sz w:val="22"/>
          <w:lang w:val="pl-PL"/>
        </w:rPr>
        <w:t xml:space="preserve"> </w:t>
      </w:r>
      <w:r w:rsidRPr="00194E81">
        <w:rPr>
          <w:rFonts w:ascii="Arial Narrow" w:hAnsi="Arial Narrow"/>
          <w:sz w:val="22"/>
        </w:rPr>
        <w:t xml:space="preserve">Szacując liczbę wspartych inicjatyw wzmacniających kapitał społeczny obszaru planuje się zliczać następujące rodzaje wydarzeń: </w:t>
      </w:r>
      <w:r>
        <w:rPr>
          <w:rFonts w:ascii="Arial Narrow" w:hAnsi="Arial Narrow"/>
          <w:sz w:val="22"/>
          <w:lang w:val="pl-PL"/>
        </w:rPr>
        <w:t>szkolenia, warsztaty, kursy itp.</w:t>
      </w:r>
      <w:r w:rsidRPr="00194E81">
        <w:rPr>
          <w:rFonts w:ascii="Arial Narrow" w:hAnsi="Arial Narrow"/>
          <w:sz w:val="22"/>
        </w:rPr>
        <w:t>, przyjmując średni koszt na wydarzenie min. 50 000 zł.</w:t>
      </w:r>
    </w:p>
    <w:p w14:paraId="20E6F734" w14:textId="77777777" w:rsidR="00A86F31" w:rsidRDefault="00A86F31" w:rsidP="00A86F31">
      <w:pPr>
        <w:spacing w:after="0" w:line="240" w:lineRule="auto"/>
        <w:jc w:val="both"/>
        <w:rPr>
          <w:rFonts w:ascii="Arial Narrow" w:hAnsi="Arial Narrow"/>
        </w:rPr>
      </w:pPr>
    </w:p>
    <w:p w14:paraId="57A65CA8" w14:textId="77777777" w:rsidR="00A86F31" w:rsidRDefault="00A86F31" w:rsidP="00A86F31">
      <w:pPr>
        <w:spacing w:after="0" w:line="240" w:lineRule="auto"/>
        <w:jc w:val="both"/>
        <w:rPr>
          <w:rFonts w:ascii="Arial Narrow" w:hAnsi="Arial Narrow"/>
        </w:rPr>
      </w:pPr>
      <w:r>
        <w:rPr>
          <w:rFonts w:ascii="Arial Narrow" w:hAnsi="Arial Narrow"/>
        </w:rPr>
        <w:t>Wskaźniki rezultatu własne oraz sposób ich pomiaru:</w:t>
      </w:r>
    </w:p>
    <w:p w14:paraId="243D7FE9" w14:textId="77777777" w:rsidR="00A86F31" w:rsidRPr="00194E81" w:rsidRDefault="00A86F31" w:rsidP="00A86F31">
      <w:pPr>
        <w:numPr>
          <w:ilvl w:val="0"/>
          <w:numId w:val="50"/>
        </w:numPr>
        <w:spacing w:after="0" w:line="240" w:lineRule="auto"/>
        <w:jc w:val="both"/>
        <w:rPr>
          <w:rFonts w:ascii="Arial Narrow" w:hAnsi="Arial Narrow"/>
        </w:rPr>
      </w:pPr>
      <w:r w:rsidRPr="00194E81">
        <w:rPr>
          <w:rFonts w:ascii="Arial Narrow" w:eastAsia="Calibri" w:hAnsi="Arial Narrow"/>
        </w:rPr>
        <w:t>Liczba osób, które rozpoznają produkty lokalne z obszaru LGD N.A.R.E.W. w wyniku działań promocyjnych w ramach LSR.</w:t>
      </w:r>
    </w:p>
    <w:p w14:paraId="6660D02E" w14:textId="77777777" w:rsidR="00A86F31" w:rsidRPr="003C3F2C" w:rsidRDefault="00A86F31" w:rsidP="00A86F31">
      <w:pPr>
        <w:spacing w:after="0" w:line="240" w:lineRule="auto"/>
        <w:ind w:left="720"/>
        <w:jc w:val="both"/>
        <w:rPr>
          <w:rFonts w:ascii="Arial Narrow" w:hAnsi="Arial Narrow" w:cs="Calibri"/>
        </w:rPr>
      </w:pPr>
      <w:r w:rsidRPr="003C3F2C">
        <w:rPr>
          <w:rFonts w:ascii="Arial Narrow" w:hAnsi="Arial Narrow" w:cs="Calibri"/>
          <w:b/>
        </w:rPr>
        <w:t>Sposób pomiaru:</w:t>
      </w:r>
      <w:r>
        <w:rPr>
          <w:rFonts w:ascii="Arial Narrow" w:hAnsi="Arial Narrow" w:cs="Calibri"/>
        </w:rPr>
        <w:t xml:space="preserve"> Z</w:t>
      </w:r>
      <w:r w:rsidRPr="003C3F2C">
        <w:rPr>
          <w:rFonts w:ascii="Arial Narrow" w:hAnsi="Arial Narrow" w:cs="Calibri"/>
        </w:rPr>
        <w:t xml:space="preserve">liczeni </w:t>
      </w:r>
      <w:r>
        <w:rPr>
          <w:rFonts w:ascii="Arial Narrow" w:hAnsi="Arial Narrow" w:cs="Calibri"/>
        </w:rPr>
        <w:t xml:space="preserve">zostaną </w:t>
      </w:r>
      <w:r w:rsidRPr="003C3F2C">
        <w:rPr>
          <w:rFonts w:ascii="Arial Narrow" w:hAnsi="Arial Narrow" w:cs="Calibri"/>
        </w:rPr>
        <w:t>uczestnicy imprez inicjujących, szkoleń, kursów, warsztatów i targów dot. produktu i przetwórstwa oraz odbiorcy wykonanych opracowań, publikacji, ulotek i broszur dot. produktu lokalnego.</w:t>
      </w:r>
      <w:r>
        <w:rPr>
          <w:rFonts w:ascii="Arial Narrow" w:hAnsi="Arial Narrow" w:cs="Calibri"/>
        </w:rPr>
        <w:t xml:space="preserve"> Dotychczasowe doświadczenie Stowarzyszenia N.A.R.E.W.</w:t>
      </w:r>
      <w:r w:rsidRPr="003C3F2C">
        <w:rPr>
          <w:rFonts w:ascii="Arial Narrow" w:hAnsi="Arial Narrow" w:cs="Calibri"/>
        </w:rPr>
        <w:t xml:space="preserve"> wskazuje że średnia liczba uczestników </w:t>
      </w:r>
      <w:r>
        <w:rPr>
          <w:rFonts w:ascii="Arial Narrow" w:hAnsi="Arial Narrow" w:cs="Calibri"/>
        </w:rPr>
        <w:t>szkoleń, kursów, warsztatów itp. to 25 osób. Założono realizację 3 tego typu projektów co daje szacunkową liczbę 75 osób. Ponadto p</w:t>
      </w:r>
      <w:r w:rsidRPr="003C3F2C">
        <w:rPr>
          <w:rFonts w:ascii="Arial Narrow" w:hAnsi="Arial Narrow" w:cs="Calibri"/>
        </w:rPr>
        <w:t>lanuje się w ramach tego</w:t>
      </w:r>
      <w:r>
        <w:rPr>
          <w:rFonts w:ascii="Arial Narrow" w:hAnsi="Arial Narrow" w:cs="Calibri"/>
        </w:rPr>
        <w:t xml:space="preserve"> przedsięwzięcia </w:t>
      </w:r>
      <w:r w:rsidRPr="003C3F2C">
        <w:rPr>
          <w:rFonts w:ascii="Arial Narrow" w:hAnsi="Arial Narrow" w:cs="Calibri"/>
        </w:rPr>
        <w:t xml:space="preserve">wydanie / wykonanie </w:t>
      </w:r>
      <w:r>
        <w:rPr>
          <w:rFonts w:ascii="Arial Narrow" w:hAnsi="Arial Narrow" w:cs="Calibri"/>
        </w:rPr>
        <w:t>3 wydawnictw</w:t>
      </w:r>
      <w:r w:rsidRPr="003C3F2C">
        <w:rPr>
          <w:rFonts w:ascii="Arial Narrow" w:hAnsi="Arial Narrow" w:cs="Calibri"/>
        </w:rPr>
        <w:t xml:space="preserve"> w średnim nakładzie </w:t>
      </w:r>
      <w:r>
        <w:rPr>
          <w:rFonts w:ascii="Arial Narrow" w:hAnsi="Arial Narrow" w:cs="Calibri"/>
        </w:rPr>
        <w:t>100 egz. Przyjmuje się,</w:t>
      </w:r>
      <w:r w:rsidRPr="003C3F2C">
        <w:rPr>
          <w:rFonts w:ascii="Arial Narrow" w:hAnsi="Arial Narrow" w:cs="Calibri"/>
        </w:rPr>
        <w:t xml:space="preserve"> że 1 egzemplarz trafi przynajmn</w:t>
      </w:r>
      <w:r>
        <w:rPr>
          <w:rFonts w:ascii="Arial Narrow" w:hAnsi="Arial Narrow" w:cs="Calibri"/>
        </w:rPr>
        <w:t>iej do jednej osoby, co daje</w:t>
      </w:r>
      <w:r w:rsidRPr="003C3F2C">
        <w:rPr>
          <w:rFonts w:ascii="Arial Narrow" w:hAnsi="Arial Narrow" w:cs="Calibri"/>
        </w:rPr>
        <w:t xml:space="preserve"> szacunkową liczbę </w:t>
      </w:r>
      <w:r>
        <w:rPr>
          <w:rFonts w:ascii="Arial Narrow" w:hAnsi="Arial Narrow" w:cs="Calibri"/>
        </w:rPr>
        <w:t xml:space="preserve">300 odbiorców. Łącznie </w:t>
      </w:r>
      <w:r w:rsidRPr="003C3F2C">
        <w:rPr>
          <w:rFonts w:ascii="Arial Narrow" w:hAnsi="Arial Narrow" w:cs="Calibri"/>
        </w:rPr>
        <w:t xml:space="preserve"> </w:t>
      </w:r>
    </w:p>
    <w:p w14:paraId="2B1F59F1" w14:textId="77777777" w:rsidR="00A86F31" w:rsidRPr="0057584E" w:rsidRDefault="00A86F31" w:rsidP="00A86F31">
      <w:pPr>
        <w:spacing w:after="0" w:line="240" w:lineRule="auto"/>
        <w:ind w:left="720"/>
        <w:jc w:val="both"/>
        <w:rPr>
          <w:rFonts w:ascii="Arial Narrow" w:hAnsi="Arial Narrow"/>
        </w:rPr>
      </w:pPr>
      <w:r w:rsidRPr="0057584E">
        <w:rPr>
          <w:rFonts w:ascii="Arial Narrow" w:eastAsia="Calibri" w:hAnsi="Arial Narrow"/>
        </w:rPr>
        <w:t>szacowana liczba osób, które rozpoznają produkty lokalne z obszaru LGD N.A.R.E.W. w wyniku działań promocyjnych w ramach LSR wynosić będzie 375 osób.</w:t>
      </w:r>
    </w:p>
    <w:p w14:paraId="6CCA353C" w14:textId="77777777" w:rsidR="00A86F31" w:rsidRPr="00194E81" w:rsidRDefault="00A86F31" w:rsidP="00A86F31">
      <w:pPr>
        <w:numPr>
          <w:ilvl w:val="0"/>
          <w:numId w:val="50"/>
        </w:numPr>
        <w:spacing w:after="0" w:line="240" w:lineRule="auto"/>
        <w:jc w:val="both"/>
        <w:rPr>
          <w:rFonts w:ascii="Arial Narrow" w:hAnsi="Arial Narrow"/>
        </w:rPr>
      </w:pPr>
      <w:r w:rsidRPr="00194E81">
        <w:rPr>
          <w:rFonts w:ascii="Arial Narrow" w:eastAsia="Calibri" w:hAnsi="Arial Narrow"/>
        </w:rPr>
        <w:t>Wzrost liczby osób korzystających z obiektów infrastruktury kulturalnej</w:t>
      </w:r>
    </w:p>
    <w:p w14:paraId="246931F7" w14:textId="1C6D92A7" w:rsidR="00A86F31" w:rsidRPr="00025918" w:rsidRDefault="00A86F31" w:rsidP="00A86F31">
      <w:pPr>
        <w:spacing w:after="0" w:line="240" w:lineRule="auto"/>
        <w:ind w:left="709"/>
        <w:jc w:val="both"/>
        <w:rPr>
          <w:rFonts w:ascii="Arial Narrow" w:hAnsi="Arial Narrow"/>
          <w:sz w:val="20"/>
          <w:szCs w:val="20"/>
        </w:rPr>
      </w:pPr>
      <w:r w:rsidRPr="0002645C">
        <w:rPr>
          <w:rFonts w:ascii="Arial Narrow" w:hAnsi="Arial Narrow" w:cs="Calibri"/>
          <w:b/>
        </w:rPr>
        <w:t xml:space="preserve">Sposób pomiaru: </w:t>
      </w:r>
      <w:r w:rsidRPr="0002645C">
        <w:rPr>
          <w:rFonts w:ascii="Arial Narrow" w:hAnsi="Arial Narrow"/>
        </w:rPr>
        <w:t xml:space="preserve">Dla tego wskaźnika rezultatu jako stan początkowy w roku 2016 przyjęto rozpoczęcie realizacji LSR. W związku z powyższym wartość bazowa tego wskaźnika (jako stan początkowy) wynosi 358 osób. Natomiast szacuje się, że w ramach tego przedsięwzięcia powstaną </w:t>
      </w:r>
      <w:r w:rsidR="006D0AAD" w:rsidRPr="00761014">
        <w:rPr>
          <w:rFonts w:ascii="Arial Narrow" w:hAnsi="Arial Narrow"/>
        </w:rPr>
        <w:t>3</w:t>
      </w:r>
      <w:r w:rsidRPr="00761014">
        <w:rPr>
          <w:rFonts w:ascii="Arial Narrow" w:hAnsi="Arial Narrow"/>
        </w:rPr>
        <w:t xml:space="preserve"> </w:t>
      </w:r>
      <w:r w:rsidRPr="0002645C">
        <w:rPr>
          <w:rFonts w:ascii="Arial Narrow" w:hAnsi="Arial Narrow"/>
        </w:rPr>
        <w:t xml:space="preserve">nowe lub zmodernizowane w ramach LSR obiekty, </w:t>
      </w:r>
      <w:r>
        <w:rPr>
          <w:rFonts w:ascii="Arial Narrow" w:hAnsi="Arial Narrow"/>
        </w:rPr>
        <w:br/>
      </w:r>
      <w:r w:rsidRPr="0002645C">
        <w:rPr>
          <w:rFonts w:ascii="Arial Narrow" w:hAnsi="Arial Narrow"/>
        </w:rPr>
        <w:t>a z każdego z nich rocznie skorzysta średnio ok. 163 osoby, co w roku 2023 daje szacowaną liczbę osób</w:t>
      </w:r>
      <w:r w:rsidRPr="006D0AAD">
        <w:rPr>
          <w:rFonts w:ascii="Arial Narrow" w:hAnsi="Arial Narrow"/>
          <w:strike/>
        </w:rPr>
        <w:t xml:space="preserve"> </w:t>
      </w:r>
      <w:r w:rsidR="006D0AAD" w:rsidRPr="00761014">
        <w:rPr>
          <w:rFonts w:ascii="Arial Narrow" w:hAnsi="Arial Narrow"/>
        </w:rPr>
        <w:t>2445</w:t>
      </w:r>
      <w:r>
        <w:rPr>
          <w:rFonts w:ascii="Arial Narrow" w:hAnsi="Arial Narrow"/>
        </w:rPr>
        <w:br/>
      </w:r>
      <w:r w:rsidRPr="0002645C">
        <w:rPr>
          <w:rFonts w:ascii="Arial Narrow" w:hAnsi="Arial Narrow"/>
        </w:rPr>
        <w:t>w okresie 5 lat.</w:t>
      </w:r>
      <w:r>
        <w:rPr>
          <w:rFonts w:ascii="Arial Narrow" w:hAnsi="Arial Narrow"/>
        </w:rPr>
        <w:t xml:space="preserve"> </w:t>
      </w:r>
    </w:p>
    <w:p w14:paraId="72AE8B3F" w14:textId="77777777" w:rsidR="00A86F31" w:rsidRPr="00194E81" w:rsidRDefault="00A86F31" w:rsidP="00A86F31">
      <w:pPr>
        <w:pStyle w:val="Akapitzlist"/>
        <w:numPr>
          <w:ilvl w:val="0"/>
          <w:numId w:val="50"/>
        </w:numPr>
        <w:spacing w:after="0" w:line="240" w:lineRule="auto"/>
        <w:jc w:val="both"/>
        <w:rPr>
          <w:rFonts w:ascii="Arial Narrow" w:hAnsi="Arial Narrow"/>
          <w:sz w:val="22"/>
        </w:rPr>
      </w:pPr>
      <w:r w:rsidRPr="00194E81">
        <w:rPr>
          <w:rFonts w:ascii="Arial Narrow" w:hAnsi="Arial Narrow"/>
          <w:sz w:val="22"/>
        </w:rPr>
        <w:t xml:space="preserve">Liczba operacji realizowanych w partnerstwach </w:t>
      </w:r>
    </w:p>
    <w:p w14:paraId="2D20EAC5" w14:textId="77777777" w:rsidR="00A86F31" w:rsidRPr="0057584E" w:rsidRDefault="00A86F31" w:rsidP="00A86F31">
      <w:pPr>
        <w:spacing w:after="0" w:line="240" w:lineRule="auto"/>
        <w:ind w:left="720"/>
        <w:jc w:val="both"/>
        <w:rPr>
          <w:rFonts w:ascii="Arial Narrow" w:hAnsi="Arial Narrow"/>
          <w:b/>
        </w:rPr>
      </w:pPr>
      <w:r w:rsidRPr="003C3F2C">
        <w:rPr>
          <w:rFonts w:ascii="Arial Narrow" w:hAnsi="Arial Narrow" w:cs="Calibri"/>
          <w:b/>
        </w:rPr>
        <w:t>Sposób pomiaru:</w:t>
      </w:r>
      <w:r>
        <w:rPr>
          <w:rFonts w:ascii="Arial Narrow" w:hAnsi="Arial Narrow"/>
          <w:b/>
        </w:rPr>
        <w:t xml:space="preserve"> </w:t>
      </w:r>
      <w:r>
        <w:rPr>
          <w:rFonts w:ascii="Arial Narrow" w:eastAsia="Calibri" w:hAnsi="Arial Narrow"/>
        </w:rPr>
        <w:t>Przyjmując szacunkową liczbę inicjatyw na poziomie 6 szt., opierając się na doświadczeniach LGD z perspektywy finansowej 2007-2013, szacuje się, iż średnio 50% realizowanych projektów wykazuje partnerstwo sektorowe/międzysektorowe.</w:t>
      </w:r>
    </w:p>
    <w:p w14:paraId="62DB5D35" w14:textId="77777777" w:rsidR="00A86F31" w:rsidRPr="0057584E" w:rsidRDefault="00A86F31" w:rsidP="00A86F31">
      <w:pPr>
        <w:rPr>
          <w:rFonts w:ascii="Arial Narrow" w:hAnsi="Arial Narrow"/>
          <w:b/>
        </w:rPr>
        <w:sectPr w:rsidR="00A86F31" w:rsidRPr="0057584E" w:rsidSect="00361FD7">
          <w:pgSz w:w="11906" w:h="16838"/>
          <w:pgMar w:top="709" w:right="707" w:bottom="727" w:left="1134" w:header="0" w:footer="454" w:gutter="0"/>
          <w:cols w:space="708"/>
          <w:docGrid w:linePitch="360"/>
        </w:sectPr>
      </w:pPr>
    </w:p>
    <w:p w14:paraId="1493ABB3" w14:textId="39F56B22" w:rsidR="00A86F31" w:rsidRPr="00DF0A5E" w:rsidRDefault="00A86F31" w:rsidP="00A86F31">
      <w:pPr>
        <w:pStyle w:val="Legenda"/>
        <w:spacing w:after="0"/>
        <w:jc w:val="both"/>
        <w:rPr>
          <w:rFonts w:ascii="Arial Narrow" w:hAnsi="Arial Narrow"/>
          <w:color w:val="auto"/>
          <w:sz w:val="22"/>
          <w:szCs w:val="22"/>
        </w:rPr>
      </w:pPr>
      <w:bookmarkStart w:id="109" w:name="_Toc438639829"/>
      <w:r w:rsidRPr="00DF0A5E">
        <w:rPr>
          <w:rFonts w:ascii="Arial Narrow" w:hAnsi="Arial Narrow"/>
          <w:color w:val="auto"/>
          <w:sz w:val="22"/>
          <w:szCs w:val="22"/>
        </w:rPr>
        <w:t xml:space="preserve">Tabela </w:t>
      </w:r>
      <w:r w:rsidRPr="00DF0A5E">
        <w:rPr>
          <w:rFonts w:ascii="Arial Narrow" w:hAnsi="Arial Narrow"/>
          <w:color w:val="auto"/>
          <w:sz w:val="22"/>
          <w:szCs w:val="22"/>
        </w:rPr>
        <w:fldChar w:fldCharType="begin"/>
      </w:r>
      <w:r w:rsidRPr="00DF0A5E">
        <w:rPr>
          <w:rFonts w:ascii="Arial Narrow" w:hAnsi="Arial Narrow"/>
          <w:color w:val="auto"/>
          <w:sz w:val="22"/>
          <w:szCs w:val="22"/>
        </w:rPr>
        <w:instrText xml:space="preserve"> SEQ Tabela \* ARABIC </w:instrText>
      </w:r>
      <w:r w:rsidRPr="00DF0A5E">
        <w:rPr>
          <w:rFonts w:ascii="Arial Narrow" w:hAnsi="Arial Narrow"/>
          <w:color w:val="auto"/>
          <w:sz w:val="22"/>
          <w:szCs w:val="22"/>
        </w:rPr>
        <w:fldChar w:fldCharType="separate"/>
      </w:r>
      <w:r w:rsidR="00D2255E">
        <w:rPr>
          <w:rFonts w:ascii="Arial Narrow" w:hAnsi="Arial Narrow"/>
          <w:noProof/>
          <w:color w:val="auto"/>
          <w:sz w:val="22"/>
          <w:szCs w:val="22"/>
        </w:rPr>
        <w:t>28</w:t>
      </w:r>
      <w:r w:rsidRPr="00DF0A5E">
        <w:rPr>
          <w:rFonts w:ascii="Arial Narrow" w:hAnsi="Arial Narrow"/>
          <w:color w:val="auto"/>
          <w:sz w:val="22"/>
          <w:szCs w:val="22"/>
        </w:rPr>
        <w:fldChar w:fldCharType="end"/>
      </w:r>
      <w:r w:rsidRPr="00DF0A5E">
        <w:rPr>
          <w:rFonts w:ascii="Arial Narrow" w:hAnsi="Arial Narrow"/>
          <w:color w:val="auto"/>
          <w:sz w:val="22"/>
          <w:szCs w:val="22"/>
        </w:rPr>
        <w:t>. Cele i wskaźniki LSR N.A.R.E.W.</w:t>
      </w:r>
      <w:bookmarkEnd w:id="109"/>
    </w:p>
    <w:tbl>
      <w:tblPr>
        <w:tblW w:w="14884" w:type="dxa"/>
        <w:tblInd w:w="354" w:type="dxa"/>
        <w:tblLayout w:type="fixed"/>
        <w:tblCellMar>
          <w:left w:w="70" w:type="dxa"/>
          <w:right w:w="70" w:type="dxa"/>
        </w:tblCellMar>
        <w:tblLook w:val="04A0" w:firstRow="1" w:lastRow="0" w:firstColumn="1" w:lastColumn="0" w:noHBand="0" w:noVBand="1"/>
      </w:tblPr>
      <w:tblGrid>
        <w:gridCol w:w="775"/>
        <w:gridCol w:w="2202"/>
        <w:gridCol w:w="243"/>
        <w:gridCol w:w="1458"/>
        <w:gridCol w:w="322"/>
        <w:gridCol w:w="1662"/>
        <w:gridCol w:w="284"/>
        <w:gridCol w:w="141"/>
        <w:gridCol w:w="1985"/>
        <w:gridCol w:w="142"/>
        <w:gridCol w:w="141"/>
        <w:gridCol w:w="142"/>
        <w:gridCol w:w="992"/>
        <w:gridCol w:w="142"/>
        <w:gridCol w:w="142"/>
        <w:gridCol w:w="567"/>
        <w:gridCol w:w="425"/>
        <w:gridCol w:w="142"/>
        <w:gridCol w:w="425"/>
        <w:gridCol w:w="284"/>
        <w:gridCol w:w="141"/>
        <w:gridCol w:w="2127"/>
      </w:tblGrid>
      <w:tr w:rsidR="00A86F31" w:rsidRPr="00A31CCA" w14:paraId="444EEDE5" w14:textId="77777777" w:rsidTr="00361FD7">
        <w:trPr>
          <w:trHeight w:val="315"/>
        </w:trPr>
        <w:tc>
          <w:tcPr>
            <w:tcW w:w="775"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002EA5A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1.0</w:t>
            </w:r>
          </w:p>
        </w:tc>
        <w:tc>
          <w:tcPr>
            <w:tcW w:w="2445" w:type="dxa"/>
            <w:gridSpan w:val="2"/>
            <w:tcBorders>
              <w:top w:val="single" w:sz="4" w:space="0" w:color="auto"/>
              <w:left w:val="nil"/>
              <w:bottom w:val="single" w:sz="4" w:space="0" w:color="auto"/>
              <w:right w:val="single" w:sz="4" w:space="0" w:color="auto"/>
            </w:tcBorders>
            <w:shd w:val="clear" w:color="auto" w:fill="76923C"/>
            <w:vAlign w:val="center"/>
            <w:hideMark/>
          </w:tcPr>
          <w:p w14:paraId="1895D74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 OGÓLNY 1</w:t>
            </w:r>
          </w:p>
        </w:tc>
        <w:tc>
          <w:tcPr>
            <w:tcW w:w="11664" w:type="dxa"/>
            <w:gridSpan w:val="19"/>
            <w:tcBorders>
              <w:top w:val="single" w:sz="4" w:space="0" w:color="auto"/>
              <w:left w:val="nil"/>
              <w:bottom w:val="single" w:sz="4" w:space="0" w:color="auto"/>
              <w:right w:val="single" w:sz="4" w:space="0" w:color="000000"/>
            </w:tcBorders>
            <w:shd w:val="clear" w:color="auto" w:fill="76923C"/>
            <w:vAlign w:val="center"/>
            <w:hideMark/>
          </w:tcPr>
          <w:p w14:paraId="47708FF1"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Rozwój ekonomiczny LGD N.A.R.E.W w zgodzie z potencjałem naturalnym i kulturowym obszaru do 2023 r.</w:t>
            </w:r>
          </w:p>
        </w:tc>
      </w:tr>
      <w:tr w:rsidR="00A86F31" w:rsidRPr="00A31CCA" w14:paraId="1A424EE4" w14:textId="77777777" w:rsidTr="00361FD7">
        <w:trPr>
          <w:trHeight w:val="270"/>
        </w:trPr>
        <w:tc>
          <w:tcPr>
            <w:tcW w:w="775" w:type="dxa"/>
            <w:tcBorders>
              <w:top w:val="nil"/>
              <w:left w:val="single" w:sz="4" w:space="0" w:color="auto"/>
              <w:bottom w:val="single" w:sz="4" w:space="0" w:color="auto"/>
              <w:right w:val="nil"/>
            </w:tcBorders>
            <w:shd w:val="clear" w:color="auto" w:fill="C2D69B"/>
            <w:vAlign w:val="center"/>
            <w:hideMark/>
          </w:tcPr>
          <w:p w14:paraId="230931FA"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1.1</w:t>
            </w:r>
          </w:p>
        </w:tc>
        <w:tc>
          <w:tcPr>
            <w:tcW w:w="2445" w:type="dxa"/>
            <w:gridSpan w:val="2"/>
            <w:vMerge w:val="restart"/>
            <w:tcBorders>
              <w:top w:val="nil"/>
              <w:left w:val="single" w:sz="4" w:space="0" w:color="auto"/>
              <w:bottom w:val="single" w:sz="4" w:space="0" w:color="000000"/>
              <w:right w:val="single" w:sz="4" w:space="0" w:color="auto"/>
            </w:tcBorders>
            <w:shd w:val="clear" w:color="auto" w:fill="C2D69B"/>
            <w:vAlign w:val="center"/>
            <w:hideMark/>
          </w:tcPr>
          <w:p w14:paraId="32CEF7B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49032F81"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Rozwój LGD N.A.R.E.W. w oparciu o promocję obszaru, w tym usług i produktów lokalnych do 2023r.</w:t>
            </w:r>
          </w:p>
        </w:tc>
      </w:tr>
      <w:tr w:rsidR="00A86F31" w:rsidRPr="00A31CCA" w14:paraId="37F24F77" w14:textId="77777777" w:rsidTr="00361FD7">
        <w:trPr>
          <w:trHeight w:val="270"/>
        </w:trPr>
        <w:tc>
          <w:tcPr>
            <w:tcW w:w="775" w:type="dxa"/>
            <w:tcBorders>
              <w:top w:val="nil"/>
              <w:left w:val="single" w:sz="4" w:space="0" w:color="auto"/>
              <w:bottom w:val="single" w:sz="4" w:space="0" w:color="auto"/>
              <w:right w:val="nil"/>
            </w:tcBorders>
            <w:shd w:val="clear" w:color="auto" w:fill="C2D69B"/>
            <w:vAlign w:val="center"/>
            <w:hideMark/>
          </w:tcPr>
          <w:p w14:paraId="7CD9514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1.2</w:t>
            </w:r>
          </w:p>
        </w:tc>
        <w:tc>
          <w:tcPr>
            <w:tcW w:w="2445" w:type="dxa"/>
            <w:gridSpan w:val="2"/>
            <w:vMerge/>
            <w:tcBorders>
              <w:top w:val="nil"/>
              <w:left w:val="single" w:sz="4" w:space="0" w:color="auto"/>
              <w:bottom w:val="single" w:sz="4" w:space="0" w:color="000000"/>
              <w:right w:val="single" w:sz="4" w:space="0" w:color="auto"/>
            </w:tcBorders>
            <w:shd w:val="clear" w:color="auto" w:fill="C2D69B"/>
            <w:vAlign w:val="center"/>
            <w:hideMark/>
          </w:tcPr>
          <w:p w14:paraId="3810D3F6"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78A047E0"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Rozwój przedsiębiorstw na obszarze LGD N.A.R.E.W. do 2023r.</w:t>
            </w:r>
          </w:p>
        </w:tc>
      </w:tr>
      <w:tr w:rsidR="00A86F31" w:rsidRPr="00A31CCA" w14:paraId="04FE35F5" w14:textId="77777777" w:rsidTr="00361FD7">
        <w:trPr>
          <w:trHeight w:val="255"/>
        </w:trPr>
        <w:tc>
          <w:tcPr>
            <w:tcW w:w="775" w:type="dxa"/>
            <w:tcBorders>
              <w:top w:val="nil"/>
              <w:left w:val="single" w:sz="4" w:space="0" w:color="auto"/>
              <w:bottom w:val="single" w:sz="4" w:space="0" w:color="auto"/>
              <w:right w:val="nil"/>
            </w:tcBorders>
            <w:shd w:val="clear" w:color="auto" w:fill="C2D69B"/>
            <w:vAlign w:val="center"/>
            <w:hideMark/>
          </w:tcPr>
          <w:p w14:paraId="65DF621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1.3</w:t>
            </w:r>
          </w:p>
        </w:tc>
        <w:tc>
          <w:tcPr>
            <w:tcW w:w="2445"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45C21E36"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000000"/>
            </w:tcBorders>
            <w:shd w:val="clear" w:color="auto" w:fill="C2D69B"/>
            <w:vAlign w:val="center"/>
            <w:hideMark/>
          </w:tcPr>
          <w:p w14:paraId="430DD702"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Wzmocnienie potencjału kulturowo-historycznego obszaru LGD N.A.R.E.W. do 2023r.</w:t>
            </w:r>
          </w:p>
        </w:tc>
      </w:tr>
      <w:tr w:rsidR="00A86F31" w:rsidRPr="00A31CCA" w14:paraId="0F86C6F6"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C2D69B"/>
            <w:vAlign w:val="center"/>
            <w:hideMark/>
          </w:tcPr>
          <w:p w14:paraId="27689D65"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1.4</w:t>
            </w:r>
          </w:p>
        </w:tc>
        <w:tc>
          <w:tcPr>
            <w:tcW w:w="2445" w:type="dxa"/>
            <w:gridSpan w:val="2"/>
            <w:vMerge/>
            <w:tcBorders>
              <w:top w:val="single" w:sz="4" w:space="0" w:color="auto"/>
              <w:left w:val="single" w:sz="4" w:space="0" w:color="auto"/>
              <w:bottom w:val="single" w:sz="4" w:space="0" w:color="auto"/>
              <w:right w:val="single" w:sz="4" w:space="0" w:color="auto"/>
            </w:tcBorders>
            <w:shd w:val="clear" w:color="auto" w:fill="C2D69B"/>
            <w:vAlign w:val="center"/>
            <w:hideMark/>
          </w:tcPr>
          <w:p w14:paraId="736AF7AA"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C2D69B"/>
            <w:vAlign w:val="center"/>
            <w:hideMark/>
          </w:tcPr>
          <w:p w14:paraId="69AC3C00"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Wzmocnienie potencjału przyrodniczego obszaru LGD N.A.R.E.W.  do 2023r.</w:t>
            </w:r>
          </w:p>
        </w:tc>
      </w:tr>
      <w:tr w:rsidR="00A86F31" w:rsidRPr="00A31CCA" w14:paraId="0ECD1B27" w14:textId="77777777" w:rsidTr="00361FD7">
        <w:trPr>
          <w:trHeight w:val="540"/>
        </w:trPr>
        <w:tc>
          <w:tcPr>
            <w:tcW w:w="3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08B819E"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 </w:t>
            </w:r>
          </w:p>
        </w:tc>
        <w:tc>
          <w:tcPr>
            <w:tcW w:w="3726" w:type="dxa"/>
            <w:gridSpan w:val="4"/>
            <w:tcBorders>
              <w:top w:val="single" w:sz="4" w:space="0" w:color="auto"/>
              <w:left w:val="nil"/>
              <w:bottom w:val="single" w:sz="4" w:space="0" w:color="auto"/>
              <w:right w:val="single" w:sz="4" w:space="0" w:color="000000"/>
            </w:tcBorders>
            <w:shd w:val="clear" w:color="auto" w:fill="C2D69B"/>
            <w:vAlign w:val="center"/>
            <w:hideMark/>
          </w:tcPr>
          <w:p w14:paraId="42F8515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2551" w:type="dxa"/>
            <w:gridSpan w:val="5"/>
            <w:tcBorders>
              <w:top w:val="single" w:sz="4" w:space="0" w:color="auto"/>
              <w:left w:val="nil"/>
              <w:bottom w:val="single" w:sz="4" w:space="0" w:color="auto"/>
              <w:right w:val="single" w:sz="4" w:space="0" w:color="auto"/>
            </w:tcBorders>
            <w:shd w:val="clear" w:color="auto" w:fill="C2D69B"/>
            <w:vAlign w:val="center"/>
            <w:hideMark/>
          </w:tcPr>
          <w:p w14:paraId="4B55EA6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276" w:type="dxa"/>
            <w:gridSpan w:val="3"/>
            <w:tcBorders>
              <w:top w:val="single" w:sz="4" w:space="0" w:color="auto"/>
              <w:left w:val="nil"/>
              <w:bottom w:val="single" w:sz="4" w:space="0" w:color="auto"/>
              <w:right w:val="single" w:sz="4" w:space="0" w:color="auto"/>
            </w:tcBorders>
            <w:shd w:val="clear" w:color="auto" w:fill="C2D69B"/>
            <w:vAlign w:val="center"/>
            <w:hideMark/>
          </w:tcPr>
          <w:p w14:paraId="3A0F0D5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1134" w:type="dxa"/>
            <w:gridSpan w:val="3"/>
            <w:tcBorders>
              <w:top w:val="single" w:sz="4" w:space="0" w:color="auto"/>
              <w:left w:val="nil"/>
              <w:bottom w:val="single" w:sz="4" w:space="0" w:color="auto"/>
              <w:right w:val="single" w:sz="4" w:space="0" w:color="auto"/>
            </w:tcBorders>
            <w:shd w:val="clear" w:color="auto" w:fill="C2D69B"/>
            <w:vAlign w:val="center"/>
            <w:hideMark/>
          </w:tcPr>
          <w:p w14:paraId="6E7EE5B1"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 xml:space="preserve">Plan </w:t>
            </w:r>
          </w:p>
          <w:p w14:paraId="153EAE8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2023 rok</w:t>
            </w:r>
          </w:p>
        </w:tc>
        <w:tc>
          <w:tcPr>
            <w:tcW w:w="2977" w:type="dxa"/>
            <w:gridSpan w:val="4"/>
            <w:tcBorders>
              <w:top w:val="single" w:sz="4" w:space="0" w:color="auto"/>
              <w:left w:val="nil"/>
              <w:bottom w:val="single" w:sz="4" w:space="0" w:color="auto"/>
              <w:right w:val="single" w:sz="4" w:space="0" w:color="000000"/>
            </w:tcBorders>
            <w:shd w:val="clear" w:color="auto" w:fill="C2D69B"/>
            <w:vAlign w:val="center"/>
            <w:hideMark/>
          </w:tcPr>
          <w:p w14:paraId="20B9B12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Źródło danych/sposób pomiaru</w:t>
            </w:r>
          </w:p>
        </w:tc>
      </w:tr>
      <w:tr w:rsidR="00A86F31" w:rsidRPr="00A31CCA" w14:paraId="50557348"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auto"/>
            <w:vAlign w:val="center"/>
          </w:tcPr>
          <w:p w14:paraId="6D976AA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1.0</w:t>
            </w:r>
          </w:p>
        </w:tc>
        <w:tc>
          <w:tcPr>
            <w:tcW w:w="6171" w:type="dxa"/>
            <w:gridSpan w:val="6"/>
            <w:tcBorders>
              <w:top w:val="single" w:sz="4" w:space="0" w:color="auto"/>
              <w:left w:val="nil"/>
              <w:bottom w:val="single" w:sz="4" w:space="0" w:color="auto"/>
              <w:right w:val="single" w:sz="4" w:space="0" w:color="000000"/>
            </w:tcBorders>
            <w:shd w:val="clear" w:color="auto" w:fill="auto"/>
            <w:vAlign w:val="center"/>
          </w:tcPr>
          <w:p w14:paraId="64E461F0"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Wzrost liczby podmiotów gospodarki narodowej w rejestrze REGON na 10 000 ludności </w:t>
            </w:r>
          </w:p>
        </w:tc>
        <w:tc>
          <w:tcPr>
            <w:tcW w:w="2551" w:type="dxa"/>
            <w:gridSpan w:val="5"/>
            <w:tcBorders>
              <w:top w:val="nil"/>
              <w:left w:val="nil"/>
              <w:bottom w:val="single" w:sz="4" w:space="0" w:color="auto"/>
              <w:right w:val="single" w:sz="4" w:space="0" w:color="auto"/>
            </w:tcBorders>
            <w:shd w:val="clear" w:color="auto" w:fill="auto"/>
            <w:vAlign w:val="center"/>
          </w:tcPr>
          <w:p w14:paraId="288E0E0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tcPr>
          <w:p w14:paraId="6CBCF436" w14:textId="77777777" w:rsidR="00A86F31" w:rsidRPr="00A31CCA" w:rsidRDefault="00A86F31" w:rsidP="00361FD7">
            <w:pPr>
              <w:spacing w:after="0" w:line="240" w:lineRule="auto"/>
              <w:jc w:val="center"/>
              <w:rPr>
                <w:rFonts w:ascii="Arial Narrow" w:hAnsi="Arial Narrow" w:cs="Arial"/>
              </w:rPr>
            </w:pPr>
            <w:r w:rsidRPr="00312F80">
              <w:rPr>
                <w:rFonts w:ascii="Arial Narrow" w:hAnsi="Arial Narrow" w:cs="Arial"/>
                <w:b/>
              </w:rPr>
              <w:t>675</w:t>
            </w:r>
          </w:p>
        </w:tc>
        <w:tc>
          <w:tcPr>
            <w:tcW w:w="1134" w:type="dxa"/>
            <w:gridSpan w:val="3"/>
            <w:tcBorders>
              <w:top w:val="nil"/>
              <w:left w:val="nil"/>
              <w:bottom w:val="single" w:sz="4" w:space="0" w:color="auto"/>
              <w:right w:val="single" w:sz="4" w:space="0" w:color="auto"/>
            </w:tcBorders>
            <w:shd w:val="clear" w:color="auto" w:fill="auto"/>
            <w:vAlign w:val="center"/>
          </w:tcPr>
          <w:p w14:paraId="27F1BB5F" w14:textId="77777777" w:rsidR="00A86F31" w:rsidRPr="00312F80" w:rsidRDefault="00A86F31" w:rsidP="00361FD7">
            <w:pPr>
              <w:spacing w:after="0" w:line="240" w:lineRule="auto"/>
              <w:jc w:val="center"/>
              <w:rPr>
                <w:rFonts w:ascii="Arial Narrow" w:hAnsi="Arial Narrow" w:cs="Arial"/>
                <w:b/>
              </w:rPr>
            </w:pPr>
            <w:r w:rsidRPr="00312F80">
              <w:rPr>
                <w:rFonts w:ascii="Arial Narrow" w:hAnsi="Arial Narrow" w:cs="Arial"/>
                <w:b/>
              </w:rPr>
              <w:t>690</w:t>
            </w:r>
          </w:p>
        </w:tc>
        <w:tc>
          <w:tcPr>
            <w:tcW w:w="2977" w:type="dxa"/>
            <w:gridSpan w:val="4"/>
            <w:tcBorders>
              <w:top w:val="single" w:sz="4" w:space="0" w:color="auto"/>
              <w:left w:val="nil"/>
              <w:bottom w:val="single" w:sz="4" w:space="0" w:color="auto"/>
              <w:right w:val="single" w:sz="4" w:space="0" w:color="000000"/>
            </w:tcBorders>
            <w:shd w:val="clear" w:color="auto" w:fill="auto"/>
            <w:vAlign w:val="center"/>
          </w:tcPr>
          <w:p w14:paraId="7FADF9C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Dane statystyczne GUS/rok jednorazowo po zakończeniu realizacji LSR – 2024; liczone samodzielnie GUS oraz przeliczenie średniej do 10000 mieszkańców</w:t>
            </w:r>
          </w:p>
        </w:tc>
      </w:tr>
      <w:tr w:rsidR="00A86F31" w:rsidRPr="00A31CCA" w14:paraId="17342306" w14:textId="77777777" w:rsidTr="00361FD7">
        <w:trPr>
          <w:trHeight w:val="540"/>
        </w:trPr>
        <w:tc>
          <w:tcPr>
            <w:tcW w:w="32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9347F5F"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 </w:t>
            </w:r>
          </w:p>
        </w:tc>
        <w:tc>
          <w:tcPr>
            <w:tcW w:w="3726" w:type="dxa"/>
            <w:gridSpan w:val="4"/>
            <w:tcBorders>
              <w:top w:val="single" w:sz="4" w:space="0" w:color="auto"/>
              <w:left w:val="nil"/>
              <w:bottom w:val="single" w:sz="4" w:space="0" w:color="auto"/>
              <w:right w:val="single" w:sz="4" w:space="0" w:color="000000"/>
            </w:tcBorders>
            <w:shd w:val="clear" w:color="auto" w:fill="C2D69B"/>
            <w:vAlign w:val="center"/>
            <w:hideMark/>
          </w:tcPr>
          <w:p w14:paraId="6E07672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2551" w:type="dxa"/>
            <w:gridSpan w:val="5"/>
            <w:tcBorders>
              <w:top w:val="nil"/>
              <w:left w:val="nil"/>
              <w:bottom w:val="single" w:sz="4" w:space="0" w:color="auto"/>
              <w:right w:val="single" w:sz="4" w:space="0" w:color="auto"/>
            </w:tcBorders>
            <w:shd w:val="clear" w:color="auto" w:fill="C2D69B"/>
            <w:vAlign w:val="center"/>
            <w:hideMark/>
          </w:tcPr>
          <w:p w14:paraId="2D0C548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276" w:type="dxa"/>
            <w:gridSpan w:val="3"/>
            <w:tcBorders>
              <w:top w:val="nil"/>
              <w:left w:val="nil"/>
              <w:bottom w:val="single" w:sz="4" w:space="0" w:color="auto"/>
              <w:right w:val="single" w:sz="4" w:space="0" w:color="auto"/>
            </w:tcBorders>
            <w:shd w:val="clear" w:color="auto" w:fill="C2D69B"/>
            <w:vAlign w:val="center"/>
            <w:hideMark/>
          </w:tcPr>
          <w:p w14:paraId="4D12818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Stan początkowy 2016 rok</w:t>
            </w:r>
          </w:p>
        </w:tc>
        <w:tc>
          <w:tcPr>
            <w:tcW w:w="1134" w:type="dxa"/>
            <w:gridSpan w:val="3"/>
            <w:tcBorders>
              <w:top w:val="nil"/>
              <w:left w:val="nil"/>
              <w:bottom w:val="single" w:sz="4" w:space="0" w:color="auto"/>
              <w:right w:val="single" w:sz="4" w:space="0" w:color="auto"/>
            </w:tcBorders>
            <w:shd w:val="clear" w:color="auto" w:fill="C2D69B"/>
            <w:vAlign w:val="center"/>
            <w:hideMark/>
          </w:tcPr>
          <w:p w14:paraId="5A00C9E6"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 xml:space="preserve">Plan </w:t>
            </w:r>
          </w:p>
          <w:p w14:paraId="6B4E67E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2023 rok</w:t>
            </w:r>
          </w:p>
        </w:tc>
        <w:tc>
          <w:tcPr>
            <w:tcW w:w="2977" w:type="dxa"/>
            <w:gridSpan w:val="4"/>
            <w:tcBorders>
              <w:top w:val="single" w:sz="4" w:space="0" w:color="auto"/>
              <w:left w:val="nil"/>
              <w:bottom w:val="single" w:sz="4" w:space="0" w:color="auto"/>
              <w:right w:val="single" w:sz="4" w:space="0" w:color="000000"/>
            </w:tcBorders>
            <w:shd w:val="clear" w:color="auto" w:fill="C2D69B"/>
            <w:vAlign w:val="center"/>
            <w:hideMark/>
          </w:tcPr>
          <w:p w14:paraId="39F5D41A"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r>
              <w:rPr>
                <w:rFonts w:ascii="Arial Narrow" w:hAnsi="Arial Narrow" w:cs="Arial"/>
              </w:rPr>
              <w:t xml:space="preserve"> </w:t>
            </w:r>
          </w:p>
          <w:p w14:paraId="26D6BD9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pomiaru</w:t>
            </w:r>
          </w:p>
        </w:tc>
      </w:tr>
      <w:tr w:rsidR="00A86F31" w:rsidRPr="00A31CCA" w14:paraId="1F915331" w14:textId="77777777" w:rsidTr="00361FD7">
        <w:trPr>
          <w:trHeight w:val="443"/>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4630568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1.1</w:t>
            </w:r>
          </w:p>
        </w:tc>
        <w:tc>
          <w:tcPr>
            <w:tcW w:w="6171" w:type="dxa"/>
            <w:gridSpan w:val="6"/>
            <w:tcBorders>
              <w:top w:val="single" w:sz="4" w:space="0" w:color="auto"/>
              <w:left w:val="nil"/>
              <w:bottom w:val="single" w:sz="4" w:space="0" w:color="auto"/>
              <w:right w:val="single" w:sz="4" w:space="0" w:color="000000"/>
            </w:tcBorders>
            <w:shd w:val="clear" w:color="auto" w:fill="auto"/>
            <w:vAlign w:val="center"/>
            <w:hideMark/>
          </w:tcPr>
          <w:p w14:paraId="4773449E"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Liczba osób, które rozpoznają produkty lokalne z obszaru LGD N.A.R.E.W. w wyniku działań promocyj</w:t>
            </w:r>
            <w:r>
              <w:rPr>
                <w:rFonts w:ascii="Arial Narrow" w:hAnsi="Arial Narrow" w:cs="Arial"/>
              </w:rPr>
              <w:t>nych w ramach LSR</w:t>
            </w:r>
          </w:p>
        </w:tc>
        <w:tc>
          <w:tcPr>
            <w:tcW w:w="2551" w:type="dxa"/>
            <w:gridSpan w:val="5"/>
            <w:tcBorders>
              <w:top w:val="nil"/>
              <w:left w:val="nil"/>
              <w:bottom w:val="single" w:sz="4" w:space="0" w:color="auto"/>
              <w:right w:val="single" w:sz="4" w:space="0" w:color="auto"/>
            </w:tcBorders>
            <w:shd w:val="clear" w:color="auto" w:fill="auto"/>
            <w:vAlign w:val="center"/>
            <w:hideMark/>
          </w:tcPr>
          <w:p w14:paraId="2C1C2C4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nil"/>
              <w:left w:val="nil"/>
              <w:bottom w:val="single" w:sz="4" w:space="0" w:color="auto"/>
              <w:right w:val="single" w:sz="4" w:space="0" w:color="auto"/>
            </w:tcBorders>
            <w:shd w:val="clear" w:color="auto" w:fill="auto"/>
            <w:vAlign w:val="center"/>
            <w:hideMark/>
          </w:tcPr>
          <w:p w14:paraId="4FDA7EB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0C3B5EA4" w14:textId="655534FF" w:rsidR="00A86F31" w:rsidRPr="00761014" w:rsidRDefault="005B0FF2" w:rsidP="00361FD7">
            <w:pPr>
              <w:spacing w:after="0" w:line="240" w:lineRule="auto"/>
              <w:jc w:val="center"/>
              <w:rPr>
                <w:rFonts w:ascii="Arial Narrow" w:hAnsi="Arial Narrow" w:cs="Arial"/>
                <w:strike/>
              </w:rPr>
            </w:pPr>
            <w:r w:rsidRPr="00761014">
              <w:rPr>
                <w:rFonts w:ascii="Arial Narrow" w:hAnsi="Arial Narrow" w:cs="Arial"/>
              </w:rPr>
              <w:t>375</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14:paraId="5CAA633D"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beneficjentów/badania własne ewaluacyjne;</w:t>
            </w:r>
          </w:p>
          <w:p w14:paraId="0FADF4B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 pomiar kilkukrotny </w:t>
            </w:r>
          </w:p>
        </w:tc>
      </w:tr>
      <w:tr w:rsidR="00A86F31" w:rsidRPr="00A31CCA" w14:paraId="6104EB58" w14:textId="77777777" w:rsidTr="00361FD7">
        <w:trPr>
          <w:trHeight w:val="488"/>
        </w:trPr>
        <w:tc>
          <w:tcPr>
            <w:tcW w:w="775" w:type="dxa"/>
            <w:tcBorders>
              <w:top w:val="nil"/>
              <w:left w:val="single" w:sz="4" w:space="0" w:color="auto"/>
              <w:bottom w:val="single" w:sz="4" w:space="0" w:color="auto"/>
              <w:right w:val="single" w:sz="4" w:space="0" w:color="auto"/>
            </w:tcBorders>
            <w:shd w:val="clear" w:color="auto" w:fill="auto"/>
            <w:vAlign w:val="center"/>
          </w:tcPr>
          <w:p w14:paraId="2531425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2</w:t>
            </w:r>
          </w:p>
        </w:tc>
        <w:tc>
          <w:tcPr>
            <w:tcW w:w="6171" w:type="dxa"/>
            <w:gridSpan w:val="6"/>
            <w:tcBorders>
              <w:top w:val="single" w:sz="4" w:space="0" w:color="auto"/>
              <w:left w:val="nil"/>
              <w:bottom w:val="single" w:sz="4" w:space="0" w:color="auto"/>
              <w:right w:val="single" w:sz="4" w:space="0" w:color="auto"/>
            </w:tcBorders>
            <w:shd w:val="clear" w:color="auto" w:fill="auto"/>
            <w:vAlign w:val="center"/>
          </w:tcPr>
          <w:p w14:paraId="6DC9C3C9" w14:textId="77777777" w:rsidR="00A86F31" w:rsidRPr="0012133E" w:rsidRDefault="00A86F31" w:rsidP="00361FD7">
            <w:pPr>
              <w:spacing w:after="0" w:line="240" w:lineRule="auto"/>
              <w:jc w:val="both"/>
              <w:rPr>
                <w:rFonts w:ascii="Arial Narrow" w:hAnsi="Arial Narrow" w:cs="Arial"/>
                <w:highlight w:val="red"/>
              </w:rPr>
            </w:pPr>
            <w:r>
              <w:rPr>
                <w:rFonts w:ascii="Arial Narrow" w:hAnsi="Arial Narrow" w:cs="Arial"/>
              </w:rPr>
              <w:t>Liczba projektów skierowanych do następujących grup docelowych: przedsiębiorcy, grupy de faworyzowane (określone w LSR), młodzież, turyści, inne</w:t>
            </w:r>
          </w:p>
        </w:tc>
        <w:tc>
          <w:tcPr>
            <w:tcW w:w="2551" w:type="dxa"/>
            <w:gridSpan w:val="5"/>
            <w:tcBorders>
              <w:top w:val="nil"/>
              <w:left w:val="nil"/>
              <w:bottom w:val="single" w:sz="4" w:space="0" w:color="auto"/>
              <w:right w:val="single" w:sz="4" w:space="0" w:color="auto"/>
            </w:tcBorders>
            <w:shd w:val="clear" w:color="auto" w:fill="auto"/>
            <w:vAlign w:val="center"/>
          </w:tcPr>
          <w:p w14:paraId="7068F638" w14:textId="77777777" w:rsidR="00A86F31" w:rsidRDefault="00A86F31" w:rsidP="00361FD7">
            <w:pPr>
              <w:spacing w:after="0" w:line="240" w:lineRule="auto"/>
              <w:jc w:val="center"/>
              <w:rPr>
                <w:rFonts w:ascii="Arial Narrow" w:hAnsi="Arial Narrow" w:cs="Arial"/>
              </w:rPr>
            </w:pPr>
            <w:r>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tcPr>
          <w:p w14:paraId="05BABA75" w14:textId="77777777" w:rsidR="00A86F31"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tcPr>
          <w:p w14:paraId="678FD492" w14:textId="77777777" w:rsidR="00A86F31" w:rsidRPr="00761014" w:rsidRDefault="00A86F31" w:rsidP="00361FD7">
            <w:pPr>
              <w:spacing w:after="0" w:line="240" w:lineRule="auto"/>
              <w:jc w:val="center"/>
              <w:rPr>
                <w:rFonts w:ascii="Arial Narrow" w:hAnsi="Arial Narrow" w:cs="Arial"/>
              </w:rPr>
            </w:pPr>
            <w:r w:rsidRPr="00761014">
              <w:rPr>
                <w:rFonts w:ascii="Arial Narrow" w:hAnsi="Arial Narrow" w:cs="Arial"/>
              </w:rPr>
              <w:t>2</w:t>
            </w:r>
          </w:p>
        </w:tc>
        <w:tc>
          <w:tcPr>
            <w:tcW w:w="2977" w:type="dxa"/>
            <w:gridSpan w:val="4"/>
            <w:tcBorders>
              <w:top w:val="single" w:sz="4" w:space="0" w:color="auto"/>
              <w:left w:val="nil"/>
              <w:bottom w:val="single" w:sz="4" w:space="0" w:color="auto"/>
              <w:right w:val="single" w:sz="4" w:space="0" w:color="auto"/>
            </w:tcBorders>
            <w:shd w:val="clear" w:color="auto" w:fill="auto"/>
            <w:vAlign w:val="center"/>
          </w:tcPr>
          <w:p w14:paraId="13DADC7A" w14:textId="77777777" w:rsidR="00A86F31" w:rsidRDefault="00A86F31" w:rsidP="00361FD7">
            <w:pPr>
              <w:spacing w:after="0" w:line="240" w:lineRule="auto"/>
              <w:jc w:val="center"/>
              <w:rPr>
                <w:rFonts w:ascii="Arial Narrow" w:hAnsi="Arial Narrow" w:cs="Arial"/>
              </w:rPr>
            </w:pPr>
            <w:r>
              <w:rPr>
                <w:rFonts w:ascii="Arial Narrow" w:hAnsi="Arial Narrow" w:cs="Arial"/>
              </w:rPr>
              <w:t>Umowa / Sprawozdanie LGD/</w:t>
            </w:r>
          </w:p>
          <w:p w14:paraId="4E48FC53" w14:textId="77777777" w:rsidR="00A86F31" w:rsidRDefault="00A86F31" w:rsidP="00361FD7">
            <w:pPr>
              <w:spacing w:after="0" w:line="240" w:lineRule="auto"/>
              <w:jc w:val="center"/>
              <w:rPr>
                <w:rFonts w:ascii="Arial Narrow" w:hAnsi="Arial Narrow" w:cs="Arial"/>
              </w:rPr>
            </w:pPr>
            <w:r>
              <w:rPr>
                <w:rFonts w:ascii="Arial Narrow" w:hAnsi="Arial Narrow" w:cs="Arial"/>
              </w:rPr>
              <w:t>dane LGD / pomiar kilkukrotny</w:t>
            </w:r>
          </w:p>
        </w:tc>
      </w:tr>
      <w:tr w:rsidR="00A86F31" w:rsidRPr="00A31CCA" w14:paraId="574AA51E" w14:textId="77777777" w:rsidTr="00361FD7">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14:paraId="14C57E1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3</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7782FA24"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Liczba utworzonych miejsc pracy</w:t>
            </w:r>
            <w:r>
              <w:rPr>
                <w:rFonts w:ascii="Arial Narrow" w:hAnsi="Arial Narrow" w:cs="Arial"/>
              </w:rPr>
              <w:t xml:space="preserve"> (ogółem)</w:t>
            </w:r>
          </w:p>
        </w:tc>
        <w:tc>
          <w:tcPr>
            <w:tcW w:w="2551" w:type="dxa"/>
            <w:gridSpan w:val="5"/>
            <w:tcBorders>
              <w:top w:val="nil"/>
              <w:left w:val="nil"/>
              <w:bottom w:val="single" w:sz="4" w:space="0" w:color="auto"/>
              <w:right w:val="single" w:sz="4" w:space="0" w:color="auto"/>
            </w:tcBorders>
            <w:shd w:val="clear" w:color="auto" w:fill="auto"/>
            <w:vAlign w:val="center"/>
            <w:hideMark/>
          </w:tcPr>
          <w:p w14:paraId="76C3235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szt.</w:t>
            </w:r>
          </w:p>
        </w:tc>
        <w:tc>
          <w:tcPr>
            <w:tcW w:w="1276" w:type="dxa"/>
            <w:gridSpan w:val="3"/>
            <w:tcBorders>
              <w:top w:val="nil"/>
              <w:left w:val="nil"/>
              <w:bottom w:val="single" w:sz="4" w:space="0" w:color="auto"/>
              <w:right w:val="single" w:sz="4" w:space="0" w:color="auto"/>
            </w:tcBorders>
            <w:shd w:val="clear" w:color="auto" w:fill="auto"/>
            <w:vAlign w:val="center"/>
            <w:hideMark/>
          </w:tcPr>
          <w:p w14:paraId="372FF94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79FB4082" w14:textId="77777777" w:rsidR="00012748" w:rsidRDefault="00FB6FE7" w:rsidP="00361FD7">
            <w:pPr>
              <w:spacing w:after="0" w:line="240" w:lineRule="auto"/>
              <w:jc w:val="center"/>
              <w:rPr>
                <w:rFonts w:ascii="Arial Narrow" w:hAnsi="Arial Narrow" w:cs="Arial"/>
                <w:strike/>
              </w:rPr>
            </w:pPr>
            <w:r w:rsidRPr="00012748">
              <w:rPr>
                <w:rFonts w:ascii="Arial Narrow" w:hAnsi="Arial Narrow" w:cs="Arial"/>
                <w:strike/>
                <w:highlight w:val="yellow"/>
              </w:rPr>
              <w:t>56</w:t>
            </w:r>
            <w:r w:rsidR="00012748">
              <w:rPr>
                <w:rFonts w:ascii="Arial Narrow" w:hAnsi="Arial Narrow" w:cs="Arial"/>
                <w:strike/>
              </w:rPr>
              <w:t xml:space="preserve">  </w:t>
            </w:r>
          </w:p>
          <w:p w14:paraId="467BF56F" w14:textId="6201CBFB" w:rsidR="00A86F31" w:rsidRPr="00012748" w:rsidRDefault="00012748" w:rsidP="00361FD7">
            <w:pPr>
              <w:spacing w:after="0" w:line="240" w:lineRule="auto"/>
              <w:jc w:val="center"/>
              <w:rPr>
                <w:rFonts w:ascii="Arial Narrow" w:hAnsi="Arial Narrow" w:cs="Arial"/>
                <w:color w:val="FF0000"/>
              </w:rPr>
            </w:pPr>
            <w:r>
              <w:rPr>
                <w:rFonts w:ascii="Arial Narrow" w:hAnsi="Arial Narrow" w:cs="Arial"/>
                <w:color w:val="FF0000"/>
              </w:rPr>
              <w:t>81</w:t>
            </w:r>
          </w:p>
        </w:tc>
        <w:tc>
          <w:tcPr>
            <w:tcW w:w="29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8383D6"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7C655A6B"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dane LGD / pomiar coroczny</w:t>
            </w:r>
          </w:p>
        </w:tc>
      </w:tr>
      <w:tr w:rsidR="00A86F31" w:rsidRPr="00A31CCA" w14:paraId="6C49CA87" w14:textId="77777777" w:rsidTr="00361FD7">
        <w:trPr>
          <w:trHeight w:val="371"/>
        </w:trPr>
        <w:tc>
          <w:tcPr>
            <w:tcW w:w="775" w:type="dxa"/>
            <w:tcBorders>
              <w:top w:val="nil"/>
              <w:left w:val="single" w:sz="4" w:space="0" w:color="auto"/>
              <w:bottom w:val="single" w:sz="4" w:space="0" w:color="auto"/>
              <w:right w:val="single" w:sz="4" w:space="0" w:color="auto"/>
            </w:tcBorders>
            <w:shd w:val="clear" w:color="auto" w:fill="auto"/>
            <w:vAlign w:val="center"/>
          </w:tcPr>
          <w:p w14:paraId="65AD5F9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4</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473A0392"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Wzrost oczekiwanej liczby odwiedzin w objętych wsparciem miejscach należących do dziedzictwa kul</w:t>
            </w:r>
            <w:r>
              <w:rPr>
                <w:rFonts w:ascii="Arial Narrow" w:hAnsi="Arial Narrow" w:cs="Arial"/>
              </w:rPr>
              <w:t>turalnego</w:t>
            </w:r>
            <w:r w:rsidRPr="00A31CCA">
              <w:rPr>
                <w:rFonts w:ascii="Arial Narrow" w:hAnsi="Arial Narrow" w:cs="Arial"/>
              </w:rPr>
              <w:t xml:space="preserve"> i naturalnego oraz stanowiących atrakcje turystyczne</w:t>
            </w:r>
          </w:p>
        </w:tc>
        <w:tc>
          <w:tcPr>
            <w:tcW w:w="2551" w:type="dxa"/>
            <w:gridSpan w:val="5"/>
            <w:tcBorders>
              <w:top w:val="nil"/>
              <w:left w:val="nil"/>
              <w:bottom w:val="single" w:sz="4" w:space="0" w:color="auto"/>
              <w:right w:val="single" w:sz="4" w:space="0" w:color="auto"/>
            </w:tcBorders>
            <w:shd w:val="clear" w:color="auto" w:fill="auto"/>
            <w:vAlign w:val="center"/>
            <w:hideMark/>
          </w:tcPr>
          <w:p w14:paraId="17A7C35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odwiedziny/rok</w:t>
            </w:r>
          </w:p>
        </w:tc>
        <w:tc>
          <w:tcPr>
            <w:tcW w:w="1276" w:type="dxa"/>
            <w:gridSpan w:val="3"/>
            <w:tcBorders>
              <w:top w:val="nil"/>
              <w:left w:val="nil"/>
              <w:bottom w:val="single" w:sz="4" w:space="0" w:color="auto"/>
              <w:right w:val="single" w:sz="4" w:space="0" w:color="auto"/>
            </w:tcBorders>
            <w:shd w:val="clear" w:color="auto" w:fill="auto"/>
            <w:vAlign w:val="center"/>
            <w:hideMark/>
          </w:tcPr>
          <w:p w14:paraId="19FDCF81" w14:textId="77777777" w:rsidR="00A86F31" w:rsidRPr="0069646C" w:rsidRDefault="00A86F31" w:rsidP="00361FD7">
            <w:pPr>
              <w:spacing w:after="0" w:line="240" w:lineRule="auto"/>
              <w:jc w:val="center"/>
              <w:rPr>
                <w:rFonts w:ascii="Arial Narrow" w:hAnsi="Arial Narrow" w:cs="Arial"/>
                <w:strike/>
                <w:highlight w:val="yellow"/>
              </w:rPr>
            </w:pPr>
            <w:r w:rsidRPr="0069646C">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90E34BF" w14:textId="77777777" w:rsidR="00A86F31" w:rsidRPr="00761014" w:rsidRDefault="00A86F31" w:rsidP="00361FD7">
            <w:pPr>
              <w:spacing w:after="0" w:line="240" w:lineRule="auto"/>
              <w:jc w:val="center"/>
              <w:rPr>
                <w:rFonts w:ascii="Arial Narrow" w:hAnsi="Arial Narrow" w:cs="Arial"/>
                <w:strike/>
              </w:rPr>
            </w:pPr>
            <w:r w:rsidRPr="00761014">
              <w:rPr>
                <w:rFonts w:ascii="Arial Narrow" w:hAnsi="Arial Narrow" w:cs="Arial"/>
              </w:rPr>
              <w:t>430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710A55A8"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3484F8C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dane LGD/pomiar kilkukrotny</w:t>
            </w:r>
          </w:p>
        </w:tc>
      </w:tr>
      <w:tr w:rsidR="00A86F31" w:rsidRPr="00A31CCA" w14:paraId="01EC5DCF" w14:textId="77777777" w:rsidTr="00361FD7">
        <w:trPr>
          <w:trHeight w:val="421"/>
        </w:trPr>
        <w:tc>
          <w:tcPr>
            <w:tcW w:w="775" w:type="dxa"/>
            <w:tcBorders>
              <w:top w:val="nil"/>
              <w:left w:val="single" w:sz="4" w:space="0" w:color="auto"/>
              <w:bottom w:val="single" w:sz="4" w:space="0" w:color="auto"/>
              <w:right w:val="single" w:sz="4" w:space="0" w:color="auto"/>
            </w:tcBorders>
            <w:shd w:val="clear" w:color="auto" w:fill="auto"/>
            <w:vAlign w:val="center"/>
          </w:tcPr>
          <w:p w14:paraId="65EB991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w 1.5</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1A5E32AD" w14:textId="77777777" w:rsidR="00A86F31" w:rsidRPr="006B181A" w:rsidRDefault="00A86F31" w:rsidP="00361FD7">
            <w:pPr>
              <w:spacing w:after="0" w:line="240" w:lineRule="auto"/>
              <w:jc w:val="both"/>
              <w:rPr>
                <w:rFonts w:ascii="Arial Narrow" w:hAnsi="Arial Narrow" w:cs="Arial"/>
              </w:rPr>
            </w:pPr>
            <w:r>
              <w:rPr>
                <w:rFonts w:ascii="Arial Narrow" w:hAnsi="Arial Narrow" w:cs="Arial"/>
              </w:rPr>
              <w:t>Otwarta przestrzeń utworzona lub rekultywowana na obszarach miejskich</w:t>
            </w:r>
          </w:p>
        </w:tc>
        <w:tc>
          <w:tcPr>
            <w:tcW w:w="2551" w:type="dxa"/>
            <w:gridSpan w:val="5"/>
            <w:tcBorders>
              <w:top w:val="nil"/>
              <w:left w:val="nil"/>
              <w:bottom w:val="single" w:sz="4" w:space="0" w:color="auto"/>
              <w:right w:val="single" w:sz="4" w:space="0" w:color="auto"/>
            </w:tcBorders>
            <w:shd w:val="clear" w:color="auto" w:fill="auto"/>
            <w:vAlign w:val="center"/>
            <w:hideMark/>
          </w:tcPr>
          <w:p w14:paraId="2ACAC65B" w14:textId="77777777" w:rsidR="00A86F31" w:rsidRDefault="00A86F31" w:rsidP="00361FD7">
            <w:pPr>
              <w:spacing w:after="0" w:line="240" w:lineRule="auto"/>
              <w:jc w:val="center"/>
              <w:rPr>
                <w:rFonts w:ascii="Arial Narrow" w:hAnsi="Arial Narrow" w:cs="Arial"/>
              </w:rPr>
            </w:pPr>
            <w:r>
              <w:rPr>
                <w:rFonts w:ascii="Arial Narrow" w:hAnsi="Arial Narrow" w:cs="Arial"/>
              </w:rPr>
              <w:t>m</w:t>
            </w:r>
            <w:r w:rsidRPr="00FA685E">
              <w:rPr>
                <w:rFonts w:ascii="Arial Narrow" w:hAnsi="Arial Narrow" w:cs="Arial"/>
                <w:vertAlign w:val="superscript"/>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40284AAE" w14:textId="77777777" w:rsidR="00A86F31"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64C5C2D6" w14:textId="55DAB4F7" w:rsidR="00A86F31" w:rsidRPr="00761014" w:rsidRDefault="00D2255E" w:rsidP="00361FD7">
            <w:pPr>
              <w:spacing w:after="0" w:line="240" w:lineRule="auto"/>
              <w:jc w:val="center"/>
              <w:rPr>
                <w:rFonts w:ascii="Arial Narrow" w:hAnsi="Arial Narrow" w:cs="Arial"/>
                <w:highlight w:val="cyan"/>
              </w:rPr>
            </w:pPr>
            <w:r w:rsidRPr="00761014">
              <w:rPr>
                <w:rFonts w:ascii="Arial Narrow" w:hAnsi="Arial Narrow" w:cs="Arial"/>
              </w:rPr>
              <w:t>2800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11D06C7A"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Sprawozdania beneficjentów/</w:t>
            </w:r>
          </w:p>
          <w:p w14:paraId="03DE4AE8"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w:t>
            </w:r>
            <w:r w:rsidRPr="002D235C">
              <w:rPr>
                <w:rFonts w:ascii="Arial Narrow" w:hAnsi="Arial Narrow" w:cs="Arial"/>
              </w:rPr>
              <w:t xml:space="preserve">/ pomiar </w:t>
            </w:r>
            <w:r>
              <w:rPr>
                <w:rFonts w:ascii="Arial Narrow" w:hAnsi="Arial Narrow" w:cs="Arial"/>
              </w:rPr>
              <w:t xml:space="preserve"> jednokrotny</w:t>
            </w:r>
          </w:p>
        </w:tc>
      </w:tr>
      <w:tr w:rsidR="00A86F31" w:rsidRPr="00A31CCA" w14:paraId="2660E68E" w14:textId="77777777" w:rsidTr="00361FD7">
        <w:trPr>
          <w:trHeight w:val="918"/>
        </w:trPr>
        <w:tc>
          <w:tcPr>
            <w:tcW w:w="775" w:type="dxa"/>
            <w:tcBorders>
              <w:top w:val="nil"/>
              <w:left w:val="single" w:sz="4" w:space="0" w:color="auto"/>
              <w:bottom w:val="single" w:sz="4" w:space="0" w:color="auto"/>
              <w:right w:val="single" w:sz="4" w:space="0" w:color="auto"/>
            </w:tcBorders>
            <w:shd w:val="clear" w:color="auto" w:fill="auto"/>
            <w:vAlign w:val="center"/>
          </w:tcPr>
          <w:p w14:paraId="63D7722A"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6</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5B43964A" w14:textId="77777777" w:rsidR="00A86F31" w:rsidRPr="00A31CCA" w:rsidRDefault="00A86F31" w:rsidP="00361FD7">
            <w:pPr>
              <w:spacing w:after="0" w:line="240" w:lineRule="auto"/>
              <w:jc w:val="both"/>
              <w:rPr>
                <w:rFonts w:ascii="Arial Narrow" w:hAnsi="Arial Narrow" w:cs="Arial"/>
              </w:rPr>
            </w:pPr>
            <w:r w:rsidRPr="006B181A">
              <w:rPr>
                <w:rFonts w:ascii="Arial Narrow" w:hAnsi="Arial Narrow" w:cs="Arial"/>
              </w:rPr>
              <w:t>Liczba osób przeszkolonych, w tym liczba osób z grup defaworyzowanych objętych wsparciem</w:t>
            </w:r>
            <w:r>
              <w:rPr>
                <w:rFonts w:ascii="Arial Narrow" w:hAnsi="Arial Narrow" w:cs="Arial"/>
              </w:rPr>
              <w:t xml:space="preserve"> </w:t>
            </w:r>
          </w:p>
        </w:tc>
        <w:tc>
          <w:tcPr>
            <w:tcW w:w="2551" w:type="dxa"/>
            <w:gridSpan w:val="5"/>
            <w:tcBorders>
              <w:top w:val="nil"/>
              <w:left w:val="nil"/>
              <w:bottom w:val="single" w:sz="4" w:space="0" w:color="auto"/>
              <w:right w:val="single" w:sz="4" w:space="0" w:color="auto"/>
            </w:tcBorders>
            <w:shd w:val="clear" w:color="auto" w:fill="auto"/>
            <w:vAlign w:val="center"/>
            <w:hideMark/>
          </w:tcPr>
          <w:p w14:paraId="4AE98E57"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nil"/>
              <w:left w:val="nil"/>
              <w:bottom w:val="single" w:sz="4" w:space="0" w:color="auto"/>
              <w:right w:val="single" w:sz="4" w:space="0" w:color="auto"/>
            </w:tcBorders>
            <w:shd w:val="clear" w:color="auto" w:fill="auto"/>
            <w:vAlign w:val="center"/>
            <w:hideMark/>
          </w:tcPr>
          <w:p w14:paraId="7D068A4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7EF49EFC" w14:textId="53CC2E6D" w:rsidR="00A86F31" w:rsidRPr="00761014" w:rsidRDefault="00D2255E" w:rsidP="00361FD7">
            <w:pPr>
              <w:spacing w:after="0" w:line="240" w:lineRule="auto"/>
              <w:jc w:val="center"/>
              <w:rPr>
                <w:rFonts w:ascii="Arial Narrow" w:hAnsi="Arial Narrow" w:cs="Arial"/>
              </w:rPr>
            </w:pPr>
            <w:r w:rsidRPr="00761014">
              <w:rPr>
                <w:rFonts w:ascii="Arial Narrow" w:hAnsi="Arial Narrow" w:cs="Arial"/>
              </w:rPr>
              <w:t>30</w:t>
            </w:r>
            <w:r w:rsidR="00A86F31" w:rsidRPr="00761014">
              <w:rPr>
                <w:rFonts w:ascii="Arial Narrow" w:hAnsi="Arial Narrow" w:cs="Arial"/>
              </w:rPr>
              <w:t xml:space="preserve"> ( w tym z grup defaw. </w:t>
            </w:r>
            <w:r w:rsidRPr="00761014">
              <w:rPr>
                <w:rFonts w:ascii="Arial Narrow" w:hAnsi="Arial Narrow" w:cs="Arial"/>
              </w:rPr>
              <w:t>10</w:t>
            </w:r>
            <w:r w:rsidR="00A86F31" w:rsidRPr="00761014">
              <w:rPr>
                <w:rFonts w:ascii="Arial Narrow" w:hAnsi="Arial Narrow" w:cs="Arial"/>
              </w:rPr>
              <w:t>)</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098422DC"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Sprawozdania beneficjentów/</w:t>
            </w:r>
          </w:p>
          <w:p w14:paraId="2D3A0865"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A86F31" w:rsidRPr="00A31CCA" w14:paraId="4EE17A7F" w14:textId="77777777" w:rsidTr="00361FD7">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E79A395"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7</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4B858EB4" w14:textId="77777777" w:rsidR="00A86F31" w:rsidRPr="00994C54" w:rsidRDefault="00A86F31" w:rsidP="00361FD7">
            <w:pPr>
              <w:spacing w:after="0" w:line="240" w:lineRule="auto"/>
              <w:contextualSpacing/>
              <w:jc w:val="both"/>
              <w:rPr>
                <w:rFonts w:ascii="Arial Narrow" w:eastAsia="Calibri" w:hAnsi="Arial Narrow"/>
              </w:rPr>
            </w:pPr>
            <w:r>
              <w:rPr>
                <w:rFonts w:ascii="Arial Narrow" w:eastAsia="Calibri" w:hAnsi="Arial Narrow"/>
              </w:rPr>
              <w:t>Liczba osób oceniających szkolenia jako adekwatne do oczekiwań zawodowych</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5DC067BB"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5850B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1C7563" w14:textId="77777777" w:rsidR="00A86F31" w:rsidRPr="000750F4" w:rsidRDefault="00A86F31" w:rsidP="00361FD7">
            <w:pPr>
              <w:spacing w:after="0" w:line="240" w:lineRule="auto"/>
              <w:jc w:val="center"/>
              <w:rPr>
                <w:rFonts w:ascii="Arial Narrow" w:hAnsi="Arial Narrow" w:cs="Arial"/>
              </w:rPr>
            </w:pPr>
            <w:r>
              <w:rPr>
                <w:rFonts w:ascii="Arial Narrow" w:hAnsi="Arial Narrow" w:cs="Arial"/>
              </w:rPr>
              <w:t>20</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3AD01DB3"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Sprawozdania beneficjentów/</w:t>
            </w:r>
          </w:p>
          <w:p w14:paraId="5D10217C"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A86F31" w:rsidRPr="00A31CCA" w14:paraId="38CB9AA7" w14:textId="77777777" w:rsidTr="00361FD7">
        <w:trPr>
          <w:trHeight w:val="411"/>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3B253BE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 1.</w:t>
            </w:r>
            <w:r>
              <w:rPr>
                <w:rFonts w:ascii="Arial Narrow" w:hAnsi="Arial Narrow" w:cs="Arial"/>
              </w:rPr>
              <w:t>8</w:t>
            </w:r>
          </w:p>
        </w:tc>
        <w:tc>
          <w:tcPr>
            <w:tcW w:w="6171" w:type="dxa"/>
            <w:gridSpan w:val="6"/>
            <w:tcBorders>
              <w:top w:val="single" w:sz="4" w:space="0" w:color="auto"/>
              <w:left w:val="nil"/>
              <w:bottom w:val="single" w:sz="4" w:space="0" w:color="auto"/>
              <w:right w:val="single" w:sz="4" w:space="0" w:color="auto"/>
            </w:tcBorders>
            <w:shd w:val="clear" w:color="auto" w:fill="auto"/>
            <w:vAlign w:val="center"/>
            <w:hideMark/>
          </w:tcPr>
          <w:p w14:paraId="1E7881C9"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 xml:space="preserve">Produkcja energii cieplnej z nowowybudowanych/nowych mocy wytwórczych instalacji wykorzystujących OZE. </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1017C69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MWht/rok</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7B29C4F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C7680EB" w14:textId="73C002E8" w:rsidR="00A86F31" w:rsidRPr="00EB5CA5" w:rsidRDefault="00EB5CA5" w:rsidP="00361FD7">
            <w:pPr>
              <w:spacing w:after="0" w:line="240" w:lineRule="auto"/>
              <w:jc w:val="center"/>
              <w:rPr>
                <w:rFonts w:ascii="Arial Narrow" w:hAnsi="Arial Narrow" w:cs="Arial"/>
                <w:strike/>
                <w:color w:val="FF0000"/>
                <w:highlight w:val="yellow"/>
              </w:rPr>
            </w:pPr>
            <w:r w:rsidRPr="00761014">
              <w:rPr>
                <w:rFonts w:ascii="Arial Narrow" w:hAnsi="Arial Narrow" w:cs="Arial"/>
              </w:rPr>
              <w:t>345,98</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14:paraId="393C5F9C"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Sprawozdania beneficjentów/</w:t>
            </w:r>
          </w:p>
          <w:p w14:paraId="5C2CABE7"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dane LGD</w:t>
            </w:r>
            <w:r>
              <w:rPr>
                <w:rFonts w:ascii="Arial Narrow" w:hAnsi="Arial Narrow" w:cs="Arial"/>
              </w:rPr>
              <w:t xml:space="preserve"> / pomiar kilkukrotny</w:t>
            </w:r>
          </w:p>
        </w:tc>
      </w:tr>
      <w:tr w:rsidR="00A86F31" w:rsidRPr="00A31CCA" w14:paraId="0EF960B2" w14:textId="77777777" w:rsidTr="00361FD7">
        <w:trPr>
          <w:trHeight w:val="285"/>
        </w:trPr>
        <w:tc>
          <w:tcPr>
            <w:tcW w:w="775" w:type="dxa"/>
            <w:tcBorders>
              <w:top w:val="single" w:sz="4" w:space="0" w:color="auto"/>
              <w:left w:val="single" w:sz="4" w:space="0" w:color="auto"/>
              <w:bottom w:val="single" w:sz="4" w:space="0" w:color="auto"/>
              <w:right w:val="nil"/>
            </w:tcBorders>
            <w:shd w:val="clear" w:color="auto" w:fill="auto"/>
            <w:noWrap/>
            <w:vAlign w:val="center"/>
          </w:tcPr>
          <w:p w14:paraId="75F8DB6C" w14:textId="77777777" w:rsidR="00A86F31" w:rsidRPr="00A31CCA" w:rsidRDefault="00A86F31" w:rsidP="00361FD7">
            <w:pPr>
              <w:spacing w:after="0" w:line="240" w:lineRule="auto"/>
              <w:jc w:val="center"/>
              <w:rPr>
                <w:rFonts w:ascii="Arial Narrow" w:hAnsi="Arial Narrow" w:cs="Arial"/>
              </w:rPr>
            </w:pPr>
            <w:bookmarkStart w:id="110" w:name="_Hlk7175279"/>
            <w:r>
              <w:rPr>
                <w:rFonts w:ascii="Arial Narrow" w:hAnsi="Arial Narrow" w:cs="Arial"/>
              </w:rPr>
              <w:t>W 1.9</w:t>
            </w:r>
          </w:p>
        </w:tc>
        <w:tc>
          <w:tcPr>
            <w:tcW w:w="617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06A782"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Szacowany spadek emisji gazów cieplarnianych</w:t>
            </w:r>
          </w:p>
        </w:tc>
        <w:tc>
          <w:tcPr>
            <w:tcW w:w="2551" w:type="dxa"/>
            <w:gridSpan w:val="5"/>
            <w:tcBorders>
              <w:top w:val="single" w:sz="4" w:space="0" w:color="auto"/>
              <w:left w:val="nil"/>
              <w:bottom w:val="single" w:sz="4" w:space="0" w:color="auto"/>
              <w:right w:val="single" w:sz="4" w:space="0" w:color="auto"/>
            </w:tcBorders>
            <w:shd w:val="clear" w:color="auto" w:fill="auto"/>
            <w:vAlign w:val="center"/>
            <w:hideMark/>
          </w:tcPr>
          <w:p w14:paraId="05550803"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tony równoważnika CO</w:t>
            </w:r>
            <w:r w:rsidRPr="00994C54">
              <w:rPr>
                <w:rFonts w:ascii="Arial Narrow" w:hAnsi="Arial Narrow" w:cs="Arial"/>
                <w:vertAlign w:val="subscript"/>
              </w:rPr>
              <w:t>2</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21102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174FFA2" w14:textId="0EF2E115" w:rsidR="00A86F31" w:rsidRPr="00EB5CA5" w:rsidRDefault="00EB5CA5" w:rsidP="00361FD7">
            <w:pPr>
              <w:spacing w:after="0" w:line="240" w:lineRule="auto"/>
              <w:jc w:val="center"/>
              <w:rPr>
                <w:rFonts w:ascii="Arial Narrow" w:hAnsi="Arial Narrow" w:cs="Arial"/>
                <w:strike/>
              </w:rPr>
            </w:pPr>
            <w:r w:rsidRPr="00761014">
              <w:rPr>
                <w:rFonts w:ascii="Arial Narrow" w:hAnsi="Arial Narrow" w:cs="Arial"/>
              </w:rPr>
              <w:t>113,53</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14:paraId="107FB96E" w14:textId="77777777" w:rsidR="00A86F31" w:rsidRPr="00F25E4C" w:rsidRDefault="00A86F31" w:rsidP="00361FD7">
            <w:pPr>
              <w:spacing w:after="0" w:line="240" w:lineRule="auto"/>
              <w:jc w:val="center"/>
              <w:rPr>
                <w:rFonts w:ascii="Arial Narrow" w:hAnsi="Arial Narrow" w:cs="Arial"/>
              </w:rPr>
            </w:pPr>
            <w:r w:rsidRPr="00F25E4C">
              <w:rPr>
                <w:rFonts w:ascii="Arial Narrow" w:hAnsi="Arial Narrow" w:cs="Arial"/>
              </w:rPr>
              <w:t>Sprawozdania beneficjentów/dane LGD</w:t>
            </w:r>
            <w:r>
              <w:rPr>
                <w:rFonts w:ascii="Arial Narrow" w:hAnsi="Arial Narrow" w:cs="Arial"/>
              </w:rPr>
              <w:t>/ pomiar kilkukrotny</w:t>
            </w:r>
          </w:p>
        </w:tc>
      </w:tr>
      <w:bookmarkEnd w:id="110"/>
      <w:tr w:rsidR="00A86F31" w:rsidRPr="00A31CCA" w14:paraId="70271F5E" w14:textId="77777777" w:rsidTr="00361FD7">
        <w:trPr>
          <w:trHeight w:val="420"/>
        </w:trPr>
        <w:tc>
          <w:tcPr>
            <w:tcW w:w="3220" w:type="dxa"/>
            <w:gridSpan w:val="3"/>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0FFF34D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Przedsięwzięcia</w:t>
            </w:r>
          </w:p>
        </w:tc>
        <w:tc>
          <w:tcPr>
            <w:tcW w:w="1780" w:type="dxa"/>
            <w:gridSpan w:val="2"/>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4C9A6A4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Grupy docelowe</w:t>
            </w:r>
          </w:p>
        </w:tc>
        <w:tc>
          <w:tcPr>
            <w:tcW w:w="1946" w:type="dxa"/>
            <w:gridSpan w:val="2"/>
            <w:vMerge w:val="restart"/>
            <w:tcBorders>
              <w:top w:val="single" w:sz="4" w:space="0" w:color="auto"/>
              <w:left w:val="single" w:sz="4" w:space="0" w:color="auto"/>
              <w:bottom w:val="single" w:sz="4" w:space="0" w:color="auto"/>
              <w:right w:val="single" w:sz="4" w:space="0" w:color="auto"/>
            </w:tcBorders>
            <w:shd w:val="clear" w:color="auto" w:fill="C2D69B"/>
            <w:vAlign w:val="center"/>
            <w:hideMark/>
          </w:tcPr>
          <w:p w14:paraId="5AEC07A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7938" w:type="dxa"/>
            <w:gridSpan w:val="15"/>
            <w:tcBorders>
              <w:top w:val="single" w:sz="4" w:space="0" w:color="auto"/>
              <w:left w:val="nil"/>
              <w:bottom w:val="single" w:sz="4" w:space="0" w:color="auto"/>
              <w:right w:val="single" w:sz="4" w:space="0" w:color="auto"/>
            </w:tcBorders>
            <w:shd w:val="clear" w:color="auto" w:fill="C2D69B"/>
            <w:vAlign w:val="center"/>
            <w:hideMark/>
          </w:tcPr>
          <w:p w14:paraId="2BEE4DB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produktu</w:t>
            </w:r>
          </w:p>
        </w:tc>
      </w:tr>
      <w:tr w:rsidR="00A86F31" w:rsidRPr="00A31CCA" w14:paraId="5488CCE0" w14:textId="77777777" w:rsidTr="00361FD7">
        <w:trPr>
          <w:trHeight w:val="615"/>
        </w:trPr>
        <w:tc>
          <w:tcPr>
            <w:tcW w:w="3220" w:type="dxa"/>
            <w:gridSpan w:val="3"/>
            <w:vMerge/>
            <w:tcBorders>
              <w:top w:val="single" w:sz="4" w:space="0" w:color="auto"/>
              <w:left w:val="single" w:sz="4" w:space="0" w:color="auto"/>
              <w:bottom w:val="single" w:sz="4" w:space="0" w:color="auto"/>
              <w:right w:val="single" w:sz="4" w:space="0" w:color="auto"/>
            </w:tcBorders>
            <w:shd w:val="clear" w:color="auto" w:fill="C2D69B"/>
            <w:vAlign w:val="center"/>
            <w:hideMark/>
          </w:tcPr>
          <w:p w14:paraId="27EB4F76"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09543484" w14:textId="77777777" w:rsidR="00A86F31" w:rsidRPr="00A31CCA" w:rsidRDefault="00A86F31" w:rsidP="00361FD7">
            <w:pPr>
              <w:spacing w:after="0" w:line="240" w:lineRule="auto"/>
              <w:jc w:val="both"/>
              <w:rPr>
                <w:rFonts w:ascii="Arial Narrow" w:hAnsi="Arial Narrow" w:cs="Arial"/>
              </w:rPr>
            </w:pPr>
          </w:p>
        </w:tc>
        <w:tc>
          <w:tcPr>
            <w:tcW w:w="1946" w:type="dxa"/>
            <w:gridSpan w:val="2"/>
            <w:vMerge/>
            <w:tcBorders>
              <w:top w:val="nil"/>
              <w:left w:val="single" w:sz="4" w:space="0" w:color="auto"/>
              <w:bottom w:val="single" w:sz="4" w:space="0" w:color="auto"/>
              <w:right w:val="single" w:sz="4" w:space="0" w:color="auto"/>
            </w:tcBorders>
            <w:shd w:val="clear" w:color="auto" w:fill="C2D69B"/>
            <w:vAlign w:val="center"/>
            <w:hideMark/>
          </w:tcPr>
          <w:p w14:paraId="7E6F6CD6" w14:textId="77777777" w:rsidR="00A86F31" w:rsidRPr="00A31CCA" w:rsidRDefault="00A86F31" w:rsidP="00361FD7">
            <w:pPr>
              <w:spacing w:after="0" w:line="240" w:lineRule="auto"/>
              <w:jc w:val="both"/>
              <w:rPr>
                <w:rFonts w:ascii="Arial Narrow" w:hAnsi="Arial Narrow" w:cs="Arial"/>
              </w:rPr>
            </w:pPr>
          </w:p>
        </w:tc>
        <w:tc>
          <w:tcPr>
            <w:tcW w:w="2409" w:type="dxa"/>
            <w:gridSpan w:val="4"/>
            <w:vMerge w:val="restart"/>
            <w:tcBorders>
              <w:top w:val="nil"/>
              <w:left w:val="single" w:sz="4" w:space="0" w:color="auto"/>
              <w:bottom w:val="single" w:sz="4" w:space="0" w:color="auto"/>
              <w:right w:val="single" w:sz="4" w:space="0" w:color="auto"/>
            </w:tcBorders>
            <w:shd w:val="clear" w:color="auto" w:fill="C2D69B"/>
            <w:vAlign w:val="center"/>
            <w:hideMark/>
          </w:tcPr>
          <w:p w14:paraId="13AF597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Nazwa</w:t>
            </w:r>
          </w:p>
        </w:tc>
        <w:tc>
          <w:tcPr>
            <w:tcW w:w="1276" w:type="dxa"/>
            <w:gridSpan w:val="3"/>
            <w:vMerge w:val="restart"/>
            <w:tcBorders>
              <w:top w:val="nil"/>
              <w:left w:val="single" w:sz="4" w:space="0" w:color="auto"/>
              <w:bottom w:val="single" w:sz="4" w:space="0" w:color="auto"/>
              <w:right w:val="single" w:sz="4" w:space="0" w:color="auto"/>
            </w:tcBorders>
            <w:shd w:val="clear" w:color="auto" w:fill="C2D69B"/>
            <w:vAlign w:val="center"/>
            <w:hideMark/>
          </w:tcPr>
          <w:p w14:paraId="4908BAB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2126" w:type="dxa"/>
            <w:gridSpan w:val="7"/>
            <w:tcBorders>
              <w:top w:val="single" w:sz="4" w:space="0" w:color="auto"/>
              <w:left w:val="nil"/>
              <w:bottom w:val="single" w:sz="4" w:space="0" w:color="auto"/>
              <w:right w:val="single" w:sz="4" w:space="0" w:color="auto"/>
            </w:tcBorders>
            <w:shd w:val="clear" w:color="auto" w:fill="C2D69B"/>
            <w:vAlign w:val="center"/>
            <w:hideMark/>
          </w:tcPr>
          <w:p w14:paraId="6EF0FCE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Wartość</w:t>
            </w:r>
          </w:p>
        </w:tc>
        <w:tc>
          <w:tcPr>
            <w:tcW w:w="2127" w:type="dxa"/>
            <w:vMerge w:val="restart"/>
            <w:tcBorders>
              <w:top w:val="nil"/>
              <w:left w:val="single" w:sz="4" w:space="0" w:color="auto"/>
              <w:bottom w:val="single" w:sz="4" w:space="0" w:color="auto"/>
              <w:right w:val="single" w:sz="4" w:space="0" w:color="auto"/>
            </w:tcBorders>
            <w:shd w:val="clear" w:color="auto" w:fill="C2D69B"/>
            <w:vAlign w:val="center"/>
            <w:hideMark/>
          </w:tcPr>
          <w:p w14:paraId="2E237A72"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Źródło danych</w:t>
            </w:r>
          </w:p>
          <w:p w14:paraId="221D2E6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pomiaru</w:t>
            </w:r>
          </w:p>
        </w:tc>
      </w:tr>
      <w:tr w:rsidR="00A86F31" w:rsidRPr="00A31CCA" w14:paraId="070666DC" w14:textId="77777777" w:rsidTr="00361FD7">
        <w:trPr>
          <w:trHeight w:val="57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1F288977"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single" w:sz="4" w:space="0" w:color="auto"/>
              <w:left w:val="single" w:sz="4" w:space="0" w:color="auto"/>
              <w:bottom w:val="single" w:sz="4" w:space="0" w:color="auto"/>
              <w:right w:val="single" w:sz="4" w:space="0" w:color="auto"/>
            </w:tcBorders>
            <w:vAlign w:val="center"/>
            <w:hideMark/>
          </w:tcPr>
          <w:p w14:paraId="712E56C5" w14:textId="77777777" w:rsidR="00A86F31" w:rsidRPr="00A31CCA" w:rsidRDefault="00A86F31" w:rsidP="00361FD7">
            <w:pPr>
              <w:spacing w:after="0" w:line="240" w:lineRule="auto"/>
              <w:jc w:val="both"/>
              <w:rPr>
                <w:rFonts w:ascii="Arial Narrow" w:hAnsi="Arial Narrow" w:cs="Arial"/>
              </w:rPr>
            </w:pPr>
          </w:p>
        </w:tc>
        <w:tc>
          <w:tcPr>
            <w:tcW w:w="1946" w:type="dxa"/>
            <w:gridSpan w:val="2"/>
            <w:vMerge/>
            <w:tcBorders>
              <w:top w:val="single" w:sz="4" w:space="0" w:color="auto"/>
              <w:left w:val="single" w:sz="4" w:space="0" w:color="auto"/>
              <w:bottom w:val="single" w:sz="4" w:space="0" w:color="auto"/>
              <w:right w:val="single" w:sz="4" w:space="0" w:color="auto"/>
            </w:tcBorders>
            <w:vAlign w:val="center"/>
            <w:hideMark/>
          </w:tcPr>
          <w:p w14:paraId="19C3BAC8" w14:textId="77777777" w:rsidR="00A86F31" w:rsidRPr="00A31CCA" w:rsidRDefault="00A86F31" w:rsidP="00361FD7">
            <w:pPr>
              <w:spacing w:after="0" w:line="240" w:lineRule="auto"/>
              <w:jc w:val="both"/>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vAlign w:val="center"/>
            <w:hideMark/>
          </w:tcPr>
          <w:p w14:paraId="04E13DD6" w14:textId="77777777" w:rsidR="00A86F31" w:rsidRPr="00A31CCA" w:rsidRDefault="00A86F31" w:rsidP="00361FD7">
            <w:pPr>
              <w:spacing w:after="0" w:line="240" w:lineRule="auto"/>
              <w:jc w:val="both"/>
              <w:rPr>
                <w:rFonts w:ascii="Arial Narrow" w:hAnsi="Arial Narrow" w:cs="Arial"/>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500DF08A" w14:textId="77777777" w:rsidR="00A86F31" w:rsidRPr="00A31CCA" w:rsidRDefault="00A86F31" w:rsidP="00361FD7">
            <w:pPr>
              <w:spacing w:after="0" w:line="240" w:lineRule="auto"/>
              <w:jc w:val="both"/>
              <w:rPr>
                <w:rFonts w:ascii="Arial Narrow" w:hAnsi="Arial Narrow" w:cs="Arial"/>
              </w:rPr>
            </w:pPr>
          </w:p>
        </w:tc>
        <w:tc>
          <w:tcPr>
            <w:tcW w:w="1134" w:type="dxa"/>
            <w:gridSpan w:val="3"/>
            <w:tcBorders>
              <w:top w:val="single" w:sz="4" w:space="0" w:color="auto"/>
              <w:left w:val="nil"/>
              <w:bottom w:val="single" w:sz="4" w:space="0" w:color="auto"/>
              <w:right w:val="single" w:sz="4" w:space="0" w:color="auto"/>
            </w:tcBorders>
            <w:shd w:val="clear" w:color="auto" w:fill="C2D69B"/>
            <w:vAlign w:val="center"/>
            <w:hideMark/>
          </w:tcPr>
          <w:p w14:paraId="41D1C80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początkowa 2016 rok</w:t>
            </w:r>
          </w:p>
        </w:tc>
        <w:tc>
          <w:tcPr>
            <w:tcW w:w="992" w:type="dxa"/>
            <w:gridSpan w:val="4"/>
            <w:tcBorders>
              <w:top w:val="single" w:sz="4" w:space="0" w:color="auto"/>
              <w:left w:val="nil"/>
              <w:bottom w:val="single" w:sz="4" w:space="0" w:color="auto"/>
              <w:right w:val="single" w:sz="4" w:space="0" w:color="auto"/>
            </w:tcBorders>
            <w:shd w:val="clear" w:color="auto" w:fill="C2D69B"/>
            <w:vAlign w:val="center"/>
            <w:hideMark/>
          </w:tcPr>
          <w:p w14:paraId="27F2C17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końcowa 2023 rok</w:t>
            </w: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6F458FB" w14:textId="77777777" w:rsidR="00A86F31" w:rsidRPr="00A31CCA" w:rsidRDefault="00A86F31" w:rsidP="00361FD7">
            <w:pPr>
              <w:spacing w:after="0" w:line="240" w:lineRule="auto"/>
              <w:jc w:val="both"/>
              <w:rPr>
                <w:rFonts w:ascii="Arial Narrow" w:hAnsi="Arial Narrow" w:cs="Arial"/>
              </w:rPr>
            </w:pPr>
          </w:p>
        </w:tc>
      </w:tr>
      <w:tr w:rsidR="00A86F31" w:rsidRPr="00A31CCA" w14:paraId="52C90998" w14:textId="77777777" w:rsidTr="00361FD7">
        <w:trPr>
          <w:trHeight w:val="81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1BA4B8F3"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1.1.1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9581081"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Promowanie obszaru LGD N.A.R.E.W. w tym produktów i usług lokalnych</w:t>
            </w:r>
          </w:p>
        </w:tc>
        <w:tc>
          <w:tcPr>
            <w:tcW w:w="1780" w:type="dxa"/>
            <w:gridSpan w:val="2"/>
            <w:vMerge w:val="restart"/>
            <w:tcBorders>
              <w:top w:val="nil"/>
              <w:left w:val="nil"/>
              <w:right w:val="single" w:sz="4" w:space="0" w:color="auto"/>
            </w:tcBorders>
            <w:shd w:val="clear" w:color="auto" w:fill="auto"/>
            <w:noWrap/>
            <w:vAlign w:val="center"/>
            <w:hideMark/>
          </w:tcPr>
          <w:p w14:paraId="627DF09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w:t>
            </w:r>
          </w:p>
        </w:tc>
        <w:tc>
          <w:tcPr>
            <w:tcW w:w="1946" w:type="dxa"/>
            <w:gridSpan w:val="2"/>
            <w:vMerge w:val="restart"/>
            <w:tcBorders>
              <w:top w:val="nil"/>
              <w:left w:val="nil"/>
              <w:right w:val="single" w:sz="4" w:space="0" w:color="auto"/>
            </w:tcBorders>
            <w:shd w:val="clear" w:color="auto" w:fill="auto"/>
            <w:vAlign w:val="center"/>
            <w:hideMark/>
          </w:tcPr>
          <w:p w14:paraId="1484A96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4062A8C2"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 xml:space="preserve">Liczba akcji promocyjnych: imprez inicjujących, szkoleń, kursów, warsztatów i targów dot. produktu i przetwórstwa </w:t>
            </w:r>
          </w:p>
        </w:tc>
        <w:tc>
          <w:tcPr>
            <w:tcW w:w="1276" w:type="dxa"/>
            <w:gridSpan w:val="3"/>
            <w:tcBorders>
              <w:top w:val="nil"/>
              <w:left w:val="nil"/>
              <w:bottom w:val="single" w:sz="4" w:space="0" w:color="auto"/>
              <w:right w:val="single" w:sz="4" w:space="0" w:color="auto"/>
            </w:tcBorders>
            <w:shd w:val="clear" w:color="auto" w:fill="auto"/>
            <w:vAlign w:val="center"/>
            <w:hideMark/>
          </w:tcPr>
          <w:p w14:paraId="23F0EEF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6D0D8247"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3A4BCF3C" w14:textId="77777777" w:rsidR="00A86F31" w:rsidRPr="00EB5CA5" w:rsidRDefault="00A86F31" w:rsidP="00361FD7">
            <w:pPr>
              <w:spacing w:after="0" w:line="240" w:lineRule="auto"/>
              <w:jc w:val="center"/>
              <w:rPr>
                <w:rFonts w:ascii="Arial Narrow" w:hAnsi="Arial Narrow" w:cs="Arial"/>
                <w:highlight w:val="yellow"/>
              </w:rPr>
            </w:pPr>
            <w:r w:rsidRPr="00EB5CA5">
              <w:rPr>
                <w:rFonts w:ascii="Arial Narrow" w:hAnsi="Arial Narrow" w:cs="Arial"/>
              </w:rPr>
              <w:t>3</w:t>
            </w:r>
          </w:p>
        </w:tc>
        <w:tc>
          <w:tcPr>
            <w:tcW w:w="2127" w:type="dxa"/>
            <w:tcBorders>
              <w:top w:val="nil"/>
              <w:left w:val="nil"/>
              <w:bottom w:val="single" w:sz="4" w:space="0" w:color="auto"/>
              <w:right w:val="single" w:sz="4" w:space="0" w:color="auto"/>
            </w:tcBorders>
            <w:shd w:val="clear" w:color="auto" w:fill="auto"/>
            <w:vAlign w:val="center"/>
            <w:hideMark/>
          </w:tcPr>
          <w:p w14:paraId="095A0AF0"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5E62605E"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F17E56A"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535746D2" w14:textId="77777777" w:rsidTr="00361FD7">
        <w:trPr>
          <w:trHeight w:val="435"/>
        </w:trPr>
        <w:tc>
          <w:tcPr>
            <w:tcW w:w="775" w:type="dxa"/>
            <w:vMerge/>
            <w:tcBorders>
              <w:top w:val="nil"/>
              <w:left w:val="single" w:sz="4" w:space="0" w:color="auto"/>
              <w:bottom w:val="single" w:sz="4" w:space="0" w:color="auto"/>
              <w:right w:val="single" w:sz="4" w:space="0" w:color="auto"/>
            </w:tcBorders>
            <w:vAlign w:val="center"/>
            <w:hideMark/>
          </w:tcPr>
          <w:p w14:paraId="0581F040"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64EA8D88"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noWrap/>
            <w:vAlign w:val="center"/>
            <w:hideMark/>
          </w:tcPr>
          <w:p w14:paraId="154482C9"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005A0D79"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19C39421"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Liczba wykonanych opracowań, publikacji, ulotek, broszur</w:t>
            </w:r>
            <w:r>
              <w:rPr>
                <w:rFonts w:ascii="Arial Narrow" w:hAnsi="Arial Narrow" w:cs="Arial"/>
              </w:rPr>
              <w:t xml:space="preserve"> </w:t>
            </w:r>
            <w:r w:rsidRPr="00A31CCA">
              <w:rPr>
                <w:rFonts w:ascii="Arial Narrow" w:hAnsi="Arial Narrow" w:cs="Arial"/>
              </w:rPr>
              <w:t>dot. produktu i przetwórstwa</w:t>
            </w:r>
          </w:p>
        </w:tc>
        <w:tc>
          <w:tcPr>
            <w:tcW w:w="1276" w:type="dxa"/>
            <w:gridSpan w:val="3"/>
            <w:tcBorders>
              <w:top w:val="nil"/>
              <w:left w:val="nil"/>
              <w:bottom w:val="single" w:sz="4" w:space="0" w:color="auto"/>
              <w:right w:val="single" w:sz="4" w:space="0" w:color="auto"/>
            </w:tcBorders>
            <w:shd w:val="clear" w:color="auto" w:fill="auto"/>
            <w:vAlign w:val="center"/>
            <w:hideMark/>
          </w:tcPr>
          <w:p w14:paraId="7F16802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1D3FD31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3491BA66" w14:textId="77777777" w:rsidR="00A86F31" w:rsidRPr="00EB5CA5" w:rsidRDefault="00A86F31" w:rsidP="00361FD7">
            <w:pPr>
              <w:spacing w:after="0" w:line="240" w:lineRule="auto"/>
              <w:jc w:val="center"/>
              <w:rPr>
                <w:rFonts w:ascii="Arial Narrow" w:hAnsi="Arial Narrow" w:cs="Arial"/>
                <w:highlight w:val="yellow"/>
              </w:rPr>
            </w:pPr>
            <w:r w:rsidRPr="00EB5CA5">
              <w:rPr>
                <w:rFonts w:ascii="Arial Narrow" w:hAnsi="Arial Narrow" w:cs="Arial"/>
              </w:rPr>
              <w:t>3</w:t>
            </w:r>
          </w:p>
        </w:tc>
        <w:tc>
          <w:tcPr>
            <w:tcW w:w="2127" w:type="dxa"/>
            <w:tcBorders>
              <w:top w:val="nil"/>
              <w:left w:val="nil"/>
              <w:bottom w:val="single" w:sz="4" w:space="0" w:color="auto"/>
              <w:right w:val="single" w:sz="4" w:space="0" w:color="auto"/>
            </w:tcBorders>
            <w:shd w:val="clear" w:color="auto" w:fill="auto"/>
            <w:vAlign w:val="center"/>
            <w:hideMark/>
          </w:tcPr>
          <w:p w14:paraId="55A8B8DD"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44C8E002"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694691E1"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579E6E5D" w14:textId="77777777" w:rsidTr="00361FD7">
        <w:trPr>
          <w:trHeight w:val="689"/>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5644B736" w14:textId="77777777" w:rsidR="00A86F31" w:rsidRPr="00A31CCA" w:rsidRDefault="00A86F31" w:rsidP="00361FD7">
            <w:pPr>
              <w:spacing w:after="0" w:line="240" w:lineRule="auto"/>
              <w:jc w:val="both"/>
              <w:rPr>
                <w:rFonts w:ascii="Arial Narrow" w:hAnsi="Arial Narrow" w:cs="Arial"/>
              </w:rPr>
            </w:pPr>
            <w:r>
              <w:rPr>
                <w:rFonts w:ascii="Arial Narrow" w:hAnsi="Arial Narrow" w:cs="Arial"/>
              </w:rPr>
              <w:t>1.1.2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535730D" w14:textId="77777777" w:rsidR="00A86F31" w:rsidRPr="00A31CCA" w:rsidRDefault="00A86F31" w:rsidP="00361FD7">
            <w:pPr>
              <w:spacing w:after="0" w:line="240" w:lineRule="auto"/>
              <w:jc w:val="both"/>
              <w:rPr>
                <w:rFonts w:ascii="Arial Narrow" w:hAnsi="Arial Narrow" w:cs="Arial"/>
              </w:rPr>
            </w:pPr>
            <w:r>
              <w:rPr>
                <w:rFonts w:ascii="Arial Narrow" w:hAnsi="Arial Narrow" w:cs="Arial"/>
              </w:rPr>
              <w:t>P</w:t>
            </w:r>
            <w:r w:rsidRPr="00A31CCA">
              <w:rPr>
                <w:rFonts w:ascii="Arial Narrow" w:hAnsi="Arial Narrow" w:cs="Arial"/>
              </w:rPr>
              <w:t>rojekt</w:t>
            </w:r>
            <w:r>
              <w:rPr>
                <w:rFonts w:ascii="Arial Narrow" w:hAnsi="Arial Narrow" w:cs="Arial"/>
              </w:rPr>
              <w:t>y</w:t>
            </w:r>
            <w:r w:rsidRPr="00A31CCA">
              <w:rPr>
                <w:rFonts w:ascii="Arial Narrow" w:hAnsi="Arial Narrow" w:cs="Arial"/>
              </w:rPr>
              <w:t xml:space="preserve"> wsp</w:t>
            </w:r>
            <w:r>
              <w:rPr>
                <w:rFonts w:ascii="Arial Narrow" w:hAnsi="Arial Narrow" w:cs="Arial"/>
              </w:rPr>
              <w:t>ółpracy LGD N.A.R.E.W., (w tym międzynarodowy), dotyczące</w:t>
            </w:r>
            <w:r w:rsidRPr="00A31CCA">
              <w:rPr>
                <w:rFonts w:ascii="Arial Narrow" w:hAnsi="Arial Narrow" w:cs="Arial"/>
              </w:rPr>
              <w:t xml:space="preserve"> produktu lokalnego</w:t>
            </w:r>
          </w:p>
        </w:tc>
        <w:tc>
          <w:tcPr>
            <w:tcW w:w="1780" w:type="dxa"/>
            <w:gridSpan w:val="2"/>
            <w:vMerge w:val="restart"/>
            <w:tcBorders>
              <w:top w:val="nil"/>
              <w:left w:val="nil"/>
              <w:right w:val="single" w:sz="4" w:space="0" w:color="auto"/>
            </w:tcBorders>
            <w:shd w:val="clear" w:color="auto" w:fill="auto"/>
            <w:vAlign w:val="center"/>
            <w:hideMark/>
          </w:tcPr>
          <w:p w14:paraId="0E8B8AC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turyści</w:t>
            </w:r>
          </w:p>
        </w:tc>
        <w:tc>
          <w:tcPr>
            <w:tcW w:w="1946" w:type="dxa"/>
            <w:gridSpan w:val="2"/>
            <w:vMerge w:val="restart"/>
            <w:tcBorders>
              <w:top w:val="nil"/>
              <w:left w:val="nil"/>
              <w:right w:val="single" w:sz="4" w:space="0" w:color="auto"/>
            </w:tcBorders>
            <w:shd w:val="clear" w:color="auto" w:fill="auto"/>
            <w:vAlign w:val="center"/>
            <w:hideMark/>
          </w:tcPr>
          <w:p w14:paraId="1A587C1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projekt współpracy</w:t>
            </w:r>
          </w:p>
        </w:tc>
        <w:tc>
          <w:tcPr>
            <w:tcW w:w="2409" w:type="dxa"/>
            <w:gridSpan w:val="4"/>
            <w:tcBorders>
              <w:top w:val="nil"/>
              <w:left w:val="nil"/>
              <w:bottom w:val="single" w:sz="4" w:space="0" w:color="auto"/>
              <w:right w:val="single" w:sz="4" w:space="0" w:color="auto"/>
            </w:tcBorders>
            <w:shd w:val="clear" w:color="auto" w:fill="auto"/>
            <w:vAlign w:val="center"/>
            <w:hideMark/>
          </w:tcPr>
          <w:p w14:paraId="4F9E53BA"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Liczba zrealizowanych projektów współpracy, w tym projektów współpracy międzynarodowej</w:t>
            </w:r>
          </w:p>
        </w:tc>
        <w:tc>
          <w:tcPr>
            <w:tcW w:w="1276" w:type="dxa"/>
            <w:gridSpan w:val="3"/>
            <w:tcBorders>
              <w:top w:val="nil"/>
              <w:left w:val="nil"/>
              <w:bottom w:val="single" w:sz="4" w:space="0" w:color="auto"/>
              <w:right w:val="single" w:sz="4" w:space="0" w:color="auto"/>
            </w:tcBorders>
            <w:shd w:val="clear" w:color="auto" w:fill="auto"/>
            <w:vAlign w:val="center"/>
            <w:hideMark/>
          </w:tcPr>
          <w:p w14:paraId="07FEF5B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5B24491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1A14BD44" w14:textId="144C59D3" w:rsidR="00A86F31" w:rsidRPr="00EB5CA5" w:rsidRDefault="00EB5CA5" w:rsidP="00361FD7">
            <w:pPr>
              <w:spacing w:after="0" w:line="240" w:lineRule="auto"/>
              <w:jc w:val="center"/>
              <w:rPr>
                <w:rFonts w:ascii="Arial Narrow" w:hAnsi="Arial Narrow" w:cs="Arial"/>
                <w:strike/>
                <w:highlight w:val="yellow"/>
              </w:rPr>
            </w:pPr>
            <w:r w:rsidRPr="00761014">
              <w:rPr>
                <w:rFonts w:ascii="Arial Narrow" w:hAnsi="Arial Narrow" w:cs="Arial"/>
              </w:rPr>
              <w:t>4</w:t>
            </w:r>
          </w:p>
        </w:tc>
        <w:tc>
          <w:tcPr>
            <w:tcW w:w="2127" w:type="dxa"/>
            <w:tcBorders>
              <w:top w:val="nil"/>
              <w:left w:val="nil"/>
              <w:bottom w:val="single" w:sz="4" w:space="0" w:color="auto"/>
              <w:right w:val="single" w:sz="4" w:space="0" w:color="auto"/>
            </w:tcBorders>
            <w:shd w:val="clear" w:color="auto" w:fill="auto"/>
            <w:vAlign w:val="center"/>
            <w:hideMark/>
          </w:tcPr>
          <w:p w14:paraId="28AD9F3D"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27C2B038"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2EF0BA3"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57637872" w14:textId="77777777" w:rsidTr="00361FD7">
        <w:trPr>
          <w:trHeight w:val="415"/>
        </w:trPr>
        <w:tc>
          <w:tcPr>
            <w:tcW w:w="775" w:type="dxa"/>
            <w:vMerge/>
            <w:tcBorders>
              <w:top w:val="nil"/>
              <w:left w:val="single" w:sz="4" w:space="0" w:color="auto"/>
              <w:bottom w:val="single" w:sz="4" w:space="0" w:color="auto"/>
              <w:right w:val="single" w:sz="4" w:space="0" w:color="auto"/>
            </w:tcBorders>
            <w:vAlign w:val="center"/>
            <w:hideMark/>
          </w:tcPr>
          <w:p w14:paraId="73FCD341"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45414CEA"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753080DA"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60CC0ED9"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0F628B27"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 xml:space="preserve">Liczba LGD uczestniczących w projektach współpracy </w:t>
            </w:r>
          </w:p>
        </w:tc>
        <w:tc>
          <w:tcPr>
            <w:tcW w:w="1276" w:type="dxa"/>
            <w:gridSpan w:val="3"/>
            <w:tcBorders>
              <w:top w:val="nil"/>
              <w:left w:val="nil"/>
              <w:bottom w:val="single" w:sz="4" w:space="0" w:color="auto"/>
              <w:right w:val="single" w:sz="4" w:space="0" w:color="auto"/>
            </w:tcBorders>
            <w:shd w:val="clear" w:color="auto" w:fill="auto"/>
            <w:vAlign w:val="center"/>
            <w:hideMark/>
          </w:tcPr>
          <w:p w14:paraId="5281155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3D1D3B1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2571DFCB" w14:textId="0AF301C2" w:rsidR="00A86F31" w:rsidRPr="00EB5CA5" w:rsidRDefault="00EB5CA5" w:rsidP="00361FD7">
            <w:pPr>
              <w:spacing w:after="0" w:line="240" w:lineRule="auto"/>
              <w:jc w:val="center"/>
              <w:rPr>
                <w:rFonts w:ascii="Arial Narrow" w:hAnsi="Arial Narrow" w:cs="Arial"/>
                <w:strike/>
                <w:highlight w:val="yellow"/>
              </w:rPr>
            </w:pPr>
            <w:r w:rsidRPr="00404E69">
              <w:rPr>
                <w:rFonts w:ascii="Arial Narrow" w:hAnsi="Arial Narrow" w:cs="Arial"/>
              </w:rPr>
              <w:t>5</w:t>
            </w:r>
          </w:p>
        </w:tc>
        <w:tc>
          <w:tcPr>
            <w:tcW w:w="2127" w:type="dxa"/>
            <w:tcBorders>
              <w:top w:val="nil"/>
              <w:left w:val="nil"/>
              <w:bottom w:val="single" w:sz="4" w:space="0" w:color="auto"/>
              <w:right w:val="single" w:sz="4" w:space="0" w:color="auto"/>
            </w:tcBorders>
            <w:shd w:val="clear" w:color="auto" w:fill="auto"/>
            <w:vAlign w:val="center"/>
            <w:hideMark/>
          </w:tcPr>
          <w:p w14:paraId="1CA325D2"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39EEB02C"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14E95B62"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ACB4D02" w14:textId="77777777" w:rsidTr="00361FD7">
        <w:trPr>
          <w:trHeight w:val="540"/>
        </w:trPr>
        <w:tc>
          <w:tcPr>
            <w:tcW w:w="775" w:type="dxa"/>
            <w:vMerge w:val="restart"/>
            <w:tcBorders>
              <w:top w:val="nil"/>
              <w:left w:val="single" w:sz="4" w:space="0" w:color="auto"/>
              <w:right w:val="single" w:sz="4" w:space="0" w:color="auto"/>
            </w:tcBorders>
            <w:shd w:val="clear" w:color="auto" w:fill="auto"/>
            <w:vAlign w:val="center"/>
            <w:hideMark/>
          </w:tcPr>
          <w:p w14:paraId="1E108FF2"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1.2.1</w:t>
            </w:r>
          </w:p>
        </w:tc>
        <w:tc>
          <w:tcPr>
            <w:tcW w:w="2445" w:type="dxa"/>
            <w:gridSpan w:val="2"/>
            <w:vMerge w:val="restart"/>
            <w:tcBorders>
              <w:top w:val="nil"/>
              <w:left w:val="single" w:sz="4" w:space="0" w:color="auto"/>
              <w:right w:val="single" w:sz="4" w:space="0" w:color="auto"/>
            </w:tcBorders>
            <w:shd w:val="clear" w:color="auto" w:fill="auto"/>
            <w:vAlign w:val="center"/>
            <w:hideMark/>
          </w:tcPr>
          <w:p w14:paraId="7C6F0B48"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Podejmowanie i rozwijanie działalności gospodarczej na obszarze LGD N.A.R.E.W</w:t>
            </w:r>
          </w:p>
        </w:tc>
        <w:tc>
          <w:tcPr>
            <w:tcW w:w="178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4B10B73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przedsiębiorcy</w:t>
            </w:r>
          </w:p>
        </w:tc>
        <w:tc>
          <w:tcPr>
            <w:tcW w:w="1946"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B51FF77"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73C25870"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Liczba operacji polegających na utw</w:t>
            </w:r>
            <w:r>
              <w:rPr>
                <w:rFonts w:ascii="Arial Narrow" w:hAnsi="Arial Narrow" w:cs="Arial"/>
                <w:color w:val="000000"/>
              </w:rPr>
              <w:t>orzeniu nowego przedsiębiorstwa</w:t>
            </w:r>
          </w:p>
        </w:tc>
        <w:tc>
          <w:tcPr>
            <w:tcW w:w="1276" w:type="dxa"/>
            <w:gridSpan w:val="3"/>
            <w:tcBorders>
              <w:top w:val="nil"/>
              <w:left w:val="nil"/>
              <w:bottom w:val="single" w:sz="4" w:space="0" w:color="auto"/>
              <w:right w:val="single" w:sz="4" w:space="0" w:color="auto"/>
            </w:tcBorders>
            <w:shd w:val="clear" w:color="auto" w:fill="auto"/>
            <w:vAlign w:val="center"/>
            <w:hideMark/>
          </w:tcPr>
          <w:p w14:paraId="01C7A33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62CD6FC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6BBA37F6" w14:textId="77777777" w:rsidR="00A86F31" w:rsidRDefault="00EB5CA5" w:rsidP="00361FD7">
            <w:pPr>
              <w:spacing w:after="0" w:line="240" w:lineRule="auto"/>
              <w:jc w:val="center"/>
              <w:rPr>
                <w:rFonts w:ascii="Arial Narrow" w:hAnsi="Arial Narrow" w:cs="Arial"/>
                <w:highlight w:val="yellow"/>
              </w:rPr>
            </w:pPr>
            <w:r w:rsidRPr="00EB5CA5">
              <w:rPr>
                <w:rFonts w:ascii="Arial Narrow" w:hAnsi="Arial Narrow" w:cs="Arial"/>
              </w:rPr>
              <w:t xml:space="preserve"> </w:t>
            </w:r>
            <w:r w:rsidR="00FB6FE7" w:rsidRPr="00012748">
              <w:rPr>
                <w:rFonts w:ascii="Arial Narrow" w:hAnsi="Arial Narrow" w:cs="Arial"/>
                <w:highlight w:val="yellow"/>
              </w:rPr>
              <w:t>44</w:t>
            </w:r>
          </w:p>
          <w:p w14:paraId="7E46670E" w14:textId="4DF04E6D" w:rsidR="00012748" w:rsidRPr="00012748" w:rsidRDefault="00012748" w:rsidP="00361FD7">
            <w:pPr>
              <w:spacing w:after="0" w:line="240" w:lineRule="auto"/>
              <w:jc w:val="center"/>
              <w:rPr>
                <w:rFonts w:ascii="Arial Narrow" w:hAnsi="Arial Narrow" w:cs="Arial"/>
                <w:color w:val="FF0000"/>
                <w:highlight w:val="yellow"/>
              </w:rPr>
            </w:pPr>
            <w:r w:rsidRPr="00012748">
              <w:rPr>
                <w:rFonts w:ascii="Arial Narrow" w:hAnsi="Arial Narrow" w:cs="Arial"/>
                <w:color w:val="FF0000"/>
              </w:rPr>
              <w:t>64</w:t>
            </w:r>
          </w:p>
        </w:tc>
        <w:tc>
          <w:tcPr>
            <w:tcW w:w="2127" w:type="dxa"/>
            <w:tcBorders>
              <w:top w:val="nil"/>
              <w:left w:val="nil"/>
              <w:bottom w:val="single" w:sz="4" w:space="0" w:color="auto"/>
              <w:right w:val="single" w:sz="4" w:space="0" w:color="auto"/>
            </w:tcBorders>
            <w:shd w:val="clear" w:color="auto" w:fill="auto"/>
            <w:vAlign w:val="center"/>
            <w:hideMark/>
          </w:tcPr>
          <w:p w14:paraId="6DEC90A6"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2776273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6014BDCD" w14:textId="77777777" w:rsidTr="00361FD7">
        <w:trPr>
          <w:trHeight w:val="359"/>
        </w:trPr>
        <w:tc>
          <w:tcPr>
            <w:tcW w:w="775" w:type="dxa"/>
            <w:vMerge/>
            <w:tcBorders>
              <w:left w:val="single" w:sz="4" w:space="0" w:color="auto"/>
              <w:right w:val="single" w:sz="4" w:space="0" w:color="auto"/>
            </w:tcBorders>
            <w:vAlign w:val="center"/>
            <w:hideMark/>
          </w:tcPr>
          <w:p w14:paraId="6456325F"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left w:val="single" w:sz="4" w:space="0" w:color="auto"/>
              <w:right w:val="single" w:sz="4" w:space="0" w:color="auto"/>
            </w:tcBorders>
            <w:vAlign w:val="center"/>
            <w:hideMark/>
          </w:tcPr>
          <w:p w14:paraId="59D74F09"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3FFF505"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7D67981B"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0A43351B"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 xml:space="preserve">Liczba operacji ukierunkowanych na innowacje. </w:t>
            </w:r>
          </w:p>
        </w:tc>
        <w:tc>
          <w:tcPr>
            <w:tcW w:w="1276" w:type="dxa"/>
            <w:gridSpan w:val="3"/>
            <w:tcBorders>
              <w:top w:val="nil"/>
              <w:left w:val="nil"/>
              <w:bottom w:val="single" w:sz="4" w:space="0" w:color="auto"/>
              <w:right w:val="single" w:sz="4" w:space="0" w:color="auto"/>
            </w:tcBorders>
            <w:shd w:val="clear" w:color="auto" w:fill="auto"/>
            <w:vAlign w:val="center"/>
            <w:hideMark/>
          </w:tcPr>
          <w:p w14:paraId="4F58F27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225BD9F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38C68F4F" w14:textId="77777777" w:rsidR="00A86F31" w:rsidRPr="00EB5CA5" w:rsidRDefault="00A86F31" w:rsidP="00361FD7">
            <w:pPr>
              <w:spacing w:after="0" w:line="240" w:lineRule="auto"/>
              <w:jc w:val="center"/>
              <w:rPr>
                <w:rFonts w:ascii="Arial Narrow" w:hAnsi="Arial Narrow" w:cs="Arial"/>
                <w:highlight w:val="yellow"/>
              </w:rPr>
            </w:pPr>
            <w:r w:rsidRPr="00FE797B">
              <w:rPr>
                <w:rFonts w:ascii="Arial Narrow" w:hAnsi="Arial Narrow" w:cs="Arial"/>
              </w:rPr>
              <w:t>2</w:t>
            </w:r>
          </w:p>
        </w:tc>
        <w:tc>
          <w:tcPr>
            <w:tcW w:w="2127" w:type="dxa"/>
            <w:tcBorders>
              <w:top w:val="nil"/>
              <w:left w:val="nil"/>
              <w:bottom w:val="single" w:sz="4" w:space="0" w:color="auto"/>
              <w:right w:val="single" w:sz="4" w:space="0" w:color="auto"/>
            </w:tcBorders>
            <w:shd w:val="clear" w:color="auto" w:fill="auto"/>
            <w:vAlign w:val="center"/>
            <w:hideMark/>
          </w:tcPr>
          <w:p w14:paraId="34749FB8"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79201D6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5D983E22" w14:textId="77777777" w:rsidTr="00361FD7">
        <w:trPr>
          <w:trHeight w:val="540"/>
        </w:trPr>
        <w:tc>
          <w:tcPr>
            <w:tcW w:w="775" w:type="dxa"/>
            <w:vMerge/>
            <w:tcBorders>
              <w:left w:val="single" w:sz="4" w:space="0" w:color="auto"/>
              <w:right w:val="single" w:sz="4" w:space="0" w:color="auto"/>
            </w:tcBorders>
            <w:vAlign w:val="center"/>
            <w:hideMark/>
          </w:tcPr>
          <w:p w14:paraId="16C2431B"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left w:val="single" w:sz="4" w:space="0" w:color="auto"/>
              <w:right w:val="single" w:sz="4" w:space="0" w:color="auto"/>
            </w:tcBorders>
            <w:vAlign w:val="center"/>
            <w:hideMark/>
          </w:tcPr>
          <w:p w14:paraId="35953049"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76A3351"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003F7941"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1E1B6963"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Liczba operacji polegających na rozwoj</w:t>
            </w:r>
            <w:r>
              <w:rPr>
                <w:rFonts w:ascii="Arial Narrow" w:hAnsi="Arial Narrow" w:cs="Arial"/>
                <w:color w:val="000000"/>
              </w:rPr>
              <w:t>u istniejącego przedsiębiorstwa</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1CA6CC5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5F9F18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6C80FFED" w14:textId="77777777" w:rsidR="00A86F31" w:rsidRDefault="00FE797B" w:rsidP="00361FD7">
            <w:pPr>
              <w:spacing w:after="0" w:line="240" w:lineRule="auto"/>
              <w:jc w:val="center"/>
              <w:rPr>
                <w:rFonts w:ascii="Arial Narrow" w:hAnsi="Arial Narrow" w:cs="Arial"/>
                <w:strike/>
                <w:highlight w:val="yellow"/>
              </w:rPr>
            </w:pPr>
            <w:r w:rsidRPr="00012748">
              <w:rPr>
                <w:rFonts w:ascii="Arial Narrow" w:hAnsi="Arial Narrow" w:cs="Arial"/>
                <w:strike/>
                <w:highlight w:val="yellow"/>
              </w:rPr>
              <w:t>10</w:t>
            </w:r>
          </w:p>
          <w:p w14:paraId="20B2E225" w14:textId="5901BE96" w:rsidR="00012748" w:rsidRPr="00012748" w:rsidRDefault="00012748" w:rsidP="00361FD7">
            <w:pPr>
              <w:spacing w:after="0" w:line="240" w:lineRule="auto"/>
              <w:jc w:val="center"/>
              <w:rPr>
                <w:rFonts w:ascii="Arial Narrow" w:hAnsi="Arial Narrow" w:cs="Arial"/>
                <w:color w:val="FF0000"/>
                <w:highlight w:val="yellow"/>
              </w:rPr>
            </w:pPr>
            <w:r w:rsidRPr="00012748">
              <w:rPr>
                <w:rFonts w:ascii="Arial Narrow" w:hAnsi="Arial Narrow" w:cs="Arial"/>
                <w:color w:val="FF0000"/>
              </w:rPr>
              <w:t>15</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9A57B9"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0124031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4C5D6281" w14:textId="77777777" w:rsidTr="00361FD7">
        <w:trPr>
          <w:trHeight w:val="359"/>
        </w:trPr>
        <w:tc>
          <w:tcPr>
            <w:tcW w:w="775" w:type="dxa"/>
            <w:vMerge/>
            <w:tcBorders>
              <w:left w:val="single" w:sz="4" w:space="0" w:color="auto"/>
              <w:bottom w:val="single" w:sz="4" w:space="0" w:color="auto"/>
              <w:right w:val="single" w:sz="4" w:space="0" w:color="auto"/>
            </w:tcBorders>
            <w:vAlign w:val="center"/>
            <w:hideMark/>
          </w:tcPr>
          <w:p w14:paraId="34948CF3"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left w:val="single" w:sz="4" w:space="0" w:color="auto"/>
              <w:bottom w:val="single" w:sz="4" w:space="0" w:color="auto"/>
              <w:right w:val="single" w:sz="4" w:space="0" w:color="auto"/>
            </w:tcBorders>
            <w:vAlign w:val="center"/>
            <w:hideMark/>
          </w:tcPr>
          <w:p w14:paraId="41F0091D"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09A7846"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3104EDFF"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252B1DF0"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 xml:space="preserve">Liczba operacji ukierunkowanych na innowacje.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22852E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0017C8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34121BC3" w14:textId="77777777" w:rsidR="00A86F31" w:rsidRPr="00EB5CA5" w:rsidRDefault="00A86F31" w:rsidP="00361FD7">
            <w:pPr>
              <w:spacing w:after="0" w:line="240" w:lineRule="auto"/>
              <w:jc w:val="center"/>
              <w:rPr>
                <w:rFonts w:ascii="Arial Narrow" w:hAnsi="Arial Narrow" w:cs="Arial"/>
                <w:highlight w:val="yellow"/>
              </w:rPr>
            </w:pPr>
            <w:r w:rsidRPr="00FE797B">
              <w:rPr>
                <w:rFonts w:ascii="Arial Narrow" w:hAnsi="Arial Narrow" w:cs="Arial"/>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5BFC97A"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19A12BA8" w14:textId="77777777" w:rsidR="00A86F31" w:rsidRDefault="00A86F31" w:rsidP="00361FD7">
            <w:pPr>
              <w:spacing w:after="0" w:line="240" w:lineRule="auto"/>
              <w:jc w:val="center"/>
              <w:rPr>
                <w:rFonts w:ascii="Arial Narrow" w:hAnsi="Arial Narrow" w:cs="Arial"/>
              </w:rPr>
            </w:pPr>
            <w:r>
              <w:rPr>
                <w:rFonts w:ascii="Arial Narrow" w:hAnsi="Arial Narrow" w:cs="Arial"/>
              </w:rPr>
              <w:t>dane LGD/</w:t>
            </w:r>
          </w:p>
          <w:p w14:paraId="571499CE"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33E1BCFC" w14:textId="77777777" w:rsidTr="00361FD7">
        <w:trPr>
          <w:trHeight w:val="540"/>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8D391" w14:textId="77777777" w:rsidR="00A86F31" w:rsidRPr="00965578" w:rsidRDefault="00A86F31" w:rsidP="00361FD7">
            <w:pPr>
              <w:spacing w:after="0" w:line="240" w:lineRule="auto"/>
              <w:jc w:val="both"/>
              <w:rPr>
                <w:rFonts w:ascii="Arial Narrow" w:hAnsi="Arial Narrow" w:cs="Arial"/>
              </w:rPr>
            </w:pPr>
            <w:r w:rsidRPr="00965578">
              <w:rPr>
                <w:rFonts w:ascii="Arial Narrow" w:hAnsi="Arial Narrow" w:cs="Arial"/>
              </w:rPr>
              <w:t>1.2.2</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F9404F" w14:textId="77777777" w:rsidR="00A86F31" w:rsidRPr="00965578" w:rsidRDefault="00A86F31" w:rsidP="00361FD7">
            <w:pPr>
              <w:spacing w:after="0" w:line="240" w:lineRule="auto"/>
              <w:jc w:val="both"/>
              <w:rPr>
                <w:rFonts w:ascii="Arial Narrow" w:hAnsi="Arial Narrow" w:cs="Arial"/>
              </w:rPr>
            </w:pPr>
            <w:r w:rsidRPr="00965578">
              <w:rPr>
                <w:rFonts w:ascii="Arial Narrow" w:hAnsi="Arial Narrow" w:cs="Arial"/>
              </w:rPr>
              <w:t>Tworzenie inkubatorów przetwórstwa lokalnego</w:t>
            </w:r>
          </w:p>
        </w:tc>
        <w:tc>
          <w:tcPr>
            <w:tcW w:w="178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6F250058"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mieszkańcy / przedsiębiorcy</w:t>
            </w:r>
          </w:p>
        </w:tc>
        <w:tc>
          <w:tcPr>
            <w:tcW w:w="1946"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798B3484"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6C6A923A" w14:textId="77777777" w:rsidR="00A86F31" w:rsidRPr="00965578" w:rsidRDefault="00A86F31" w:rsidP="00361FD7">
            <w:pPr>
              <w:spacing w:after="0" w:line="240" w:lineRule="auto"/>
              <w:jc w:val="both"/>
              <w:rPr>
                <w:rFonts w:ascii="Arial Narrow" w:hAnsi="Arial Narrow" w:cs="Arial"/>
              </w:rPr>
            </w:pPr>
            <w:r w:rsidRPr="00965578">
              <w:rPr>
                <w:rFonts w:ascii="Arial Narrow" w:hAnsi="Arial Narrow" w:cs="Arial"/>
              </w:rPr>
              <w:t>Liczba inkubatorów przetwórstwa lokalnego</w:t>
            </w:r>
          </w:p>
        </w:tc>
        <w:tc>
          <w:tcPr>
            <w:tcW w:w="1276" w:type="dxa"/>
            <w:gridSpan w:val="3"/>
            <w:tcBorders>
              <w:top w:val="nil"/>
              <w:left w:val="nil"/>
              <w:bottom w:val="single" w:sz="4" w:space="0" w:color="auto"/>
              <w:right w:val="single" w:sz="4" w:space="0" w:color="auto"/>
            </w:tcBorders>
            <w:shd w:val="clear" w:color="auto" w:fill="auto"/>
            <w:vAlign w:val="center"/>
            <w:hideMark/>
          </w:tcPr>
          <w:p w14:paraId="4F78B906"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655F020E"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08DEBBFD"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1</w:t>
            </w:r>
          </w:p>
        </w:tc>
        <w:tc>
          <w:tcPr>
            <w:tcW w:w="2127" w:type="dxa"/>
            <w:tcBorders>
              <w:top w:val="nil"/>
              <w:left w:val="nil"/>
              <w:bottom w:val="single" w:sz="4" w:space="0" w:color="auto"/>
              <w:right w:val="single" w:sz="4" w:space="0" w:color="auto"/>
            </w:tcBorders>
            <w:shd w:val="clear" w:color="auto" w:fill="auto"/>
            <w:vAlign w:val="center"/>
            <w:hideMark/>
          </w:tcPr>
          <w:p w14:paraId="63DE97C6"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D716FF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0941AC06" w14:textId="77777777" w:rsidTr="00361FD7">
        <w:trPr>
          <w:trHeight w:val="359"/>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761BF06D" w14:textId="77777777" w:rsidR="00A86F31" w:rsidRPr="006040FD" w:rsidRDefault="00A86F31" w:rsidP="00361FD7">
            <w:pPr>
              <w:spacing w:after="0" w:line="240" w:lineRule="auto"/>
              <w:jc w:val="both"/>
              <w:rPr>
                <w:rFonts w:ascii="Arial Narrow" w:hAnsi="Arial Narrow" w:cs="Arial"/>
                <w:color w:val="FF0000"/>
              </w:rPr>
            </w:pPr>
          </w:p>
        </w:tc>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28E3807B" w14:textId="77777777" w:rsidR="00A86F31" w:rsidRPr="006040FD" w:rsidRDefault="00A86F31" w:rsidP="00361FD7">
            <w:pPr>
              <w:spacing w:after="0" w:line="240" w:lineRule="auto"/>
              <w:jc w:val="both"/>
              <w:rPr>
                <w:rFonts w:ascii="Arial Narrow" w:hAnsi="Arial Narrow" w:cs="Arial"/>
                <w:color w:val="FF0000"/>
              </w:rPr>
            </w:pPr>
          </w:p>
        </w:tc>
        <w:tc>
          <w:tcPr>
            <w:tcW w:w="1780" w:type="dxa"/>
            <w:gridSpan w:val="2"/>
            <w:vMerge/>
            <w:tcBorders>
              <w:top w:val="single" w:sz="4" w:space="0" w:color="auto"/>
              <w:left w:val="nil"/>
              <w:bottom w:val="single" w:sz="4" w:space="0" w:color="auto"/>
              <w:right w:val="single" w:sz="4" w:space="0" w:color="auto"/>
            </w:tcBorders>
            <w:shd w:val="clear" w:color="auto" w:fill="auto"/>
            <w:vAlign w:val="center"/>
            <w:hideMark/>
          </w:tcPr>
          <w:p w14:paraId="3AC4C454" w14:textId="77777777" w:rsidR="00A86F31" w:rsidRPr="006040FD" w:rsidRDefault="00A86F31" w:rsidP="00361FD7">
            <w:pPr>
              <w:spacing w:after="0" w:line="240" w:lineRule="auto"/>
              <w:jc w:val="center"/>
              <w:rPr>
                <w:rFonts w:ascii="Arial Narrow" w:hAnsi="Arial Narrow" w:cs="Arial"/>
                <w:color w:val="FF0000"/>
              </w:rPr>
            </w:pPr>
          </w:p>
        </w:tc>
        <w:tc>
          <w:tcPr>
            <w:tcW w:w="1946" w:type="dxa"/>
            <w:gridSpan w:val="2"/>
            <w:vMerge/>
            <w:tcBorders>
              <w:top w:val="single" w:sz="4" w:space="0" w:color="auto"/>
              <w:left w:val="nil"/>
              <w:bottom w:val="single" w:sz="4" w:space="0" w:color="auto"/>
              <w:right w:val="single" w:sz="4" w:space="0" w:color="auto"/>
            </w:tcBorders>
            <w:shd w:val="clear" w:color="auto" w:fill="auto"/>
            <w:noWrap/>
            <w:vAlign w:val="center"/>
            <w:hideMark/>
          </w:tcPr>
          <w:p w14:paraId="29AC9598" w14:textId="77777777" w:rsidR="00A86F31" w:rsidRPr="006040FD" w:rsidRDefault="00A86F31" w:rsidP="00361FD7">
            <w:pPr>
              <w:spacing w:after="0" w:line="240" w:lineRule="auto"/>
              <w:jc w:val="center"/>
              <w:rPr>
                <w:rFonts w:ascii="Arial Narrow" w:hAnsi="Arial Narrow" w:cs="Arial"/>
                <w:color w:val="FF0000"/>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5CF3C235" w14:textId="77777777" w:rsidR="00A86F31" w:rsidRPr="00965578" w:rsidRDefault="00A86F31" w:rsidP="00361FD7">
            <w:pPr>
              <w:spacing w:after="0" w:line="240" w:lineRule="auto"/>
              <w:rPr>
                <w:rFonts w:ascii="Arial Narrow" w:hAnsi="Arial Narrow" w:cs="Arial"/>
              </w:rPr>
            </w:pPr>
            <w:r w:rsidRPr="00965578">
              <w:rPr>
                <w:rFonts w:ascii="Arial Narrow" w:hAnsi="Arial Narrow" w:cs="Arial"/>
              </w:rPr>
              <w:t xml:space="preserve">Liczba operacji ukierunkowanych na innowacje. </w:t>
            </w:r>
          </w:p>
        </w:tc>
        <w:tc>
          <w:tcPr>
            <w:tcW w:w="1276" w:type="dxa"/>
            <w:gridSpan w:val="3"/>
            <w:tcBorders>
              <w:top w:val="nil"/>
              <w:left w:val="nil"/>
              <w:bottom w:val="single" w:sz="4" w:space="0" w:color="auto"/>
              <w:right w:val="single" w:sz="4" w:space="0" w:color="auto"/>
            </w:tcBorders>
            <w:shd w:val="clear" w:color="auto" w:fill="auto"/>
            <w:vAlign w:val="center"/>
            <w:hideMark/>
          </w:tcPr>
          <w:p w14:paraId="0E6E4ADE"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383AD16F" w14:textId="77777777" w:rsidR="00A86F31" w:rsidRPr="00965578" w:rsidRDefault="00A86F31" w:rsidP="00361FD7">
            <w:pPr>
              <w:spacing w:after="0" w:line="240" w:lineRule="auto"/>
              <w:jc w:val="center"/>
              <w:rPr>
                <w:rFonts w:ascii="Arial Narrow" w:hAnsi="Arial Narrow" w:cs="Arial"/>
              </w:rPr>
            </w:pPr>
            <w:r w:rsidRPr="00965578">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43815E4C"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1</w:t>
            </w:r>
          </w:p>
        </w:tc>
        <w:tc>
          <w:tcPr>
            <w:tcW w:w="2127" w:type="dxa"/>
            <w:tcBorders>
              <w:top w:val="nil"/>
              <w:left w:val="nil"/>
              <w:bottom w:val="single" w:sz="4" w:space="0" w:color="auto"/>
              <w:right w:val="single" w:sz="4" w:space="0" w:color="auto"/>
            </w:tcBorders>
            <w:shd w:val="clear" w:color="auto" w:fill="auto"/>
            <w:vAlign w:val="center"/>
            <w:hideMark/>
          </w:tcPr>
          <w:p w14:paraId="550B74AE"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338826B5"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1830B96A" w14:textId="77777777" w:rsidTr="00361FD7">
        <w:trPr>
          <w:trHeight w:val="424"/>
        </w:trPr>
        <w:tc>
          <w:tcPr>
            <w:tcW w:w="775" w:type="dxa"/>
            <w:vMerge w:val="restart"/>
            <w:tcBorders>
              <w:top w:val="nil"/>
              <w:left w:val="single" w:sz="4" w:space="0" w:color="auto"/>
              <w:right w:val="single" w:sz="4" w:space="0" w:color="auto"/>
            </w:tcBorders>
            <w:shd w:val="clear" w:color="auto" w:fill="auto"/>
            <w:vAlign w:val="center"/>
            <w:hideMark/>
          </w:tcPr>
          <w:p w14:paraId="3771137C"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1.3.1</w:t>
            </w:r>
          </w:p>
        </w:tc>
        <w:tc>
          <w:tcPr>
            <w:tcW w:w="2445" w:type="dxa"/>
            <w:gridSpan w:val="2"/>
            <w:vMerge w:val="restart"/>
            <w:tcBorders>
              <w:top w:val="nil"/>
              <w:left w:val="single" w:sz="4" w:space="0" w:color="auto"/>
              <w:right w:val="single" w:sz="4" w:space="0" w:color="auto"/>
            </w:tcBorders>
            <w:shd w:val="clear" w:color="auto" w:fill="auto"/>
            <w:vAlign w:val="center"/>
            <w:hideMark/>
          </w:tcPr>
          <w:p w14:paraId="08054375"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Dbałość o obiekty zabytkowe obszaru LGD N.A.R.E.W.</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4CF996F3"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mieszkańcy / turyści </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1E20D20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6C252F27"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Liczba zabytków nieruchomych</w:t>
            </w:r>
            <w:r>
              <w:rPr>
                <w:rFonts w:ascii="Arial Narrow" w:hAnsi="Arial Narrow" w:cs="Arial"/>
                <w:color w:val="000000"/>
              </w:rPr>
              <w:t xml:space="preserve"> / ruchomych objętych wsparciem</w:t>
            </w:r>
          </w:p>
        </w:tc>
        <w:tc>
          <w:tcPr>
            <w:tcW w:w="1276" w:type="dxa"/>
            <w:gridSpan w:val="3"/>
            <w:tcBorders>
              <w:top w:val="nil"/>
              <w:left w:val="nil"/>
              <w:bottom w:val="single" w:sz="4" w:space="0" w:color="auto"/>
              <w:right w:val="single" w:sz="4" w:space="0" w:color="auto"/>
            </w:tcBorders>
            <w:shd w:val="clear" w:color="auto" w:fill="auto"/>
            <w:vAlign w:val="center"/>
            <w:hideMark/>
          </w:tcPr>
          <w:p w14:paraId="698ECD3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nil"/>
              <w:left w:val="nil"/>
              <w:bottom w:val="single" w:sz="4" w:space="0" w:color="auto"/>
              <w:right w:val="single" w:sz="4" w:space="0" w:color="auto"/>
            </w:tcBorders>
            <w:shd w:val="clear" w:color="auto" w:fill="auto"/>
            <w:vAlign w:val="center"/>
            <w:hideMark/>
          </w:tcPr>
          <w:p w14:paraId="2664E14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0722154B"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7</w:t>
            </w:r>
          </w:p>
        </w:tc>
        <w:tc>
          <w:tcPr>
            <w:tcW w:w="2127" w:type="dxa"/>
            <w:tcBorders>
              <w:top w:val="nil"/>
              <w:left w:val="nil"/>
              <w:bottom w:val="single" w:sz="4" w:space="0" w:color="auto"/>
              <w:right w:val="single" w:sz="4" w:space="0" w:color="auto"/>
            </w:tcBorders>
            <w:shd w:val="clear" w:color="auto" w:fill="auto"/>
            <w:vAlign w:val="center"/>
            <w:hideMark/>
          </w:tcPr>
          <w:p w14:paraId="419784D6"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CCFCE1F"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B2366EE"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A78161F" w14:textId="77777777" w:rsidTr="00361FD7">
        <w:trPr>
          <w:trHeight w:val="661"/>
        </w:trPr>
        <w:tc>
          <w:tcPr>
            <w:tcW w:w="775" w:type="dxa"/>
            <w:vMerge/>
            <w:tcBorders>
              <w:left w:val="single" w:sz="4" w:space="0" w:color="auto"/>
              <w:bottom w:val="single" w:sz="4" w:space="0" w:color="auto"/>
              <w:right w:val="single" w:sz="4" w:space="0" w:color="auto"/>
            </w:tcBorders>
            <w:shd w:val="clear" w:color="auto" w:fill="auto"/>
            <w:vAlign w:val="center"/>
            <w:hideMark/>
          </w:tcPr>
          <w:p w14:paraId="2045E237"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left w:val="single" w:sz="4" w:space="0" w:color="auto"/>
              <w:bottom w:val="single" w:sz="4" w:space="0" w:color="auto"/>
              <w:right w:val="single" w:sz="4" w:space="0" w:color="auto"/>
            </w:tcBorders>
            <w:shd w:val="clear" w:color="auto" w:fill="auto"/>
            <w:vAlign w:val="center"/>
            <w:hideMark/>
          </w:tcPr>
          <w:p w14:paraId="34040F21"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nil"/>
              <w:right w:val="single" w:sz="4" w:space="0" w:color="auto"/>
            </w:tcBorders>
            <w:shd w:val="clear" w:color="auto" w:fill="auto"/>
            <w:vAlign w:val="center"/>
            <w:hideMark/>
          </w:tcPr>
          <w:p w14:paraId="1AC532D7" w14:textId="77777777" w:rsidR="00A86F31" w:rsidRDefault="00A86F31" w:rsidP="00361FD7">
            <w:pPr>
              <w:spacing w:after="0" w:line="240" w:lineRule="auto"/>
              <w:jc w:val="center"/>
              <w:rPr>
                <w:rFonts w:ascii="Arial Narrow" w:hAnsi="Arial Narrow" w:cs="Arial"/>
              </w:rPr>
            </w:pPr>
          </w:p>
        </w:tc>
        <w:tc>
          <w:tcPr>
            <w:tcW w:w="1946" w:type="dxa"/>
            <w:gridSpan w:val="2"/>
            <w:vMerge/>
            <w:tcBorders>
              <w:left w:val="nil"/>
              <w:right w:val="single" w:sz="4" w:space="0" w:color="auto"/>
            </w:tcBorders>
            <w:shd w:val="clear" w:color="auto" w:fill="auto"/>
            <w:vAlign w:val="center"/>
            <w:hideMark/>
          </w:tcPr>
          <w:p w14:paraId="1A3C3162" w14:textId="77777777" w:rsidR="00A86F31" w:rsidRDefault="00A86F31" w:rsidP="00361FD7">
            <w:pPr>
              <w:spacing w:after="0" w:line="240" w:lineRule="auto"/>
              <w:jc w:val="center"/>
              <w:rPr>
                <w:rFonts w:ascii="Arial Narrow" w:hAnsi="Arial Narrow" w:cs="Arial"/>
              </w:rPr>
            </w:pP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123F36D3" w14:textId="77777777" w:rsidR="00A86F31" w:rsidRPr="00A31CCA" w:rsidRDefault="00A86F31" w:rsidP="00361FD7">
            <w:pPr>
              <w:spacing w:after="0" w:line="240" w:lineRule="auto"/>
              <w:jc w:val="right"/>
              <w:rPr>
                <w:rFonts w:ascii="Arial Narrow" w:hAnsi="Arial Narrow" w:cs="Arial"/>
                <w:color w:val="000000"/>
              </w:rPr>
            </w:pPr>
            <w:r>
              <w:rPr>
                <w:rFonts w:ascii="Arial Narrow" w:eastAsia="Calibri" w:hAnsi="Arial Narrow"/>
              </w:rPr>
              <w:t xml:space="preserve">Liczba instytucji kultury objętych wsparciem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1E26F54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579D4ABC" w14:textId="77777777" w:rsidR="00A86F31"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4848FE3D"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34E523D"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5EB5AD19"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ABE8819" w14:textId="77777777" w:rsidR="00A86F31"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25D8622A" w14:textId="77777777" w:rsidTr="00361FD7">
        <w:trPr>
          <w:trHeight w:val="832"/>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5AAF4"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1.3.2</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C510B"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Inicjatywy lokalne na rzecz dziedzictwa kulturowego LGD N.A.R.E.W.</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4FADFD5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członkowie organizacji pozarządowych</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60DC02F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736A7ED7"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 xml:space="preserve">Liczba akcji promocyjnych: imprez inicjujących, szkoleń, kursów, warsztatów i targów dot. dziedzictwa kulturowego </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5790F86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szt.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F95D89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62A2DE89"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6</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D402B47"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41C8FFC9"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57099650"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3D3E0322" w14:textId="77777777" w:rsidTr="00361FD7">
        <w:trPr>
          <w:trHeight w:val="550"/>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793ABCB2"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top w:val="single" w:sz="4" w:space="0" w:color="auto"/>
              <w:left w:val="single" w:sz="4" w:space="0" w:color="auto"/>
              <w:bottom w:val="single" w:sz="4" w:space="0" w:color="auto"/>
              <w:right w:val="single" w:sz="4" w:space="0" w:color="auto"/>
            </w:tcBorders>
            <w:vAlign w:val="center"/>
            <w:hideMark/>
          </w:tcPr>
          <w:p w14:paraId="5D65F7E4"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single" w:sz="4" w:space="0" w:color="auto"/>
              <w:bottom w:val="single" w:sz="4" w:space="0" w:color="auto"/>
              <w:right w:val="single" w:sz="4" w:space="0" w:color="auto"/>
            </w:tcBorders>
            <w:shd w:val="clear" w:color="auto" w:fill="auto"/>
            <w:vAlign w:val="center"/>
            <w:hideMark/>
          </w:tcPr>
          <w:p w14:paraId="2BE3D027"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left w:val="single" w:sz="4" w:space="0" w:color="auto"/>
              <w:bottom w:val="single" w:sz="4" w:space="0" w:color="auto"/>
              <w:right w:val="single" w:sz="4" w:space="0" w:color="auto"/>
            </w:tcBorders>
            <w:shd w:val="clear" w:color="auto" w:fill="auto"/>
            <w:vAlign w:val="center"/>
            <w:hideMark/>
          </w:tcPr>
          <w:p w14:paraId="5DB53857"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3F4916"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Liczba wykonanych opracowań, publikacji, ulotek, broszur dot. dziedzictwa kulturowego</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E37E8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7AAB7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1179CF"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AB1CC"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403B068"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C9362B0"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34B95740" w14:textId="77777777" w:rsidTr="00361FD7">
        <w:trPr>
          <w:trHeight w:val="502"/>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AF94F"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1.4.1</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B09E4"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Podniesienie wiedzy społeczności lokalnej obszaru LGD N.A.R.E.W. w zakresie ochrony środowiska i zmian klimatycznych</w:t>
            </w:r>
          </w:p>
        </w:tc>
        <w:tc>
          <w:tcPr>
            <w:tcW w:w="1780" w:type="dxa"/>
            <w:gridSpan w:val="2"/>
            <w:vMerge w:val="restart"/>
            <w:tcBorders>
              <w:top w:val="single" w:sz="4" w:space="0" w:color="auto"/>
              <w:left w:val="nil"/>
              <w:right w:val="single" w:sz="4" w:space="0" w:color="auto"/>
            </w:tcBorders>
            <w:shd w:val="clear" w:color="auto" w:fill="auto"/>
            <w:vAlign w:val="center"/>
            <w:hideMark/>
          </w:tcPr>
          <w:p w14:paraId="49874087"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mieszkańcy / młodzież </w:t>
            </w:r>
          </w:p>
        </w:tc>
        <w:tc>
          <w:tcPr>
            <w:tcW w:w="1946" w:type="dxa"/>
            <w:gridSpan w:val="2"/>
            <w:vMerge w:val="restart"/>
            <w:tcBorders>
              <w:top w:val="single" w:sz="4" w:space="0" w:color="auto"/>
              <w:left w:val="nil"/>
              <w:right w:val="single" w:sz="4" w:space="0" w:color="auto"/>
            </w:tcBorders>
            <w:shd w:val="clear" w:color="auto" w:fill="auto"/>
            <w:vAlign w:val="center"/>
            <w:hideMark/>
          </w:tcPr>
          <w:p w14:paraId="64C34692" w14:textId="77777777" w:rsidR="00A86F31" w:rsidRDefault="00A86F31" w:rsidP="00361FD7">
            <w:pPr>
              <w:spacing w:after="0" w:line="240" w:lineRule="auto"/>
              <w:jc w:val="center"/>
              <w:rPr>
                <w:rFonts w:ascii="Arial Narrow" w:hAnsi="Arial Narrow" w:cs="Arial"/>
              </w:rPr>
            </w:pPr>
            <w:r>
              <w:rPr>
                <w:rFonts w:ascii="Arial Narrow" w:hAnsi="Arial Narrow" w:cs="Arial"/>
              </w:rPr>
              <w:t>konkurs /</w:t>
            </w:r>
          </w:p>
          <w:p w14:paraId="32772C7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projekt własny</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20F20B34" w14:textId="77777777" w:rsidR="00A86F31" w:rsidRPr="00A31CCA" w:rsidRDefault="00A86F31" w:rsidP="00361FD7">
            <w:pPr>
              <w:spacing w:after="0" w:line="240" w:lineRule="auto"/>
              <w:jc w:val="both"/>
              <w:rPr>
                <w:rFonts w:ascii="Arial Narrow" w:hAnsi="Arial Narrow" w:cs="Arial"/>
                <w:color w:val="000000"/>
              </w:rPr>
            </w:pPr>
            <w:r>
              <w:rPr>
                <w:rFonts w:ascii="Arial Narrow" w:hAnsi="Arial Narrow" w:cs="Arial"/>
                <w:color w:val="000000"/>
              </w:rPr>
              <w:t>Liczba szkoleń</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00A49D4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632D9B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27D7971B"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4CCA048"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092DA9D9"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37D9AC72"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05F1F859" w14:textId="77777777" w:rsidTr="00361FD7">
        <w:trPr>
          <w:trHeight w:val="540"/>
        </w:trPr>
        <w:tc>
          <w:tcPr>
            <w:tcW w:w="775" w:type="dxa"/>
            <w:vMerge/>
            <w:tcBorders>
              <w:top w:val="nil"/>
              <w:left w:val="single" w:sz="4" w:space="0" w:color="auto"/>
              <w:bottom w:val="single" w:sz="4" w:space="0" w:color="auto"/>
              <w:right w:val="single" w:sz="4" w:space="0" w:color="auto"/>
            </w:tcBorders>
            <w:vAlign w:val="center"/>
            <w:hideMark/>
          </w:tcPr>
          <w:p w14:paraId="4554F0D1"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66A74F1A"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3B9275BB"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7CBB663D"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3C4E3429" w14:textId="77777777" w:rsidR="00A86F31" w:rsidRPr="00A31CCA" w:rsidRDefault="00A86F31" w:rsidP="00361FD7">
            <w:pPr>
              <w:spacing w:after="0" w:line="240" w:lineRule="auto"/>
              <w:jc w:val="right"/>
              <w:rPr>
                <w:rFonts w:ascii="Arial Narrow" w:hAnsi="Arial Narrow" w:cs="Arial"/>
                <w:color w:val="000000"/>
              </w:rPr>
            </w:pPr>
            <w:r w:rsidRPr="008941B6">
              <w:rPr>
                <w:rFonts w:ascii="Arial Narrow" w:hAnsi="Arial Narrow" w:cs="Arial"/>
                <w:color w:val="000000"/>
              </w:rPr>
              <w:t>Liczba operacji ukierunkowanych na innowacje</w:t>
            </w:r>
          </w:p>
        </w:tc>
        <w:tc>
          <w:tcPr>
            <w:tcW w:w="1276" w:type="dxa"/>
            <w:gridSpan w:val="3"/>
            <w:tcBorders>
              <w:top w:val="nil"/>
              <w:left w:val="nil"/>
              <w:bottom w:val="single" w:sz="4" w:space="0" w:color="auto"/>
              <w:right w:val="single" w:sz="4" w:space="0" w:color="auto"/>
            </w:tcBorders>
            <w:shd w:val="clear" w:color="auto" w:fill="auto"/>
            <w:vAlign w:val="center"/>
            <w:hideMark/>
          </w:tcPr>
          <w:p w14:paraId="1F33E86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25688E2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3721CE2D" w14:textId="77777777" w:rsidR="00A86F31" w:rsidRPr="00FE797B" w:rsidRDefault="00A86F31" w:rsidP="00361FD7">
            <w:pPr>
              <w:spacing w:after="0" w:line="240" w:lineRule="auto"/>
              <w:jc w:val="center"/>
              <w:rPr>
                <w:rFonts w:ascii="Arial Narrow" w:hAnsi="Arial Narrow" w:cs="Arial"/>
              </w:rPr>
            </w:pPr>
            <w:r w:rsidRPr="00FE797B">
              <w:rPr>
                <w:rFonts w:ascii="Arial Narrow" w:hAnsi="Arial Narrow" w:cs="Arial"/>
              </w:rPr>
              <w:t>1</w:t>
            </w:r>
          </w:p>
        </w:tc>
        <w:tc>
          <w:tcPr>
            <w:tcW w:w="2127" w:type="dxa"/>
            <w:tcBorders>
              <w:top w:val="nil"/>
              <w:left w:val="nil"/>
              <w:bottom w:val="single" w:sz="4" w:space="0" w:color="auto"/>
              <w:right w:val="single" w:sz="4" w:space="0" w:color="auto"/>
            </w:tcBorders>
            <w:shd w:val="clear" w:color="auto" w:fill="auto"/>
            <w:vAlign w:val="center"/>
            <w:hideMark/>
          </w:tcPr>
          <w:p w14:paraId="26EF58AF"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4729FE3A"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310AC9F1"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3582E4C8" w14:textId="77777777" w:rsidTr="00361FD7">
        <w:trPr>
          <w:trHeight w:val="47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2ED120FC" w14:textId="77777777" w:rsidR="00A86F31" w:rsidRPr="00A31CCA" w:rsidRDefault="00A86F31" w:rsidP="00361FD7">
            <w:pPr>
              <w:spacing w:after="0" w:line="240" w:lineRule="auto"/>
              <w:jc w:val="both"/>
              <w:rPr>
                <w:rFonts w:ascii="Arial Narrow" w:hAnsi="Arial Narrow" w:cs="Arial"/>
              </w:rPr>
            </w:pPr>
            <w:r>
              <w:rPr>
                <w:rFonts w:ascii="Arial Narrow" w:hAnsi="Arial Narrow" w:cs="Arial"/>
              </w:rPr>
              <w:t>1.4.2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7EB354C"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Inwestycje na rzecz ekologii i OZE w gospodarstwach domowych LGD N.A.R.E.W.</w:t>
            </w:r>
          </w:p>
        </w:tc>
        <w:tc>
          <w:tcPr>
            <w:tcW w:w="1780" w:type="dxa"/>
            <w:gridSpan w:val="2"/>
            <w:vMerge w:val="restart"/>
            <w:tcBorders>
              <w:top w:val="nil"/>
              <w:left w:val="nil"/>
              <w:right w:val="single" w:sz="4" w:space="0" w:color="auto"/>
            </w:tcBorders>
            <w:shd w:val="clear" w:color="auto" w:fill="auto"/>
            <w:vAlign w:val="center"/>
            <w:hideMark/>
          </w:tcPr>
          <w:p w14:paraId="05685E9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w:t>
            </w:r>
          </w:p>
        </w:tc>
        <w:tc>
          <w:tcPr>
            <w:tcW w:w="1946" w:type="dxa"/>
            <w:gridSpan w:val="2"/>
            <w:vMerge w:val="restart"/>
            <w:tcBorders>
              <w:top w:val="nil"/>
              <w:left w:val="nil"/>
              <w:right w:val="single" w:sz="4" w:space="0" w:color="auto"/>
            </w:tcBorders>
            <w:shd w:val="clear" w:color="auto" w:fill="auto"/>
            <w:vAlign w:val="center"/>
            <w:hideMark/>
          </w:tcPr>
          <w:p w14:paraId="10022A6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409" w:type="dxa"/>
            <w:gridSpan w:val="4"/>
            <w:tcBorders>
              <w:top w:val="nil"/>
              <w:left w:val="nil"/>
              <w:bottom w:val="single" w:sz="4" w:space="0" w:color="auto"/>
              <w:right w:val="single" w:sz="4" w:space="0" w:color="auto"/>
            </w:tcBorders>
            <w:shd w:val="clear" w:color="auto" w:fill="auto"/>
            <w:vAlign w:val="center"/>
            <w:hideMark/>
          </w:tcPr>
          <w:p w14:paraId="3E21F0A3"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Liczba wybudowanych jednostek wytwarzania energii cieplnej z OZE.</w:t>
            </w:r>
          </w:p>
        </w:tc>
        <w:tc>
          <w:tcPr>
            <w:tcW w:w="1276" w:type="dxa"/>
            <w:gridSpan w:val="3"/>
            <w:tcBorders>
              <w:top w:val="nil"/>
              <w:left w:val="nil"/>
              <w:bottom w:val="single" w:sz="4" w:space="0" w:color="auto"/>
              <w:right w:val="single" w:sz="4" w:space="0" w:color="auto"/>
            </w:tcBorders>
            <w:shd w:val="clear" w:color="auto" w:fill="auto"/>
            <w:vAlign w:val="center"/>
            <w:hideMark/>
          </w:tcPr>
          <w:p w14:paraId="371965A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1134" w:type="dxa"/>
            <w:gridSpan w:val="3"/>
            <w:tcBorders>
              <w:top w:val="nil"/>
              <w:left w:val="nil"/>
              <w:bottom w:val="single" w:sz="4" w:space="0" w:color="auto"/>
              <w:right w:val="single" w:sz="4" w:space="0" w:color="auto"/>
            </w:tcBorders>
            <w:shd w:val="clear" w:color="auto" w:fill="auto"/>
            <w:vAlign w:val="center"/>
            <w:hideMark/>
          </w:tcPr>
          <w:p w14:paraId="645E43C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nil"/>
              <w:left w:val="nil"/>
              <w:bottom w:val="single" w:sz="4" w:space="0" w:color="auto"/>
              <w:right w:val="single" w:sz="4" w:space="0" w:color="auto"/>
            </w:tcBorders>
            <w:shd w:val="clear" w:color="auto" w:fill="auto"/>
            <w:vAlign w:val="center"/>
            <w:hideMark/>
          </w:tcPr>
          <w:p w14:paraId="0F5A663C" w14:textId="77777777" w:rsidR="00A86F31" w:rsidRPr="00EB5CA5" w:rsidRDefault="00A86F31" w:rsidP="00361FD7">
            <w:pPr>
              <w:spacing w:after="0" w:line="240" w:lineRule="auto"/>
              <w:jc w:val="center"/>
              <w:rPr>
                <w:rFonts w:ascii="Arial Narrow" w:hAnsi="Arial Narrow" w:cs="Arial"/>
                <w:highlight w:val="yellow"/>
              </w:rPr>
            </w:pPr>
            <w:r w:rsidRPr="00FE797B">
              <w:rPr>
                <w:rFonts w:ascii="Arial Narrow" w:hAnsi="Arial Narrow" w:cs="Arial"/>
              </w:rPr>
              <w:t>130</w:t>
            </w:r>
          </w:p>
        </w:tc>
        <w:tc>
          <w:tcPr>
            <w:tcW w:w="2127" w:type="dxa"/>
            <w:tcBorders>
              <w:top w:val="nil"/>
              <w:left w:val="nil"/>
              <w:bottom w:val="single" w:sz="4" w:space="0" w:color="auto"/>
              <w:right w:val="single" w:sz="4" w:space="0" w:color="auto"/>
            </w:tcBorders>
            <w:shd w:val="clear" w:color="auto" w:fill="auto"/>
            <w:vAlign w:val="center"/>
            <w:hideMark/>
          </w:tcPr>
          <w:p w14:paraId="1A10CFD6"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1201F586"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7034D2AB"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56BC8BC" w14:textId="77777777" w:rsidTr="00361FD7">
        <w:trPr>
          <w:trHeight w:val="302"/>
        </w:trPr>
        <w:tc>
          <w:tcPr>
            <w:tcW w:w="775" w:type="dxa"/>
            <w:vMerge/>
            <w:tcBorders>
              <w:top w:val="nil"/>
              <w:left w:val="single" w:sz="4" w:space="0" w:color="auto"/>
              <w:bottom w:val="single" w:sz="4" w:space="0" w:color="auto"/>
              <w:right w:val="single" w:sz="4" w:space="0" w:color="auto"/>
            </w:tcBorders>
            <w:vAlign w:val="center"/>
            <w:hideMark/>
          </w:tcPr>
          <w:p w14:paraId="798F8D77" w14:textId="77777777" w:rsidR="00A86F31" w:rsidRPr="00A31CCA" w:rsidRDefault="00A86F31" w:rsidP="00361FD7">
            <w:pPr>
              <w:spacing w:after="0" w:line="240" w:lineRule="auto"/>
              <w:jc w:val="both"/>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13331302"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296CE21C" w14:textId="77777777" w:rsidR="00A86F31" w:rsidRPr="00A31CCA" w:rsidRDefault="00A86F31" w:rsidP="00361FD7">
            <w:pPr>
              <w:spacing w:after="0" w:line="240" w:lineRule="auto"/>
              <w:jc w:val="center"/>
              <w:rPr>
                <w:rFonts w:ascii="Arial Narrow" w:hAnsi="Arial Narrow" w:cs="Arial"/>
              </w:rPr>
            </w:pPr>
          </w:p>
        </w:tc>
        <w:tc>
          <w:tcPr>
            <w:tcW w:w="1946" w:type="dxa"/>
            <w:gridSpan w:val="2"/>
            <w:vMerge/>
            <w:tcBorders>
              <w:left w:val="nil"/>
              <w:bottom w:val="single" w:sz="4" w:space="0" w:color="auto"/>
              <w:right w:val="single" w:sz="4" w:space="0" w:color="auto"/>
            </w:tcBorders>
            <w:shd w:val="clear" w:color="auto" w:fill="auto"/>
            <w:vAlign w:val="center"/>
            <w:hideMark/>
          </w:tcPr>
          <w:p w14:paraId="512B105B" w14:textId="77777777" w:rsidR="00A86F31" w:rsidRPr="00A31CCA" w:rsidRDefault="00A86F31" w:rsidP="00361FD7">
            <w:pPr>
              <w:spacing w:after="0" w:line="240" w:lineRule="auto"/>
              <w:jc w:val="center"/>
              <w:rPr>
                <w:rFonts w:ascii="Arial Narrow" w:hAnsi="Arial Narrow" w:cs="Arial"/>
              </w:rPr>
            </w:pPr>
          </w:p>
        </w:tc>
        <w:tc>
          <w:tcPr>
            <w:tcW w:w="2409" w:type="dxa"/>
            <w:gridSpan w:val="4"/>
            <w:tcBorders>
              <w:top w:val="nil"/>
              <w:left w:val="nil"/>
              <w:bottom w:val="single" w:sz="4" w:space="0" w:color="auto"/>
              <w:right w:val="single" w:sz="4" w:space="0" w:color="auto"/>
            </w:tcBorders>
            <w:shd w:val="clear" w:color="auto" w:fill="auto"/>
            <w:vAlign w:val="center"/>
            <w:hideMark/>
          </w:tcPr>
          <w:p w14:paraId="7C1F5822" w14:textId="77777777" w:rsidR="00A86F31" w:rsidRPr="00A31CCA" w:rsidRDefault="00A86F31" w:rsidP="00361FD7">
            <w:pPr>
              <w:spacing w:after="0" w:line="240" w:lineRule="auto"/>
              <w:jc w:val="both"/>
              <w:rPr>
                <w:rFonts w:ascii="Arial Narrow" w:hAnsi="Arial Narrow" w:cs="Arial"/>
                <w:color w:val="000000"/>
              </w:rPr>
            </w:pPr>
            <w:r w:rsidRPr="00A31CCA">
              <w:rPr>
                <w:rFonts w:ascii="Arial Narrow" w:hAnsi="Arial Narrow" w:cs="Arial"/>
                <w:color w:val="000000"/>
              </w:rPr>
              <w:t>Dodatkowa zdolność wytwarzania energii cieplnej ze źródeł odnawialnych</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14:paraId="598511D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MW</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109C70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14:paraId="4F266A82" w14:textId="77777777" w:rsidR="00A86F31" w:rsidRPr="00EB5CA5" w:rsidRDefault="00A86F31" w:rsidP="00361FD7">
            <w:pPr>
              <w:spacing w:after="0" w:line="240" w:lineRule="auto"/>
              <w:jc w:val="center"/>
              <w:rPr>
                <w:rFonts w:ascii="Arial Narrow" w:hAnsi="Arial Narrow" w:cs="Arial"/>
                <w:highlight w:val="yellow"/>
              </w:rPr>
            </w:pPr>
            <w:r w:rsidRPr="00FE797B">
              <w:rPr>
                <w:rFonts w:ascii="Arial Narrow" w:hAnsi="Arial Narrow" w:cs="Arial"/>
              </w:rPr>
              <w:t>0,598</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FD0D1D3"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590E41E6"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LGD / </w:t>
            </w:r>
          </w:p>
          <w:p w14:paraId="130301E1"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21801FC1" w14:textId="77777777" w:rsidTr="00361FD7">
        <w:trPr>
          <w:trHeight w:val="390"/>
        </w:trPr>
        <w:tc>
          <w:tcPr>
            <w:tcW w:w="775" w:type="dxa"/>
            <w:tcBorders>
              <w:top w:val="nil"/>
              <w:left w:val="single" w:sz="4" w:space="0" w:color="auto"/>
              <w:bottom w:val="single" w:sz="4" w:space="0" w:color="auto"/>
              <w:right w:val="single" w:sz="4" w:space="0" w:color="auto"/>
            </w:tcBorders>
            <w:shd w:val="clear" w:color="auto" w:fill="E36C0A"/>
            <w:vAlign w:val="center"/>
            <w:hideMark/>
          </w:tcPr>
          <w:p w14:paraId="43A6D87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w:t>
            </w:r>
          </w:p>
        </w:tc>
        <w:tc>
          <w:tcPr>
            <w:tcW w:w="2445" w:type="dxa"/>
            <w:gridSpan w:val="2"/>
            <w:tcBorders>
              <w:top w:val="nil"/>
              <w:left w:val="nil"/>
              <w:bottom w:val="single" w:sz="4" w:space="0" w:color="auto"/>
              <w:right w:val="single" w:sz="4" w:space="0" w:color="auto"/>
            </w:tcBorders>
            <w:shd w:val="clear" w:color="auto" w:fill="E36C0A"/>
            <w:vAlign w:val="center"/>
            <w:hideMark/>
          </w:tcPr>
          <w:p w14:paraId="72CB5E1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 OGÓLNY 2</w:t>
            </w:r>
          </w:p>
        </w:tc>
        <w:tc>
          <w:tcPr>
            <w:tcW w:w="11664" w:type="dxa"/>
            <w:gridSpan w:val="19"/>
            <w:tcBorders>
              <w:top w:val="single" w:sz="4" w:space="0" w:color="auto"/>
              <w:left w:val="nil"/>
              <w:bottom w:val="single" w:sz="4" w:space="0" w:color="auto"/>
              <w:right w:val="single" w:sz="4" w:space="0" w:color="auto"/>
            </w:tcBorders>
            <w:shd w:val="clear" w:color="auto" w:fill="E36C0A"/>
            <w:vAlign w:val="center"/>
            <w:hideMark/>
          </w:tcPr>
          <w:p w14:paraId="7EE49048"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Wzmocnienie standardu życia mieszkańców LGD N.A.R.E.W. do 2023 r.</w:t>
            </w:r>
          </w:p>
        </w:tc>
      </w:tr>
      <w:tr w:rsidR="00A86F31" w:rsidRPr="00A31CCA" w14:paraId="7E8DBA93" w14:textId="77777777" w:rsidTr="00361FD7">
        <w:trPr>
          <w:trHeight w:val="380"/>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4B4F03DB"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2.1</w:t>
            </w:r>
          </w:p>
        </w:tc>
        <w:tc>
          <w:tcPr>
            <w:tcW w:w="2445" w:type="dxa"/>
            <w:gridSpan w:val="2"/>
            <w:vMerge w:val="restart"/>
            <w:tcBorders>
              <w:top w:val="nil"/>
              <w:left w:val="single" w:sz="4" w:space="0" w:color="auto"/>
              <w:right w:val="single" w:sz="4" w:space="0" w:color="auto"/>
            </w:tcBorders>
            <w:shd w:val="clear" w:color="auto" w:fill="FABF8F"/>
            <w:vAlign w:val="center"/>
            <w:hideMark/>
          </w:tcPr>
          <w:p w14:paraId="3153D31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77D697E2"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Poprawa dostępności do infrastruktury rekreacyjnej, turystycznej i kulturalnej poprzez budowę i rozbudowę obiektów na terenie LGD N.A.R.E.W. do 2023r.</w:t>
            </w:r>
          </w:p>
        </w:tc>
      </w:tr>
      <w:tr w:rsidR="00A86F31" w:rsidRPr="00A31CCA" w14:paraId="774BB0B0" w14:textId="77777777" w:rsidTr="00361FD7">
        <w:trPr>
          <w:trHeight w:val="271"/>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1E3B94D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2.2</w:t>
            </w:r>
          </w:p>
        </w:tc>
        <w:tc>
          <w:tcPr>
            <w:tcW w:w="2445" w:type="dxa"/>
            <w:gridSpan w:val="2"/>
            <w:vMerge/>
            <w:tcBorders>
              <w:left w:val="single" w:sz="4" w:space="0" w:color="auto"/>
              <w:right w:val="single" w:sz="4" w:space="0" w:color="auto"/>
            </w:tcBorders>
            <w:shd w:val="clear" w:color="auto" w:fill="FABF8F"/>
            <w:vAlign w:val="center"/>
            <w:hideMark/>
          </w:tcPr>
          <w:p w14:paraId="6EC8A954"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2314FD72"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Rewitalizacja wybranych obiektów na terenie LGD N.A.R.E.W. na rzecz ich funkcji społecznej, gospodarczej i edukacyjnej oraz estetyki miejscowości do 2023r.</w:t>
            </w:r>
          </w:p>
        </w:tc>
      </w:tr>
      <w:tr w:rsidR="00A86F31" w:rsidRPr="00A31CCA" w14:paraId="7AB2A3B6" w14:textId="77777777" w:rsidTr="00361FD7">
        <w:trPr>
          <w:trHeight w:val="271"/>
        </w:trPr>
        <w:tc>
          <w:tcPr>
            <w:tcW w:w="775" w:type="dxa"/>
            <w:tcBorders>
              <w:top w:val="nil"/>
              <w:left w:val="single" w:sz="4" w:space="0" w:color="auto"/>
              <w:bottom w:val="single" w:sz="4" w:space="0" w:color="auto"/>
              <w:right w:val="single" w:sz="4" w:space="0" w:color="auto"/>
            </w:tcBorders>
            <w:shd w:val="clear" w:color="auto" w:fill="FABF8F"/>
            <w:vAlign w:val="center"/>
            <w:hideMark/>
          </w:tcPr>
          <w:p w14:paraId="2DC64B9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w:t>
            </w:r>
            <w:r>
              <w:rPr>
                <w:rFonts w:ascii="Arial Narrow" w:hAnsi="Arial Narrow" w:cs="Arial"/>
              </w:rPr>
              <w:t>3</w:t>
            </w:r>
          </w:p>
        </w:tc>
        <w:tc>
          <w:tcPr>
            <w:tcW w:w="2445" w:type="dxa"/>
            <w:gridSpan w:val="2"/>
            <w:vMerge/>
            <w:tcBorders>
              <w:left w:val="single" w:sz="4" w:space="0" w:color="auto"/>
              <w:bottom w:val="single" w:sz="4" w:space="0" w:color="auto"/>
              <w:right w:val="single" w:sz="4" w:space="0" w:color="auto"/>
            </w:tcBorders>
            <w:shd w:val="clear" w:color="auto" w:fill="FABF8F"/>
            <w:vAlign w:val="center"/>
            <w:hideMark/>
          </w:tcPr>
          <w:p w14:paraId="2B4DEECA"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FABF8F"/>
            <w:vAlign w:val="center"/>
            <w:hideMark/>
          </w:tcPr>
          <w:p w14:paraId="67CE918C" w14:textId="77777777" w:rsidR="00A86F31" w:rsidRPr="00A31CCA" w:rsidRDefault="00A86F31" w:rsidP="00361FD7">
            <w:pPr>
              <w:spacing w:after="0" w:line="240" w:lineRule="auto"/>
              <w:jc w:val="center"/>
              <w:rPr>
                <w:rFonts w:ascii="Arial Narrow" w:hAnsi="Arial Narrow" w:cs="Arial"/>
                <w:b/>
                <w:bCs/>
              </w:rPr>
            </w:pPr>
            <w:r w:rsidRPr="00344674">
              <w:rPr>
                <w:rFonts w:ascii="Arial Narrow" w:hAnsi="Arial Narrow" w:cs="Arial"/>
                <w:b/>
                <w:bCs/>
              </w:rPr>
              <w:t>Poprawa infrastruktury drogowej do 2023r.</w:t>
            </w:r>
          </w:p>
        </w:tc>
      </w:tr>
      <w:tr w:rsidR="00A86F31" w:rsidRPr="00A31CCA" w14:paraId="600D50A7" w14:textId="77777777" w:rsidTr="00361FD7">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3F86FD" w14:textId="77777777" w:rsidR="00A86F31" w:rsidRPr="00A31CCA" w:rsidRDefault="00A86F31" w:rsidP="00361FD7">
            <w:pPr>
              <w:spacing w:after="0" w:line="240" w:lineRule="auto"/>
              <w:jc w:val="center"/>
              <w:rPr>
                <w:rFonts w:ascii="Arial Narrow" w:hAnsi="Arial Narrow" w:cs="Arial"/>
              </w:rPr>
            </w:pPr>
          </w:p>
        </w:tc>
        <w:tc>
          <w:tcPr>
            <w:tcW w:w="3442" w:type="dxa"/>
            <w:gridSpan w:val="3"/>
            <w:tcBorders>
              <w:top w:val="single" w:sz="4" w:space="0" w:color="auto"/>
              <w:left w:val="nil"/>
              <w:bottom w:val="single" w:sz="4" w:space="0" w:color="auto"/>
              <w:right w:val="single" w:sz="4" w:space="0" w:color="auto"/>
            </w:tcBorders>
            <w:shd w:val="clear" w:color="000000" w:fill="FAC090"/>
            <w:vAlign w:val="center"/>
            <w:hideMark/>
          </w:tcPr>
          <w:p w14:paraId="4A2A53C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2552" w:type="dxa"/>
            <w:gridSpan w:val="4"/>
            <w:tcBorders>
              <w:top w:val="nil"/>
              <w:left w:val="nil"/>
              <w:bottom w:val="single" w:sz="4" w:space="0" w:color="auto"/>
              <w:right w:val="single" w:sz="4" w:space="0" w:color="auto"/>
            </w:tcBorders>
            <w:shd w:val="clear" w:color="000000" w:fill="FAC090"/>
            <w:vAlign w:val="center"/>
            <w:hideMark/>
          </w:tcPr>
          <w:p w14:paraId="54DCD82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000000" w:fill="FAC090"/>
            <w:vAlign w:val="center"/>
            <w:hideMark/>
          </w:tcPr>
          <w:p w14:paraId="375D285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992" w:type="dxa"/>
            <w:gridSpan w:val="2"/>
            <w:tcBorders>
              <w:top w:val="nil"/>
              <w:left w:val="nil"/>
              <w:bottom w:val="single" w:sz="4" w:space="0" w:color="auto"/>
              <w:right w:val="single" w:sz="4" w:space="0" w:color="auto"/>
            </w:tcBorders>
            <w:shd w:val="clear" w:color="000000" w:fill="FAC090"/>
            <w:vAlign w:val="center"/>
            <w:hideMark/>
          </w:tcPr>
          <w:p w14:paraId="0BE2233F"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 xml:space="preserve">Plan </w:t>
            </w:r>
          </w:p>
          <w:p w14:paraId="7D6EE8D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2023</w:t>
            </w:r>
            <w:r w:rsidRPr="00A31CCA">
              <w:rPr>
                <w:rFonts w:ascii="Arial Narrow" w:hAnsi="Arial Narrow" w:cs="Arial"/>
              </w:rPr>
              <w:t xml:space="preserve"> rok</w:t>
            </w:r>
          </w:p>
        </w:tc>
        <w:tc>
          <w:tcPr>
            <w:tcW w:w="3119" w:type="dxa"/>
            <w:gridSpan w:val="5"/>
            <w:tcBorders>
              <w:top w:val="single" w:sz="4" w:space="0" w:color="auto"/>
              <w:left w:val="nil"/>
              <w:bottom w:val="single" w:sz="4" w:space="0" w:color="auto"/>
              <w:right w:val="single" w:sz="4" w:space="0" w:color="auto"/>
            </w:tcBorders>
            <w:shd w:val="clear" w:color="000000" w:fill="FAC090"/>
            <w:vAlign w:val="center"/>
            <w:hideMark/>
          </w:tcPr>
          <w:p w14:paraId="22E7B92E"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p>
          <w:p w14:paraId="2EB7E65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pomiaru</w:t>
            </w:r>
          </w:p>
        </w:tc>
      </w:tr>
      <w:tr w:rsidR="00A86F31" w:rsidRPr="00A31CCA" w14:paraId="153E64DB"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79DC12D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w:t>
            </w:r>
            <w:r>
              <w:rPr>
                <w:rFonts w:ascii="Arial Narrow" w:hAnsi="Arial Narrow" w:cs="Arial"/>
              </w:rPr>
              <w:t xml:space="preserve"> </w:t>
            </w:r>
            <w:r w:rsidRPr="00A31CCA">
              <w:rPr>
                <w:rFonts w:ascii="Arial Narrow" w:hAnsi="Arial Narrow" w:cs="Arial"/>
              </w:rPr>
              <w:t>2.0</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0ACB01AC"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Obniżenie salda migracji wewnętrznych i zagranicznych na pobyt stały</w:t>
            </w:r>
          </w:p>
        </w:tc>
        <w:tc>
          <w:tcPr>
            <w:tcW w:w="2552" w:type="dxa"/>
            <w:gridSpan w:val="4"/>
            <w:tcBorders>
              <w:top w:val="nil"/>
              <w:left w:val="nil"/>
              <w:bottom w:val="single" w:sz="4" w:space="0" w:color="auto"/>
              <w:right w:val="single" w:sz="4" w:space="0" w:color="auto"/>
            </w:tcBorders>
            <w:shd w:val="clear" w:color="auto" w:fill="auto"/>
            <w:vAlign w:val="center"/>
            <w:hideMark/>
          </w:tcPr>
          <w:p w14:paraId="290BCEDF"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450BFB02" w14:textId="77777777" w:rsidR="00A86F31" w:rsidRPr="007729F4" w:rsidRDefault="00A86F31" w:rsidP="00361FD7">
            <w:pPr>
              <w:spacing w:after="0" w:line="240" w:lineRule="auto"/>
              <w:jc w:val="center"/>
              <w:rPr>
                <w:rFonts w:ascii="Arial Narrow" w:hAnsi="Arial Narrow" w:cs="Arial"/>
                <w:b/>
              </w:rPr>
            </w:pPr>
            <w:r w:rsidRPr="007729F4">
              <w:rPr>
                <w:rFonts w:ascii="Arial Narrow" w:hAnsi="Arial Narrow" w:cs="Arial"/>
                <w:b/>
              </w:rPr>
              <w:t>-(27)</w:t>
            </w:r>
          </w:p>
        </w:tc>
        <w:tc>
          <w:tcPr>
            <w:tcW w:w="992" w:type="dxa"/>
            <w:gridSpan w:val="2"/>
            <w:tcBorders>
              <w:top w:val="nil"/>
              <w:left w:val="nil"/>
              <w:bottom w:val="single" w:sz="4" w:space="0" w:color="auto"/>
              <w:right w:val="single" w:sz="4" w:space="0" w:color="auto"/>
            </w:tcBorders>
            <w:shd w:val="clear" w:color="auto" w:fill="auto"/>
            <w:vAlign w:val="center"/>
            <w:hideMark/>
          </w:tcPr>
          <w:p w14:paraId="77A945D4" w14:textId="77777777" w:rsidR="00A86F31" w:rsidRPr="007729F4" w:rsidRDefault="00A86F31" w:rsidP="00361FD7">
            <w:pPr>
              <w:spacing w:after="0" w:line="240" w:lineRule="auto"/>
              <w:jc w:val="center"/>
              <w:rPr>
                <w:rFonts w:ascii="Arial Narrow" w:hAnsi="Arial Narrow" w:cs="Arial"/>
                <w:b/>
              </w:rPr>
            </w:pPr>
            <w:r w:rsidRPr="007729F4">
              <w:rPr>
                <w:rFonts w:ascii="Arial Narrow" w:hAnsi="Arial Narrow" w:cs="Arial"/>
                <w:b/>
              </w:rPr>
              <w:t>10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3E8C882" w14:textId="77777777" w:rsidR="00A86F31" w:rsidRDefault="00A86F31" w:rsidP="00361FD7">
            <w:pPr>
              <w:spacing w:after="0" w:line="240" w:lineRule="auto"/>
              <w:jc w:val="center"/>
              <w:rPr>
                <w:rFonts w:ascii="Arial Narrow" w:hAnsi="Arial Narrow" w:cs="Arial"/>
              </w:rPr>
            </w:pPr>
            <w:r>
              <w:rPr>
                <w:rFonts w:ascii="Arial Narrow" w:hAnsi="Arial Narrow" w:cs="Arial"/>
              </w:rPr>
              <w:t xml:space="preserve">Dane statystyczne GUS, </w:t>
            </w:r>
          </w:p>
          <w:p w14:paraId="0460EBB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pomiar w 2024r.</w:t>
            </w:r>
          </w:p>
        </w:tc>
      </w:tr>
      <w:tr w:rsidR="00A86F31" w:rsidRPr="00A31CCA" w14:paraId="56D5D6CD" w14:textId="77777777" w:rsidTr="00361FD7">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5AFD597" w14:textId="77777777" w:rsidR="00A86F31" w:rsidRPr="00A31CCA" w:rsidRDefault="00A86F31" w:rsidP="00361FD7">
            <w:pPr>
              <w:spacing w:after="0" w:line="240" w:lineRule="auto"/>
              <w:jc w:val="center"/>
              <w:rPr>
                <w:rFonts w:ascii="Arial Narrow" w:hAnsi="Arial Narrow" w:cs="Arial"/>
              </w:rPr>
            </w:pPr>
          </w:p>
        </w:tc>
        <w:tc>
          <w:tcPr>
            <w:tcW w:w="3442" w:type="dxa"/>
            <w:gridSpan w:val="3"/>
            <w:tcBorders>
              <w:top w:val="single" w:sz="4" w:space="0" w:color="auto"/>
              <w:left w:val="nil"/>
              <w:bottom w:val="single" w:sz="4" w:space="0" w:color="auto"/>
              <w:right w:val="single" w:sz="4" w:space="0" w:color="auto"/>
            </w:tcBorders>
            <w:shd w:val="clear" w:color="000000" w:fill="FAC090"/>
            <w:vAlign w:val="center"/>
            <w:hideMark/>
          </w:tcPr>
          <w:p w14:paraId="15A1C5E5"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2552" w:type="dxa"/>
            <w:gridSpan w:val="4"/>
            <w:tcBorders>
              <w:top w:val="nil"/>
              <w:left w:val="nil"/>
              <w:bottom w:val="single" w:sz="4" w:space="0" w:color="auto"/>
              <w:right w:val="single" w:sz="4" w:space="0" w:color="auto"/>
            </w:tcBorders>
            <w:shd w:val="clear" w:color="000000" w:fill="FAC090"/>
            <w:vAlign w:val="center"/>
            <w:hideMark/>
          </w:tcPr>
          <w:p w14:paraId="7A3192F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000000" w:fill="FAC090"/>
            <w:vAlign w:val="center"/>
            <w:hideMark/>
          </w:tcPr>
          <w:p w14:paraId="5AE01773"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Stan początkowy 2016</w:t>
            </w:r>
            <w:r w:rsidRPr="00A31CCA">
              <w:rPr>
                <w:rFonts w:ascii="Arial Narrow" w:hAnsi="Arial Narrow" w:cs="Arial"/>
              </w:rPr>
              <w:t xml:space="preserve"> rok</w:t>
            </w:r>
          </w:p>
        </w:tc>
        <w:tc>
          <w:tcPr>
            <w:tcW w:w="992" w:type="dxa"/>
            <w:gridSpan w:val="2"/>
            <w:tcBorders>
              <w:top w:val="nil"/>
              <w:left w:val="nil"/>
              <w:bottom w:val="single" w:sz="4" w:space="0" w:color="auto"/>
              <w:right w:val="single" w:sz="4" w:space="0" w:color="auto"/>
            </w:tcBorders>
            <w:shd w:val="clear" w:color="000000" w:fill="FAC090"/>
            <w:vAlign w:val="center"/>
            <w:hideMark/>
          </w:tcPr>
          <w:p w14:paraId="61F06B3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Plan 2023. rok</w:t>
            </w:r>
          </w:p>
        </w:tc>
        <w:tc>
          <w:tcPr>
            <w:tcW w:w="3119" w:type="dxa"/>
            <w:gridSpan w:val="5"/>
            <w:tcBorders>
              <w:top w:val="single" w:sz="4" w:space="0" w:color="auto"/>
              <w:left w:val="nil"/>
              <w:bottom w:val="single" w:sz="4" w:space="0" w:color="auto"/>
              <w:right w:val="single" w:sz="4" w:space="0" w:color="auto"/>
            </w:tcBorders>
            <w:shd w:val="clear" w:color="000000" w:fill="FAC090"/>
            <w:vAlign w:val="center"/>
            <w:hideMark/>
          </w:tcPr>
          <w:p w14:paraId="5F4E386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Źródło danych/sposób pomiaru</w:t>
            </w:r>
          </w:p>
        </w:tc>
      </w:tr>
      <w:tr w:rsidR="00A86F31" w:rsidRPr="00A31CCA" w14:paraId="0C866D34" w14:textId="77777777" w:rsidTr="00361FD7">
        <w:trPr>
          <w:trHeight w:val="51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649E5016" w14:textId="77777777" w:rsidR="00A86F31" w:rsidRPr="00A31CCA" w:rsidRDefault="00A86F31" w:rsidP="00361FD7">
            <w:pPr>
              <w:spacing w:after="0" w:line="240" w:lineRule="auto"/>
              <w:jc w:val="both"/>
              <w:rPr>
                <w:rFonts w:ascii="Arial Narrow" w:hAnsi="Arial Narrow" w:cs="Arial"/>
              </w:rPr>
            </w:pPr>
            <w:r>
              <w:rPr>
                <w:rFonts w:ascii="Arial Narrow" w:hAnsi="Arial Narrow" w:cs="Arial"/>
              </w:rPr>
              <w:t xml:space="preserve">w </w:t>
            </w:r>
            <w:r w:rsidRPr="00A31CCA">
              <w:rPr>
                <w:rFonts w:ascii="Arial Narrow" w:hAnsi="Arial Narrow" w:cs="Arial"/>
              </w:rPr>
              <w:t>2.1</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28733F20" w14:textId="77777777" w:rsidR="00A86F31" w:rsidRPr="00A31CCA" w:rsidRDefault="00A86F31" w:rsidP="00361FD7">
            <w:pPr>
              <w:spacing w:after="0" w:line="240" w:lineRule="auto"/>
              <w:jc w:val="both"/>
              <w:rPr>
                <w:rFonts w:ascii="Arial Narrow" w:hAnsi="Arial Narrow" w:cs="Arial"/>
              </w:rPr>
            </w:pPr>
            <w:r w:rsidRPr="00A31CCA">
              <w:rPr>
                <w:rFonts w:ascii="Arial Narrow" w:hAnsi="Arial Narrow" w:cs="Arial"/>
              </w:rPr>
              <w:t>Wzrost liczby osób korzystających z obiektów infrastruktury turystyczn</w:t>
            </w:r>
            <w:r>
              <w:rPr>
                <w:rFonts w:ascii="Arial Narrow" w:hAnsi="Arial Narrow" w:cs="Arial"/>
              </w:rPr>
              <w:t>ej, rekreacyjnej</w:t>
            </w:r>
          </w:p>
        </w:tc>
        <w:tc>
          <w:tcPr>
            <w:tcW w:w="2552" w:type="dxa"/>
            <w:gridSpan w:val="4"/>
            <w:tcBorders>
              <w:top w:val="nil"/>
              <w:left w:val="nil"/>
              <w:bottom w:val="single" w:sz="4" w:space="0" w:color="auto"/>
              <w:right w:val="single" w:sz="4" w:space="0" w:color="auto"/>
            </w:tcBorders>
            <w:shd w:val="clear" w:color="auto" w:fill="auto"/>
            <w:vAlign w:val="center"/>
            <w:hideMark/>
          </w:tcPr>
          <w:p w14:paraId="68496E03" w14:textId="77777777" w:rsidR="00A86F31" w:rsidRPr="00B25965" w:rsidRDefault="00A86F31" w:rsidP="00361FD7">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640E5C8D" w14:textId="77777777" w:rsidR="00A86F31" w:rsidRPr="00B25965" w:rsidRDefault="00A86F31" w:rsidP="00361FD7">
            <w:pPr>
              <w:spacing w:after="0" w:line="240" w:lineRule="auto"/>
              <w:jc w:val="center"/>
              <w:rPr>
                <w:rFonts w:ascii="Arial Narrow" w:hAnsi="Arial Narrow" w:cs="Arial"/>
              </w:rPr>
            </w:pPr>
            <w:r>
              <w:rPr>
                <w:rFonts w:ascii="Arial Narrow" w:hAnsi="Arial Narrow" w:cs="Arial"/>
              </w:rPr>
              <w:t>4 200</w:t>
            </w:r>
          </w:p>
        </w:tc>
        <w:tc>
          <w:tcPr>
            <w:tcW w:w="992" w:type="dxa"/>
            <w:gridSpan w:val="2"/>
            <w:tcBorders>
              <w:top w:val="nil"/>
              <w:left w:val="nil"/>
              <w:bottom w:val="single" w:sz="4" w:space="0" w:color="auto"/>
              <w:right w:val="single" w:sz="4" w:space="0" w:color="auto"/>
            </w:tcBorders>
            <w:shd w:val="clear" w:color="auto" w:fill="auto"/>
            <w:vAlign w:val="center"/>
            <w:hideMark/>
          </w:tcPr>
          <w:p w14:paraId="160189E8" w14:textId="77777777" w:rsidR="00A86F31" w:rsidRPr="00B25965" w:rsidRDefault="00A86F31" w:rsidP="00361FD7">
            <w:pPr>
              <w:spacing w:after="0" w:line="240" w:lineRule="auto"/>
              <w:jc w:val="center"/>
              <w:rPr>
                <w:rFonts w:ascii="Arial Narrow" w:hAnsi="Arial Narrow" w:cs="Arial"/>
              </w:rPr>
            </w:pPr>
            <w:r>
              <w:rPr>
                <w:rFonts w:ascii="Arial Narrow" w:hAnsi="Arial Narrow" w:cs="Arial"/>
              </w:rPr>
              <w:t>6 980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4144659"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28DB9F9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dane własne LGD/ pomiar kilkukrotny</w:t>
            </w:r>
          </w:p>
        </w:tc>
      </w:tr>
      <w:tr w:rsidR="00A86F31" w:rsidRPr="008941B6" w14:paraId="697BBD10" w14:textId="77777777" w:rsidTr="00361FD7">
        <w:trPr>
          <w:trHeight w:val="360"/>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81559" w14:textId="77777777" w:rsidR="00A86F31" w:rsidRPr="00FA685E" w:rsidRDefault="00A86F31" w:rsidP="00361FD7">
            <w:pPr>
              <w:spacing w:after="0" w:line="240" w:lineRule="auto"/>
              <w:jc w:val="both"/>
              <w:rPr>
                <w:rFonts w:ascii="Arial Narrow" w:hAnsi="Arial Narrow" w:cs="Arial"/>
                <w:highlight w:val="cyan"/>
              </w:rPr>
            </w:pPr>
            <w:r w:rsidRPr="00FA685E">
              <w:rPr>
                <w:rFonts w:ascii="Arial Narrow" w:hAnsi="Arial Narrow" w:cs="Arial"/>
              </w:rPr>
              <w:t>w 2.2</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62F7A64F" w14:textId="77777777" w:rsidR="00A86F31" w:rsidRPr="008941B6" w:rsidRDefault="00A86F31" w:rsidP="00361FD7">
            <w:pPr>
              <w:spacing w:after="0" w:line="240" w:lineRule="auto"/>
              <w:jc w:val="both"/>
              <w:rPr>
                <w:rFonts w:ascii="Arial Narrow" w:hAnsi="Arial Narrow" w:cs="Arial"/>
                <w:strike/>
                <w:highlight w:val="cyan"/>
              </w:rPr>
            </w:pPr>
            <w:r w:rsidRPr="00A31CCA">
              <w:rPr>
                <w:rFonts w:ascii="Arial Narrow" w:hAnsi="Arial Narrow" w:cs="Arial"/>
              </w:rPr>
              <w:t xml:space="preserve">Wzrost liczby osób korzystających z obiektów infrastruktury </w:t>
            </w:r>
            <w:r>
              <w:rPr>
                <w:rFonts w:ascii="Arial Narrow" w:hAnsi="Arial Narrow" w:cs="Arial"/>
              </w:rPr>
              <w:t>kulturalnej</w:t>
            </w: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51B420A1" w14:textId="77777777" w:rsidR="00A86F31" w:rsidRPr="00FA685E" w:rsidRDefault="00A86F31" w:rsidP="00361FD7">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noWrap/>
            <w:vAlign w:val="center"/>
            <w:hideMark/>
          </w:tcPr>
          <w:p w14:paraId="0654AAF7" w14:textId="77777777" w:rsidR="00A86F31" w:rsidRPr="00FA685E" w:rsidRDefault="00A86F31" w:rsidP="00361FD7">
            <w:pPr>
              <w:spacing w:after="0" w:line="240" w:lineRule="auto"/>
              <w:jc w:val="center"/>
              <w:rPr>
                <w:rFonts w:ascii="Arial Narrow" w:hAnsi="Arial Narrow" w:cs="Arial"/>
              </w:rPr>
            </w:pPr>
            <w:r>
              <w:rPr>
                <w:rFonts w:ascii="Arial Narrow" w:hAnsi="Arial Narrow" w:cs="Arial"/>
              </w:rPr>
              <w:t>358</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792F7D79" w14:textId="587E9CDE" w:rsidR="00A86F31" w:rsidRPr="00404E69" w:rsidRDefault="00FE797B" w:rsidP="00361FD7">
            <w:pPr>
              <w:spacing w:after="0" w:line="240" w:lineRule="auto"/>
              <w:jc w:val="center"/>
              <w:rPr>
                <w:rFonts w:ascii="Arial Narrow" w:hAnsi="Arial Narrow" w:cs="Arial"/>
              </w:rPr>
            </w:pPr>
            <w:r w:rsidRPr="00404E69">
              <w:rPr>
                <w:rFonts w:ascii="Arial Narrow" w:hAnsi="Arial Narrow" w:cs="Arial"/>
              </w:rPr>
              <w:t>2445</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2DED908E" w14:textId="77777777" w:rsidR="00A86F31" w:rsidRPr="00FA685E" w:rsidRDefault="00A86F31" w:rsidP="00361FD7">
            <w:pPr>
              <w:spacing w:after="0" w:line="240" w:lineRule="auto"/>
              <w:jc w:val="center"/>
              <w:rPr>
                <w:rFonts w:ascii="Arial Narrow" w:hAnsi="Arial Narrow" w:cs="Arial"/>
              </w:rPr>
            </w:pPr>
            <w:r w:rsidRPr="00FA685E">
              <w:rPr>
                <w:rFonts w:ascii="Arial Narrow" w:hAnsi="Arial Narrow" w:cs="Arial"/>
              </w:rPr>
              <w:t>Sprawozdania beneficjentów/</w:t>
            </w:r>
          </w:p>
          <w:p w14:paraId="0DCF6C55" w14:textId="77777777" w:rsidR="00A86F31" w:rsidRPr="00FA685E" w:rsidRDefault="00A86F31" w:rsidP="00361FD7">
            <w:pPr>
              <w:spacing w:after="0" w:line="240" w:lineRule="auto"/>
              <w:jc w:val="center"/>
              <w:rPr>
                <w:rFonts w:ascii="Arial Narrow" w:hAnsi="Arial Narrow" w:cs="Arial"/>
              </w:rPr>
            </w:pPr>
            <w:r w:rsidRPr="00FA685E">
              <w:rPr>
                <w:rFonts w:ascii="Arial Narrow" w:hAnsi="Arial Narrow" w:cs="Arial"/>
              </w:rPr>
              <w:t>dane własne LGD</w:t>
            </w:r>
            <w:r>
              <w:rPr>
                <w:rFonts w:ascii="Arial Narrow" w:hAnsi="Arial Narrow" w:cs="Arial"/>
              </w:rPr>
              <w:t>/ pomiar kilkukrotny</w:t>
            </w:r>
          </w:p>
        </w:tc>
      </w:tr>
      <w:tr w:rsidR="00A86F31" w:rsidRPr="00A31CCA" w14:paraId="47CE1E92" w14:textId="77777777" w:rsidTr="00361FD7">
        <w:trPr>
          <w:trHeight w:val="593"/>
        </w:trPr>
        <w:tc>
          <w:tcPr>
            <w:tcW w:w="775" w:type="dxa"/>
            <w:tcBorders>
              <w:top w:val="nil"/>
              <w:left w:val="single" w:sz="4" w:space="0" w:color="auto"/>
              <w:bottom w:val="single" w:sz="4" w:space="0" w:color="auto"/>
              <w:right w:val="single" w:sz="4" w:space="0" w:color="auto"/>
            </w:tcBorders>
            <w:shd w:val="clear" w:color="auto" w:fill="auto"/>
            <w:vAlign w:val="center"/>
          </w:tcPr>
          <w:p w14:paraId="4B10F3E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w 2.3</w:t>
            </w:r>
          </w:p>
        </w:tc>
        <w:tc>
          <w:tcPr>
            <w:tcW w:w="5887" w:type="dxa"/>
            <w:gridSpan w:val="5"/>
            <w:tcBorders>
              <w:top w:val="single" w:sz="4" w:space="0" w:color="auto"/>
              <w:left w:val="nil"/>
              <w:bottom w:val="single" w:sz="4" w:space="0" w:color="auto"/>
              <w:right w:val="single" w:sz="4" w:space="0" w:color="auto"/>
            </w:tcBorders>
            <w:shd w:val="clear" w:color="auto" w:fill="auto"/>
            <w:vAlign w:val="center"/>
            <w:hideMark/>
          </w:tcPr>
          <w:p w14:paraId="64694CF0" w14:textId="77777777" w:rsidR="00A86F31" w:rsidRPr="006B181A" w:rsidRDefault="00A86F31" w:rsidP="00361FD7">
            <w:pPr>
              <w:spacing w:after="0" w:line="240" w:lineRule="auto"/>
              <w:jc w:val="both"/>
              <w:rPr>
                <w:rFonts w:ascii="Arial Narrow" w:hAnsi="Arial Narrow" w:cs="Arial"/>
              </w:rPr>
            </w:pPr>
            <w:r>
              <w:rPr>
                <w:rFonts w:ascii="Arial Narrow" w:hAnsi="Arial Narrow" w:cs="Arial"/>
              </w:rPr>
              <w:t>Otwarta przestrzeń utworzona lub rekultywowana na obszarach miejskich</w:t>
            </w:r>
          </w:p>
        </w:tc>
        <w:tc>
          <w:tcPr>
            <w:tcW w:w="2552" w:type="dxa"/>
            <w:gridSpan w:val="4"/>
            <w:tcBorders>
              <w:top w:val="nil"/>
              <w:left w:val="nil"/>
              <w:bottom w:val="single" w:sz="4" w:space="0" w:color="auto"/>
              <w:right w:val="single" w:sz="4" w:space="0" w:color="auto"/>
            </w:tcBorders>
            <w:shd w:val="clear" w:color="auto" w:fill="auto"/>
            <w:vAlign w:val="center"/>
            <w:hideMark/>
          </w:tcPr>
          <w:p w14:paraId="36B98E98" w14:textId="77777777" w:rsidR="00A86F31" w:rsidRDefault="00A86F31" w:rsidP="00361FD7">
            <w:pPr>
              <w:spacing w:after="0" w:line="240" w:lineRule="auto"/>
              <w:jc w:val="center"/>
              <w:rPr>
                <w:rFonts w:ascii="Arial Narrow" w:hAnsi="Arial Narrow" w:cs="Arial"/>
              </w:rPr>
            </w:pPr>
            <w:r>
              <w:rPr>
                <w:rFonts w:ascii="Arial Narrow" w:hAnsi="Arial Narrow" w:cs="Arial"/>
              </w:rPr>
              <w:t>m</w:t>
            </w:r>
            <w:r w:rsidRPr="00FA685E">
              <w:rPr>
                <w:rFonts w:ascii="Arial Narrow" w:hAnsi="Arial Narrow" w:cs="Arial"/>
                <w:vertAlign w:val="superscript"/>
              </w:rPr>
              <w:t>2</w:t>
            </w:r>
          </w:p>
        </w:tc>
        <w:tc>
          <w:tcPr>
            <w:tcW w:w="1559" w:type="dxa"/>
            <w:gridSpan w:val="5"/>
            <w:tcBorders>
              <w:top w:val="nil"/>
              <w:left w:val="nil"/>
              <w:bottom w:val="single" w:sz="4" w:space="0" w:color="auto"/>
              <w:right w:val="single" w:sz="4" w:space="0" w:color="auto"/>
            </w:tcBorders>
            <w:shd w:val="clear" w:color="auto" w:fill="auto"/>
            <w:vAlign w:val="center"/>
            <w:hideMark/>
          </w:tcPr>
          <w:p w14:paraId="07A03D48" w14:textId="77777777" w:rsidR="00A86F31"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2"/>
            <w:tcBorders>
              <w:top w:val="nil"/>
              <w:left w:val="nil"/>
              <w:bottom w:val="single" w:sz="4" w:space="0" w:color="auto"/>
              <w:right w:val="single" w:sz="4" w:space="0" w:color="auto"/>
            </w:tcBorders>
            <w:shd w:val="clear" w:color="auto" w:fill="auto"/>
            <w:vAlign w:val="center"/>
            <w:hideMark/>
          </w:tcPr>
          <w:p w14:paraId="295BA164" w14:textId="01348FD5" w:rsidR="00A86F31" w:rsidRPr="00404E69" w:rsidRDefault="00FE797B" w:rsidP="00361FD7">
            <w:pPr>
              <w:spacing w:after="0" w:line="240" w:lineRule="auto"/>
              <w:jc w:val="center"/>
              <w:rPr>
                <w:rFonts w:ascii="Arial Narrow" w:hAnsi="Arial Narrow" w:cs="Arial"/>
              </w:rPr>
            </w:pPr>
            <w:r w:rsidRPr="00404E69">
              <w:rPr>
                <w:rFonts w:ascii="Arial Narrow" w:hAnsi="Arial Narrow" w:cs="Arial"/>
              </w:rPr>
              <w:t>10500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B4B2F94" w14:textId="77777777" w:rsidR="00A86F31" w:rsidRPr="0010555D" w:rsidRDefault="00A86F31" w:rsidP="00361FD7">
            <w:pPr>
              <w:spacing w:after="0" w:line="240" w:lineRule="auto"/>
              <w:jc w:val="center"/>
              <w:rPr>
                <w:rFonts w:ascii="Arial Narrow" w:hAnsi="Arial Narrow" w:cs="Arial"/>
              </w:rPr>
            </w:pPr>
            <w:r w:rsidRPr="0010555D">
              <w:rPr>
                <w:rFonts w:ascii="Arial Narrow" w:hAnsi="Arial Narrow" w:cs="Arial"/>
              </w:rPr>
              <w:t>Sprawozdania beneficjentów/</w:t>
            </w:r>
          </w:p>
          <w:p w14:paraId="4E6D07B9" w14:textId="77777777" w:rsidR="00A86F31" w:rsidRPr="0010555D" w:rsidRDefault="00A86F31" w:rsidP="00361FD7">
            <w:pPr>
              <w:spacing w:after="0" w:line="240" w:lineRule="auto"/>
              <w:jc w:val="center"/>
              <w:rPr>
                <w:rFonts w:ascii="Arial Narrow" w:hAnsi="Arial Narrow" w:cs="Arial"/>
              </w:rPr>
            </w:pPr>
            <w:r>
              <w:rPr>
                <w:rFonts w:ascii="Arial Narrow" w:hAnsi="Arial Narrow" w:cs="Arial"/>
              </w:rPr>
              <w:t>dane LGD/</w:t>
            </w:r>
            <w:r w:rsidRPr="002D235C">
              <w:rPr>
                <w:rFonts w:ascii="Arial Narrow" w:hAnsi="Arial Narrow" w:cs="Arial"/>
              </w:rPr>
              <w:t xml:space="preserve"> pomiar </w:t>
            </w:r>
            <w:r>
              <w:rPr>
                <w:rFonts w:ascii="Arial Narrow" w:hAnsi="Arial Narrow" w:cs="Arial"/>
              </w:rPr>
              <w:t xml:space="preserve"> jednokrotny</w:t>
            </w:r>
          </w:p>
        </w:tc>
      </w:tr>
      <w:tr w:rsidR="00A86F31" w:rsidRPr="00A31CCA" w14:paraId="28326A76" w14:textId="77777777" w:rsidTr="00361FD7">
        <w:trPr>
          <w:trHeight w:val="495"/>
        </w:trPr>
        <w:tc>
          <w:tcPr>
            <w:tcW w:w="3220" w:type="dxa"/>
            <w:gridSpan w:val="3"/>
            <w:vMerge w:val="restart"/>
            <w:tcBorders>
              <w:top w:val="single" w:sz="4" w:space="0" w:color="auto"/>
              <w:left w:val="single" w:sz="4" w:space="0" w:color="auto"/>
              <w:bottom w:val="single" w:sz="4" w:space="0" w:color="auto"/>
              <w:right w:val="single" w:sz="4" w:space="0" w:color="auto"/>
            </w:tcBorders>
            <w:shd w:val="clear" w:color="000000" w:fill="FAC090"/>
            <w:vAlign w:val="center"/>
            <w:hideMark/>
          </w:tcPr>
          <w:p w14:paraId="4977A32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Przedsięwzięcia</w:t>
            </w:r>
          </w:p>
        </w:tc>
        <w:tc>
          <w:tcPr>
            <w:tcW w:w="1780" w:type="dxa"/>
            <w:gridSpan w:val="2"/>
            <w:vMerge w:val="restart"/>
            <w:tcBorders>
              <w:top w:val="nil"/>
              <w:left w:val="single" w:sz="4" w:space="0" w:color="auto"/>
              <w:bottom w:val="single" w:sz="4" w:space="0" w:color="auto"/>
              <w:right w:val="single" w:sz="4" w:space="0" w:color="auto"/>
            </w:tcBorders>
            <w:shd w:val="clear" w:color="000000" w:fill="FAC090"/>
            <w:vAlign w:val="center"/>
            <w:hideMark/>
          </w:tcPr>
          <w:p w14:paraId="0DB9E58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Grupy docelowe</w:t>
            </w:r>
          </w:p>
        </w:tc>
        <w:tc>
          <w:tcPr>
            <w:tcW w:w="1662" w:type="dxa"/>
            <w:vMerge w:val="restart"/>
            <w:tcBorders>
              <w:top w:val="nil"/>
              <w:left w:val="single" w:sz="4" w:space="0" w:color="auto"/>
              <w:bottom w:val="single" w:sz="4" w:space="0" w:color="auto"/>
              <w:right w:val="single" w:sz="4" w:space="0" w:color="auto"/>
            </w:tcBorders>
            <w:shd w:val="clear" w:color="000000" w:fill="FAC090"/>
            <w:vAlign w:val="center"/>
            <w:hideMark/>
          </w:tcPr>
          <w:p w14:paraId="2FA76341"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8222" w:type="dxa"/>
            <w:gridSpan w:val="16"/>
            <w:tcBorders>
              <w:top w:val="single" w:sz="4" w:space="0" w:color="auto"/>
              <w:left w:val="nil"/>
              <w:bottom w:val="single" w:sz="4" w:space="0" w:color="auto"/>
              <w:right w:val="single" w:sz="4" w:space="0" w:color="auto"/>
            </w:tcBorders>
            <w:shd w:val="clear" w:color="000000" w:fill="FAC090"/>
            <w:vAlign w:val="center"/>
            <w:hideMark/>
          </w:tcPr>
          <w:p w14:paraId="43978E1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produktu</w:t>
            </w:r>
          </w:p>
        </w:tc>
      </w:tr>
      <w:tr w:rsidR="00A86F31" w:rsidRPr="00A31CCA" w14:paraId="4267A4D0" w14:textId="77777777" w:rsidTr="00361FD7">
        <w:trPr>
          <w:trHeight w:val="27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312AF880" w14:textId="77777777" w:rsidR="00A86F31" w:rsidRPr="00A31CCA" w:rsidRDefault="00A86F31" w:rsidP="00361FD7">
            <w:pPr>
              <w:spacing w:after="0" w:line="240" w:lineRule="auto"/>
              <w:jc w:val="center"/>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vAlign w:val="center"/>
            <w:hideMark/>
          </w:tcPr>
          <w:p w14:paraId="588C12DA" w14:textId="77777777" w:rsidR="00A86F31" w:rsidRPr="00A31CCA" w:rsidRDefault="00A86F31" w:rsidP="00361FD7">
            <w:pPr>
              <w:spacing w:after="0" w:line="240" w:lineRule="auto"/>
              <w:jc w:val="center"/>
              <w:rPr>
                <w:rFonts w:ascii="Arial Narrow" w:hAnsi="Arial Narrow" w:cs="Arial"/>
              </w:rPr>
            </w:pPr>
          </w:p>
        </w:tc>
        <w:tc>
          <w:tcPr>
            <w:tcW w:w="1662" w:type="dxa"/>
            <w:vMerge/>
            <w:tcBorders>
              <w:top w:val="nil"/>
              <w:left w:val="single" w:sz="4" w:space="0" w:color="auto"/>
              <w:bottom w:val="single" w:sz="4" w:space="0" w:color="auto"/>
              <w:right w:val="single" w:sz="4" w:space="0" w:color="auto"/>
            </w:tcBorders>
            <w:vAlign w:val="center"/>
            <w:hideMark/>
          </w:tcPr>
          <w:p w14:paraId="10BC128F" w14:textId="77777777" w:rsidR="00A86F31" w:rsidRPr="00A31CCA" w:rsidRDefault="00A86F31" w:rsidP="00361FD7">
            <w:pPr>
              <w:spacing w:after="0" w:line="240" w:lineRule="auto"/>
              <w:jc w:val="center"/>
              <w:rPr>
                <w:rFonts w:ascii="Arial Narrow" w:hAnsi="Arial Narrow" w:cs="Arial"/>
              </w:rPr>
            </w:pPr>
          </w:p>
        </w:tc>
        <w:tc>
          <w:tcPr>
            <w:tcW w:w="2552" w:type="dxa"/>
            <w:gridSpan w:val="4"/>
            <w:vMerge w:val="restart"/>
            <w:tcBorders>
              <w:top w:val="nil"/>
              <w:left w:val="single" w:sz="4" w:space="0" w:color="auto"/>
              <w:bottom w:val="single" w:sz="4" w:space="0" w:color="auto"/>
              <w:right w:val="single" w:sz="4" w:space="0" w:color="auto"/>
            </w:tcBorders>
            <w:shd w:val="clear" w:color="000000" w:fill="FAC090"/>
            <w:vAlign w:val="center"/>
            <w:hideMark/>
          </w:tcPr>
          <w:p w14:paraId="1A20B7D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Nazwa</w:t>
            </w:r>
          </w:p>
        </w:tc>
        <w:tc>
          <w:tcPr>
            <w:tcW w:w="1559" w:type="dxa"/>
            <w:gridSpan w:val="5"/>
            <w:vMerge w:val="restart"/>
            <w:tcBorders>
              <w:top w:val="nil"/>
              <w:left w:val="single" w:sz="4" w:space="0" w:color="auto"/>
              <w:bottom w:val="single" w:sz="4" w:space="0" w:color="auto"/>
              <w:right w:val="single" w:sz="4" w:space="0" w:color="auto"/>
            </w:tcBorders>
            <w:shd w:val="clear" w:color="000000" w:fill="FAC090"/>
            <w:vAlign w:val="center"/>
            <w:hideMark/>
          </w:tcPr>
          <w:p w14:paraId="743A70C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843" w:type="dxa"/>
            <w:gridSpan w:val="5"/>
            <w:tcBorders>
              <w:top w:val="single" w:sz="4" w:space="0" w:color="auto"/>
              <w:left w:val="nil"/>
              <w:bottom w:val="single" w:sz="4" w:space="0" w:color="auto"/>
              <w:right w:val="single" w:sz="4" w:space="0" w:color="auto"/>
            </w:tcBorders>
            <w:shd w:val="clear" w:color="000000" w:fill="FAC090"/>
            <w:vAlign w:val="center"/>
            <w:hideMark/>
          </w:tcPr>
          <w:p w14:paraId="0106484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Wartość</w:t>
            </w:r>
          </w:p>
        </w:tc>
        <w:tc>
          <w:tcPr>
            <w:tcW w:w="2268" w:type="dxa"/>
            <w:gridSpan w:val="2"/>
            <w:vMerge w:val="restart"/>
            <w:tcBorders>
              <w:top w:val="nil"/>
              <w:left w:val="single" w:sz="4" w:space="0" w:color="auto"/>
              <w:bottom w:val="single" w:sz="4" w:space="0" w:color="auto"/>
              <w:right w:val="single" w:sz="4" w:space="0" w:color="auto"/>
            </w:tcBorders>
            <w:shd w:val="clear" w:color="000000" w:fill="FAC090"/>
            <w:vAlign w:val="center"/>
            <w:hideMark/>
          </w:tcPr>
          <w:p w14:paraId="6910BE7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Źródło danych/sposób pomiaru</w:t>
            </w:r>
          </w:p>
        </w:tc>
      </w:tr>
      <w:tr w:rsidR="00A86F31" w:rsidRPr="00A31CCA" w14:paraId="6FBF725E" w14:textId="77777777" w:rsidTr="00361FD7">
        <w:trPr>
          <w:trHeight w:val="540"/>
        </w:trPr>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1D2A8CBE" w14:textId="77777777" w:rsidR="00A86F31" w:rsidRPr="00A31CCA" w:rsidRDefault="00A86F31" w:rsidP="00361FD7">
            <w:pPr>
              <w:spacing w:after="0" w:line="240" w:lineRule="auto"/>
              <w:jc w:val="both"/>
              <w:rPr>
                <w:rFonts w:ascii="Arial Narrow" w:hAnsi="Arial Narrow" w:cs="Arial"/>
              </w:rPr>
            </w:pPr>
          </w:p>
        </w:tc>
        <w:tc>
          <w:tcPr>
            <w:tcW w:w="1780" w:type="dxa"/>
            <w:gridSpan w:val="2"/>
            <w:vMerge/>
            <w:tcBorders>
              <w:top w:val="nil"/>
              <w:left w:val="single" w:sz="4" w:space="0" w:color="auto"/>
              <w:bottom w:val="single" w:sz="4" w:space="0" w:color="auto"/>
              <w:right w:val="single" w:sz="4" w:space="0" w:color="auto"/>
            </w:tcBorders>
            <w:vAlign w:val="center"/>
            <w:hideMark/>
          </w:tcPr>
          <w:p w14:paraId="04660BF3" w14:textId="77777777" w:rsidR="00A86F31" w:rsidRPr="00A31CCA" w:rsidRDefault="00A86F31" w:rsidP="00361FD7">
            <w:pPr>
              <w:spacing w:after="0" w:line="240" w:lineRule="auto"/>
              <w:jc w:val="both"/>
              <w:rPr>
                <w:rFonts w:ascii="Arial Narrow" w:hAnsi="Arial Narrow" w:cs="Arial"/>
              </w:rPr>
            </w:pPr>
          </w:p>
        </w:tc>
        <w:tc>
          <w:tcPr>
            <w:tcW w:w="1662" w:type="dxa"/>
            <w:vMerge/>
            <w:tcBorders>
              <w:top w:val="nil"/>
              <w:left w:val="single" w:sz="4" w:space="0" w:color="auto"/>
              <w:bottom w:val="single" w:sz="4" w:space="0" w:color="auto"/>
              <w:right w:val="single" w:sz="4" w:space="0" w:color="auto"/>
            </w:tcBorders>
            <w:vAlign w:val="center"/>
            <w:hideMark/>
          </w:tcPr>
          <w:p w14:paraId="59E52239" w14:textId="77777777" w:rsidR="00A86F31" w:rsidRPr="00A31CCA" w:rsidRDefault="00A86F31" w:rsidP="00361FD7">
            <w:pPr>
              <w:spacing w:after="0" w:line="240" w:lineRule="auto"/>
              <w:jc w:val="both"/>
              <w:rPr>
                <w:rFonts w:ascii="Arial Narrow" w:hAnsi="Arial Narrow" w:cs="Arial"/>
              </w:rPr>
            </w:pPr>
          </w:p>
        </w:tc>
        <w:tc>
          <w:tcPr>
            <w:tcW w:w="2552" w:type="dxa"/>
            <w:gridSpan w:val="4"/>
            <w:vMerge/>
            <w:tcBorders>
              <w:top w:val="nil"/>
              <w:left w:val="single" w:sz="4" w:space="0" w:color="auto"/>
              <w:bottom w:val="single" w:sz="4" w:space="0" w:color="auto"/>
              <w:right w:val="single" w:sz="4" w:space="0" w:color="auto"/>
            </w:tcBorders>
            <w:vAlign w:val="center"/>
            <w:hideMark/>
          </w:tcPr>
          <w:p w14:paraId="465EC058" w14:textId="77777777" w:rsidR="00A86F31" w:rsidRPr="00A31CCA" w:rsidRDefault="00A86F31" w:rsidP="00361FD7">
            <w:pPr>
              <w:spacing w:after="0" w:line="240" w:lineRule="auto"/>
              <w:jc w:val="both"/>
              <w:rPr>
                <w:rFonts w:ascii="Arial Narrow" w:hAnsi="Arial Narrow" w:cs="Arial"/>
              </w:rPr>
            </w:pPr>
          </w:p>
        </w:tc>
        <w:tc>
          <w:tcPr>
            <w:tcW w:w="1559" w:type="dxa"/>
            <w:gridSpan w:val="5"/>
            <w:vMerge/>
            <w:tcBorders>
              <w:top w:val="nil"/>
              <w:left w:val="single" w:sz="4" w:space="0" w:color="auto"/>
              <w:bottom w:val="single" w:sz="4" w:space="0" w:color="auto"/>
              <w:right w:val="single" w:sz="4" w:space="0" w:color="auto"/>
            </w:tcBorders>
            <w:vAlign w:val="center"/>
            <w:hideMark/>
          </w:tcPr>
          <w:p w14:paraId="3C05CF6E" w14:textId="77777777" w:rsidR="00A86F31" w:rsidRPr="00A31CCA" w:rsidRDefault="00A86F31" w:rsidP="00361FD7">
            <w:pPr>
              <w:spacing w:after="0" w:line="240" w:lineRule="auto"/>
              <w:jc w:val="both"/>
              <w:rPr>
                <w:rFonts w:ascii="Arial Narrow" w:hAnsi="Arial Narrow" w:cs="Arial"/>
              </w:rPr>
            </w:pPr>
          </w:p>
        </w:tc>
        <w:tc>
          <w:tcPr>
            <w:tcW w:w="992" w:type="dxa"/>
            <w:gridSpan w:val="2"/>
            <w:tcBorders>
              <w:top w:val="nil"/>
              <w:left w:val="nil"/>
              <w:bottom w:val="single" w:sz="4" w:space="0" w:color="auto"/>
              <w:right w:val="single" w:sz="4" w:space="0" w:color="auto"/>
            </w:tcBorders>
            <w:shd w:val="clear" w:color="000000" w:fill="FAC090"/>
            <w:vAlign w:val="center"/>
            <w:hideMark/>
          </w:tcPr>
          <w:p w14:paraId="45F3722C"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początkowa 2016 rok</w:t>
            </w:r>
          </w:p>
        </w:tc>
        <w:tc>
          <w:tcPr>
            <w:tcW w:w="851" w:type="dxa"/>
            <w:gridSpan w:val="3"/>
            <w:tcBorders>
              <w:top w:val="nil"/>
              <w:left w:val="nil"/>
              <w:bottom w:val="single" w:sz="4" w:space="0" w:color="auto"/>
              <w:right w:val="single" w:sz="4" w:space="0" w:color="auto"/>
            </w:tcBorders>
            <w:shd w:val="clear" w:color="000000" w:fill="FAC090"/>
            <w:vAlign w:val="center"/>
            <w:hideMark/>
          </w:tcPr>
          <w:p w14:paraId="276FD93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końcowa 2023 rok</w:t>
            </w:r>
          </w:p>
        </w:tc>
        <w:tc>
          <w:tcPr>
            <w:tcW w:w="2268" w:type="dxa"/>
            <w:gridSpan w:val="2"/>
            <w:vMerge/>
            <w:tcBorders>
              <w:top w:val="nil"/>
              <w:left w:val="single" w:sz="4" w:space="0" w:color="auto"/>
              <w:bottom w:val="single" w:sz="4" w:space="0" w:color="auto"/>
              <w:right w:val="single" w:sz="4" w:space="0" w:color="auto"/>
            </w:tcBorders>
            <w:vAlign w:val="center"/>
            <w:hideMark/>
          </w:tcPr>
          <w:p w14:paraId="08EC63DB" w14:textId="77777777" w:rsidR="00A86F31" w:rsidRPr="00A31CCA" w:rsidRDefault="00A86F31" w:rsidP="00361FD7">
            <w:pPr>
              <w:spacing w:after="0" w:line="240" w:lineRule="auto"/>
              <w:jc w:val="both"/>
              <w:rPr>
                <w:rFonts w:ascii="Arial Narrow" w:hAnsi="Arial Narrow" w:cs="Arial"/>
              </w:rPr>
            </w:pPr>
          </w:p>
        </w:tc>
      </w:tr>
      <w:tr w:rsidR="00A86F31" w:rsidRPr="00A31CCA" w14:paraId="11136E34" w14:textId="77777777" w:rsidTr="00361FD7">
        <w:trPr>
          <w:trHeight w:val="473"/>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1E9367A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2.1.1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FB391F"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Wsparcie ogólnodostępnej i niekomercyjnej infrastruktury turystycznej, rekreacyjnej i kulturalnej na obszarze LGD N.A.R.E.W.</w:t>
            </w:r>
          </w:p>
        </w:tc>
        <w:tc>
          <w:tcPr>
            <w:tcW w:w="1780" w:type="dxa"/>
            <w:gridSpan w:val="2"/>
            <w:vMerge w:val="restart"/>
            <w:tcBorders>
              <w:top w:val="nil"/>
              <w:left w:val="nil"/>
              <w:right w:val="single" w:sz="4" w:space="0" w:color="auto"/>
            </w:tcBorders>
            <w:shd w:val="clear" w:color="auto" w:fill="auto"/>
            <w:vAlign w:val="center"/>
            <w:hideMark/>
          </w:tcPr>
          <w:p w14:paraId="1BCB257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członkowie organizacji pozarządowych / turyści</w:t>
            </w:r>
          </w:p>
        </w:tc>
        <w:tc>
          <w:tcPr>
            <w:tcW w:w="1662" w:type="dxa"/>
            <w:vMerge w:val="restart"/>
            <w:tcBorders>
              <w:top w:val="nil"/>
              <w:left w:val="nil"/>
              <w:right w:val="single" w:sz="4" w:space="0" w:color="auto"/>
            </w:tcBorders>
            <w:shd w:val="clear" w:color="auto" w:fill="auto"/>
            <w:vAlign w:val="center"/>
            <w:hideMark/>
          </w:tcPr>
          <w:p w14:paraId="5B6A145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nil"/>
              <w:left w:val="nil"/>
              <w:bottom w:val="single" w:sz="4" w:space="0" w:color="auto"/>
              <w:right w:val="single" w:sz="4" w:space="0" w:color="auto"/>
            </w:tcBorders>
            <w:shd w:val="clear" w:color="auto" w:fill="auto"/>
            <w:vAlign w:val="center"/>
            <w:hideMark/>
          </w:tcPr>
          <w:p w14:paraId="0F9AFE9D"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Liczba nowych lub zmodernizowanych obiektów infrastruktury turystycznej i rekreacyjnej.</w:t>
            </w:r>
          </w:p>
        </w:tc>
        <w:tc>
          <w:tcPr>
            <w:tcW w:w="1559" w:type="dxa"/>
            <w:gridSpan w:val="5"/>
            <w:tcBorders>
              <w:top w:val="nil"/>
              <w:left w:val="nil"/>
              <w:bottom w:val="single" w:sz="4" w:space="0" w:color="auto"/>
              <w:right w:val="single" w:sz="4" w:space="0" w:color="auto"/>
            </w:tcBorders>
            <w:shd w:val="clear" w:color="auto" w:fill="auto"/>
            <w:vAlign w:val="center"/>
            <w:hideMark/>
          </w:tcPr>
          <w:p w14:paraId="48267891"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06EC40F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30855252" w14:textId="306A831C" w:rsidR="00A86F31" w:rsidRPr="00404E69" w:rsidRDefault="00FE797B" w:rsidP="00361FD7">
            <w:pPr>
              <w:spacing w:after="0" w:line="240" w:lineRule="auto"/>
              <w:jc w:val="center"/>
              <w:rPr>
                <w:rFonts w:ascii="Arial Narrow" w:hAnsi="Arial Narrow" w:cs="Arial"/>
                <w:strike/>
                <w:highlight w:val="yellow"/>
              </w:rPr>
            </w:pPr>
            <w:r w:rsidRPr="00404E69">
              <w:rPr>
                <w:rFonts w:ascii="Arial Narrow" w:hAnsi="Arial Narrow" w:cs="Arial"/>
              </w:rPr>
              <w:t>20</w:t>
            </w:r>
          </w:p>
        </w:tc>
        <w:tc>
          <w:tcPr>
            <w:tcW w:w="2268" w:type="dxa"/>
            <w:gridSpan w:val="2"/>
            <w:tcBorders>
              <w:top w:val="nil"/>
              <w:left w:val="nil"/>
              <w:bottom w:val="single" w:sz="4" w:space="0" w:color="auto"/>
              <w:right w:val="single" w:sz="4" w:space="0" w:color="auto"/>
            </w:tcBorders>
            <w:shd w:val="clear" w:color="auto" w:fill="auto"/>
            <w:vAlign w:val="center"/>
            <w:hideMark/>
          </w:tcPr>
          <w:p w14:paraId="05B3E0AB"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0BEC18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3FB386BA" w14:textId="77777777" w:rsidTr="00361FD7">
        <w:trPr>
          <w:trHeight w:val="535"/>
        </w:trPr>
        <w:tc>
          <w:tcPr>
            <w:tcW w:w="775" w:type="dxa"/>
            <w:vMerge/>
            <w:tcBorders>
              <w:top w:val="nil"/>
              <w:left w:val="single" w:sz="4" w:space="0" w:color="auto"/>
              <w:bottom w:val="single" w:sz="4" w:space="0" w:color="auto"/>
              <w:right w:val="single" w:sz="4" w:space="0" w:color="auto"/>
            </w:tcBorders>
            <w:vAlign w:val="center"/>
            <w:hideMark/>
          </w:tcPr>
          <w:p w14:paraId="317774AB" w14:textId="77777777" w:rsidR="00A86F31" w:rsidRPr="00A31CCA" w:rsidRDefault="00A86F31" w:rsidP="00361FD7">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4EC38B4D" w14:textId="77777777" w:rsidR="00A86F31" w:rsidRPr="00A31CCA" w:rsidRDefault="00A86F31" w:rsidP="00361FD7">
            <w:pPr>
              <w:spacing w:after="0" w:line="240" w:lineRule="auto"/>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3EC3F83E" w14:textId="77777777" w:rsidR="00A86F31" w:rsidRPr="00A31CCA" w:rsidRDefault="00A86F31" w:rsidP="00361FD7">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7F17323E" w14:textId="77777777" w:rsidR="00A86F31" w:rsidRPr="00A31CCA" w:rsidRDefault="00A86F31" w:rsidP="00361FD7">
            <w:pPr>
              <w:spacing w:after="0" w:line="240" w:lineRule="auto"/>
              <w:jc w:val="center"/>
              <w:rPr>
                <w:rFonts w:ascii="Arial Narrow" w:hAnsi="Arial Narrow" w:cs="Arial"/>
              </w:rPr>
            </w:pP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37EF7EEB" w14:textId="77777777" w:rsidR="00A86F31" w:rsidRPr="006B2BE8" w:rsidRDefault="00A86F31" w:rsidP="00361FD7">
            <w:pPr>
              <w:spacing w:after="0" w:line="240" w:lineRule="auto"/>
              <w:contextualSpacing/>
              <w:jc w:val="both"/>
              <w:rPr>
                <w:rFonts w:ascii="Arial Narrow" w:eastAsia="Calibri" w:hAnsi="Arial Narrow"/>
              </w:rPr>
            </w:pPr>
            <w:r w:rsidRPr="00A31CCA">
              <w:rPr>
                <w:rFonts w:ascii="Arial Narrow" w:hAnsi="Arial Narrow" w:cs="Arial"/>
                <w:color w:val="000000"/>
              </w:rPr>
              <w:t xml:space="preserve">Liczba nowych lub zmodernizowanych obiektów infrastruktury </w:t>
            </w:r>
            <w:r>
              <w:rPr>
                <w:rFonts w:ascii="Arial Narrow" w:hAnsi="Arial Narrow" w:cs="Arial"/>
                <w:color w:val="000000"/>
              </w:rPr>
              <w:t>kulturalnej</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9E4C3B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5835A5E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D2AD8DA" w14:textId="7B8CDC42" w:rsidR="00A86F31" w:rsidRPr="00404E69" w:rsidRDefault="00FE797B" w:rsidP="00361FD7">
            <w:pPr>
              <w:spacing w:after="0" w:line="240" w:lineRule="auto"/>
              <w:jc w:val="center"/>
              <w:rPr>
                <w:rFonts w:ascii="Arial Narrow" w:hAnsi="Arial Narrow" w:cs="Arial"/>
                <w:strike/>
                <w:highlight w:val="yellow"/>
              </w:rPr>
            </w:pPr>
            <w:r w:rsidRPr="00404E69">
              <w:rPr>
                <w:rFonts w:ascii="Arial Narrow" w:hAnsi="Arial Narrow" w:cs="Arial"/>
              </w:rPr>
              <w:t>3</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FCDEAAE"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9B0D3A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4E2DFC4" w14:textId="77777777" w:rsidTr="00361FD7">
        <w:trPr>
          <w:trHeight w:val="1384"/>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6544731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2.2.1</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E0064A5"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Infrastruktura usług integracji społecznej oraz aktywizacji zawodowej na obszarze LGD N.A.R.E.W.</w:t>
            </w:r>
          </w:p>
        </w:tc>
        <w:tc>
          <w:tcPr>
            <w:tcW w:w="1780" w:type="dxa"/>
            <w:gridSpan w:val="2"/>
            <w:vMerge w:val="restart"/>
            <w:tcBorders>
              <w:top w:val="nil"/>
              <w:left w:val="nil"/>
              <w:right w:val="single" w:sz="4" w:space="0" w:color="auto"/>
            </w:tcBorders>
            <w:shd w:val="clear" w:color="auto" w:fill="auto"/>
            <w:vAlign w:val="center"/>
            <w:hideMark/>
          </w:tcPr>
          <w:p w14:paraId="4021CA4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grupy defaworyzowane</w:t>
            </w:r>
          </w:p>
        </w:tc>
        <w:tc>
          <w:tcPr>
            <w:tcW w:w="1662" w:type="dxa"/>
            <w:vMerge w:val="restart"/>
            <w:tcBorders>
              <w:top w:val="nil"/>
              <w:left w:val="nil"/>
              <w:right w:val="single" w:sz="4" w:space="0" w:color="auto"/>
            </w:tcBorders>
            <w:shd w:val="clear" w:color="auto" w:fill="auto"/>
            <w:vAlign w:val="center"/>
            <w:hideMark/>
          </w:tcPr>
          <w:p w14:paraId="6B59284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single" w:sz="4" w:space="0" w:color="auto"/>
              <w:left w:val="nil"/>
              <w:bottom w:val="single" w:sz="4" w:space="0" w:color="auto"/>
              <w:right w:val="single" w:sz="4" w:space="0" w:color="auto"/>
            </w:tcBorders>
            <w:shd w:val="clear" w:color="auto" w:fill="auto"/>
            <w:vAlign w:val="center"/>
            <w:hideMark/>
          </w:tcPr>
          <w:p w14:paraId="566B37FC"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 xml:space="preserve">Liczba wybudowanych/ przebudowanych  obiektów, w których realizowane są usługi </w:t>
            </w:r>
            <w:r>
              <w:rPr>
                <w:rFonts w:ascii="Arial Narrow" w:hAnsi="Arial Narrow" w:cs="Arial"/>
                <w:color w:val="000000"/>
              </w:rPr>
              <w:t>aktywizacji społeczno-zawodowej</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A4F92B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14:paraId="09BB697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75C9D9E9" w14:textId="77777777" w:rsidR="00A86F31" w:rsidRPr="00FE797B" w:rsidRDefault="00A86F31" w:rsidP="00361FD7">
            <w:pPr>
              <w:spacing w:after="0" w:line="240" w:lineRule="auto"/>
              <w:jc w:val="center"/>
              <w:rPr>
                <w:rFonts w:ascii="Arial Narrow" w:hAnsi="Arial Narrow" w:cs="Arial"/>
                <w:highlight w:val="yellow"/>
              </w:rPr>
            </w:pPr>
            <w:r w:rsidRPr="001B01AC">
              <w:rPr>
                <w:rFonts w:ascii="Arial Narrow" w:hAnsi="Arial Narrow" w:cs="Arial"/>
              </w:rPr>
              <w:t>2</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5BB9BE1F"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7FBF9C7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688D5C3B" w14:textId="77777777" w:rsidTr="00361FD7">
        <w:trPr>
          <w:trHeight w:val="540"/>
        </w:trPr>
        <w:tc>
          <w:tcPr>
            <w:tcW w:w="775" w:type="dxa"/>
            <w:vMerge/>
            <w:tcBorders>
              <w:top w:val="nil"/>
              <w:left w:val="single" w:sz="4" w:space="0" w:color="auto"/>
              <w:bottom w:val="single" w:sz="4" w:space="0" w:color="auto"/>
              <w:right w:val="single" w:sz="4" w:space="0" w:color="auto"/>
            </w:tcBorders>
            <w:vAlign w:val="center"/>
            <w:hideMark/>
          </w:tcPr>
          <w:p w14:paraId="3EAF4E53" w14:textId="77777777" w:rsidR="00A86F31" w:rsidRPr="00A31CCA" w:rsidRDefault="00A86F31" w:rsidP="00361FD7">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665CA42F" w14:textId="77777777" w:rsidR="00A86F31" w:rsidRPr="00A31CCA" w:rsidRDefault="00A86F31" w:rsidP="00361FD7">
            <w:pPr>
              <w:spacing w:after="0" w:line="240" w:lineRule="auto"/>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0B139DB5" w14:textId="77777777" w:rsidR="00A86F31" w:rsidRPr="00A31CCA" w:rsidRDefault="00A86F31" w:rsidP="00361FD7">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0A95DB2F" w14:textId="77777777" w:rsidR="00A86F31" w:rsidRPr="00A31CCA" w:rsidRDefault="00A86F31" w:rsidP="00361FD7">
            <w:pPr>
              <w:spacing w:after="0" w:line="240" w:lineRule="auto"/>
              <w:jc w:val="center"/>
              <w:rPr>
                <w:rFonts w:ascii="Arial Narrow" w:hAnsi="Arial Narrow" w:cs="Arial"/>
              </w:rPr>
            </w:pPr>
          </w:p>
        </w:tc>
        <w:tc>
          <w:tcPr>
            <w:tcW w:w="2552" w:type="dxa"/>
            <w:gridSpan w:val="4"/>
            <w:tcBorders>
              <w:top w:val="nil"/>
              <w:left w:val="nil"/>
              <w:bottom w:val="single" w:sz="4" w:space="0" w:color="auto"/>
              <w:right w:val="single" w:sz="4" w:space="0" w:color="auto"/>
            </w:tcBorders>
            <w:shd w:val="clear" w:color="auto" w:fill="auto"/>
            <w:vAlign w:val="center"/>
            <w:hideMark/>
          </w:tcPr>
          <w:p w14:paraId="320656EB" w14:textId="77777777" w:rsidR="00A86F31" w:rsidRPr="0034168D" w:rsidRDefault="00A86F31" w:rsidP="00361FD7">
            <w:pPr>
              <w:spacing w:after="0" w:line="240" w:lineRule="auto"/>
              <w:jc w:val="right"/>
              <w:rPr>
                <w:rFonts w:ascii="Arial Narrow" w:hAnsi="Arial Narrow" w:cs="Arial"/>
                <w:color w:val="FF0000"/>
              </w:rPr>
            </w:pPr>
            <w:r w:rsidRPr="00A31CCA">
              <w:rPr>
                <w:rFonts w:ascii="Arial Narrow" w:hAnsi="Arial Narrow" w:cs="Arial"/>
                <w:color w:val="000000"/>
              </w:rPr>
              <w:t xml:space="preserve">Liczba obiektów dostosowanych do potrzeb </w:t>
            </w:r>
            <w:r w:rsidRPr="00775E5E">
              <w:rPr>
                <w:rFonts w:ascii="Arial Narrow" w:hAnsi="Arial Narrow" w:cs="Arial"/>
              </w:rPr>
              <w:t>osób z niepełnosprawnościami</w:t>
            </w:r>
          </w:p>
        </w:tc>
        <w:tc>
          <w:tcPr>
            <w:tcW w:w="1559" w:type="dxa"/>
            <w:gridSpan w:val="5"/>
            <w:tcBorders>
              <w:top w:val="nil"/>
              <w:left w:val="nil"/>
              <w:bottom w:val="single" w:sz="4" w:space="0" w:color="auto"/>
              <w:right w:val="single" w:sz="4" w:space="0" w:color="auto"/>
            </w:tcBorders>
            <w:shd w:val="clear" w:color="auto" w:fill="auto"/>
            <w:vAlign w:val="center"/>
            <w:hideMark/>
          </w:tcPr>
          <w:p w14:paraId="38413BBB"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399D3DE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605D10B3" w14:textId="77777777" w:rsidR="00A86F31" w:rsidRPr="00FE797B" w:rsidRDefault="00A86F31" w:rsidP="00361FD7">
            <w:pPr>
              <w:spacing w:after="0" w:line="240" w:lineRule="auto"/>
              <w:jc w:val="center"/>
              <w:rPr>
                <w:rFonts w:ascii="Arial Narrow" w:hAnsi="Arial Narrow" w:cs="Arial"/>
                <w:highlight w:val="yellow"/>
              </w:rPr>
            </w:pPr>
            <w:r w:rsidRPr="001B01AC">
              <w:rPr>
                <w:rFonts w:ascii="Arial Narrow" w:hAnsi="Arial Narrow" w:cs="Arial"/>
              </w:rPr>
              <w:t>2</w:t>
            </w:r>
          </w:p>
        </w:tc>
        <w:tc>
          <w:tcPr>
            <w:tcW w:w="2268" w:type="dxa"/>
            <w:gridSpan w:val="2"/>
            <w:tcBorders>
              <w:top w:val="nil"/>
              <w:left w:val="nil"/>
              <w:bottom w:val="single" w:sz="4" w:space="0" w:color="auto"/>
              <w:right w:val="single" w:sz="4" w:space="0" w:color="auto"/>
            </w:tcBorders>
            <w:shd w:val="clear" w:color="auto" w:fill="auto"/>
            <w:vAlign w:val="center"/>
            <w:hideMark/>
          </w:tcPr>
          <w:p w14:paraId="6D5682EF"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2AE9F7D9" w14:textId="77777777" w:rsidR="00A86F31" w:rsidRDefault="00A86F31" w:rsidP="00361FD7">
            <w:pPr>
              <w:spacing w:after="0" w:line="240" w:lineRule="auto"/>
              <w:jc w:val="center"/>
              <w:rPr>
                <w:rFonts w:ascii="Arial Narrow" w:hAnsi="Arial Narrow" w:cs="Arial"/>
              </w:rPr>
            </w:pPr>
            <w:r>
              <w:rPr>
                <w:rFonts w:ascii="Arial Narrow" w:hAnsi="Arial Narrow" w:cs="Arial"/>
              </w:rPr>
              <w:t>dane LGD</w:t>
            </w:r>
          </w:p>
          <w:p w14:paraId="6CD5FE65" w14:textId="77777777" w:rsidR="00A86F31" w:rsidRPr="00A31CCA" w:rsidRDefault="00A86F31" w:rsidP="00361FD7">
            <w:pPr>
              <w:spacing w:after="0" w:line="240" w:lineRule="auto"/>
              <w:jc w:val="center"/>
              <w:rPr>
                <w:rFonts w:ascii="Arial Narrow" w:hAnsi="Arial Narrow" w:cs="Arial"/>
              </w:rPr>
            </w:pP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1816ED7" w14:textId="77777777" w:rsidTr="00361FD7">
        <w:trPr>
          <w:trHeight w:val="387"/>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121820DF"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2.2.2</w:t>
            </w:r>
          </w:p>
        </w:tc>
        <w:tc>
          <w:tcPr>
            <w:tcW w:w="24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2B1D1E5"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Poprawa estetyki miejscowości obszaru LGD N.A.R.E.W.</w:t>
            </w:r>
          </w:p>
        </w:tc>
        <w:tc>
          <w:tcPr>
            <w:tcW w:w="1780" w:type="dxa"/>
            <w:gridSpan w:val="2"/>
            <w:vMerge w:val="restart"/>
            <w:tcBorders>
              <w:top w:val="nil"/>
              <w:left w:val="nil"/>
              <w:right w:val="single" w:sz="4" w:space="0" w:color="auto"/>
            </w:tcBorders>
            <w:shd w:val="clear" w:color="auto" w:fill="auto"/>
            <w:vAlign w:val="center"/>
            <w:hideMark/>
          </w:tcPr>
          <w:p w14:paraId="3ACE119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 / turyści</w:t>
            </w:r>
          </w:p>
        </w:tc>
        <w:tc>
          <w:tcPr>
            <w:tcW w:w="1662" w:type="dxa"/>
            <w:vMerge w:val="restart"/>
            <w:tcBorders>
              <w:top w:val="nil"/>
              <w:left w:val="nil"/>
              <w:right w:val="single" w:sz="4" w:space="0" w:color="auto"/>
            </w:tcBorders>
            <w:shd w:val="clear" w:color="auto" w:fill="auto"/>
            <w:vAlign w:val="center"/>
            <w:hideMark/>
          </w:tcPr>
          <w:p w14:paraId="0E8587B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Konkurs</w:t>
            </w:r>
          </w:p>
        </w:tc>
        <w:tc>
          <w:tcPr>
            <w:tcW w:w="2552" w:type="dxa"/>
            <w:gridSpan w:val="4"/>
            <w:tcBorders>
              <w:top w:val="nil"/>
              <w:left w:val="nil"/>
              <w:bottom w:val="single" w:sz="4" w:space="0" w:color="auto"/>
              <w:right w:val="single" w:sz="4" w:space="0" w:color="auto"/>
            </w:tcBorders>
            <w:shd w:val="clear" w:color="auto" w:fill="auto"/>
            <w:vAlign w:val="center"/>
            <w:hideMark/>
          </w:tcPr>
          <w:p w14:paraId="33B3C08F"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Powierzchnia zrewitalizowanych obszarów.</w:t>
            </w:r>
          </w:p>
        </w:tc>
        <w:tc>
          <w:tcPr>
            <w:tcW w:w="1559" w:type="dxa"/>
            <w:gridSpan w:val="5"/>
            <w:tcBorders>
              <w:top w:val="nil"/>
              <w:left w:val="nil"/>
              <w:bottom w:val="single" w:sz="4" w:space="0" w:color="auto"/>
              <w:right w:val="single" w:sz="4" w:space="0" w:color="auto"/>
            </w:tcBorders>
            <w:shd w:val="clear" w:color="auto" w:fill="auto"/>
            <w:vAlign w:val="center"/>
            <w:hideMark/>
          </w:tcPr>
          <w:p w14:paraId="11EF025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h</w:t>
            </w:r>
            <w:r w:rsidRPr="00A31CCA">
              <w:rPr>
                <w:rFonts w:ascii="Arial Narrow" w:hAnsi="Arial Narrow" w:cs="Arial"/>
              </w:rPr>
              <w:t>a</w:t>
            </w:r>
          </w:p>
        </w:tc>
        <w:tc>
          <w:tcPr>
            <w:tcW w:w="992" w:type="dxa"/>
            <w:gridSpan w:val="2"/>
            <w:tcBorders>
              <w:top w:val="nil"/>
              <w:left w:val="nil"/>
              <w:bottom w:val="single" w:sz="4" w:space="0" w:color="auto"/>
              <w:right w:val="single" w:sz="4" w:space="0" w:color="auto"/>
            </w:tcBorders>
            <w:shd w:val="clear" w:color="auto" w:fill="auto"/>
            <w:vAlign w:val="center"/>
            <w:hideMark/>
          </w:tcPr>
          <w:p w14:paraId="1938CB8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32E39A75" w14:textId="7C5C1D52" w:rsidR="00A86F31" w:rsidRPr="001B01AC" w:rsidRDefault="001B01AC" w:rsidP="00361FD7">
            <w:pPr>
              <w:spacing w:after="0" w:line="240" w:lineRule="auto"/>
              <w:jc w:val="center"/>
              <w:rPr>
                <w:rFonts w:ascii="Arial Narrow" w:hAnsi="Arial Narrow" w:cs="Arial"/>
                <w:color w:val="FF0000"/>
                <w:highlight w:val="yellow"/>
              </w:rPr>
            </w:pPr>
            <w:r w:rsidRPr="00404E69">
              <w:rPr>
                <w:rFonts w:ascii="Arial Narrow" w:hAnsi="Arial Narrow" w:cs="Arial"/>
              </w:rPr>
              <w:t>3,2</w:t>
            </w:r>
          </w:p>
        </w:tc>
        <w:tc>
          <w:tcPr>
            <w:tcW w:w="2268" w:type="dxa"/>
            <w:gridSpan w:val="2"/>
            <w:tcBorders>
              <w:top w:val="nil"/>
              <w:left w:val="nil"/>
              <w:bottom w:val="single" w:sz="4" w:space="0" w:color="auto"/>
              <w:right w:val="single" w:sz="4" w:space="0" w:color="auto"/>
            </w:tcBorders>
            <w:shd w:val="clear" w:color="auto" w:fill="auto"/>
            <w:vAlign w:val="center"/>
            <w:hideMark/>
          </w:tcPr>
          <w:p w14:paraId="60A953BE"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5AFE86A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7F2CAB41" w14:textId="77777777" w:rsidTr="00361FD7">
        <w:trPr>
          <w:trHeight w:val="551"/>
        </w:trPr>
        <w:tc>
          <w:tcPr>
            <w:tcW w:w="775" w:type="dxa"/>
            <w:vMerge/>
            <w:tcBorders>
              <w:top w:val="nil"/>
              <w:left w:val="single" w:sz="4" w:space="0" w:color="auto"/>
              <w:bottom w:val="single" w:sz="4" w:space="0" w:color="auto"/>
              <w:right w:val="single" w:sz="4" w:space="0" w:color="auto"/>
            </w:tcBorders>
            <w:vAlign w:val="center"/>
            <w:hideMark/>
          </w:tcPr>
          <w:p w14:paraId="0D861FB3" w14:textId="77777777" w:rsidR="00A86F31" w:rsidRPr="00A31CCA" w:rsidRDefault="00A86F31" w:rsidP="00361FD7">
            <w:pPr>
              <w:spacing w:after="0" w:line="240" w:lineRule="auto"/>
              <w:jc w:val="center"/>
              <w:rPr>
                <w:rFonts w:ascii="Arial Narrow" w:hAnsi="Arial Narrow" w:cs="Arial"/>
              </w:rPr>
            </w:pPr>
          </w:p>
        </w:tc>
        <w:tc>
          <w:tcPr>
            <w:tcW w:w="2445" w:type="dxa"/>
            <w:gridSpan w:val="2"/>
            <w:vMerge/>
            <w:tcBorders>
              <w:top w:val="nil"/>
              <w:left w:val="single" w:sz="4" w:space="0" w:color="auto"/>
              <w:bottom w:val="single" w:sz="4" w:space="0" w:color="auto"/>
              <w:right w:val="single" w:sz="4" w:space="0" w:color="auto"/>
            </w:tcBorders>
            <w:vAlign w:val="center"/>
            <w:hideMark/>
          </w:tcPr>
          <w:p w14:paraId="6D7AD796" w14:textId="77777777" w:rsidR="00A86F31" w:rsidRPr="00A31CCA" w:rsidRDefault="00A86F31" w:rsidP="00361FD7">
            <w:pPr>
              <w:spacing w:after="0" w:line="240" w:lineRule="auto"/>
              <w:jc w:val="center"/>
              <w:rPr>
                <w:rFonts w:ascii="Arial Narrow" w:hAnsi="Arial Narrow" w:cs="Arial"/>
              </w:rPr>
            </w:pPr>
          </w:p>
        </w:tc>
        <w:tc>
          <w:tcPr>
            <w:tcW w:w="1780" w:type="dxa"/>
            <w:gridSpan w:val="2"/>
            <w:vMerge/>
            <w:tcBorders>
              <w:left w:val="nil"/>
              <w:bottom w:val="single" w:sz="4" w:space="0" w:color="auto"/>
              <w:right w:val="single" w:sz="4" w:space="0" w:color="auto"/>
            </w:tcBorders>
            <w:shd w:val="clear" w:color="auto" w:fill="auto"/>
            <w:vAlign w:val="center"/>
            <w:hideMark/>
          </w:tcPr>
          <w:p w14:paraId="1CAD9339" w14:textId="77777777" w:rsidR="00A86F31" w:rsidRPr="00A31CCA" w:rsidRDefault="00A86F31" w:rsidP="00361FD7">
            <w:pPr>
              <w:spacing w:after="0" w:line="240" w:lineRule="auto"/>
              <w:jc w:val="center"/>
              <w:rPr>
                <w:rFonts w:ascii="Arial Narrow" w:hAnsi="Arial Narrow" w:cs="Arial"/>
              </w:rPr>
            </w:pPr>
          </w:p>
        </w:tc>
        <w:tc>
          <w:tcPr>
            <w:tcW w:w="1662" w:type="dxa"/>
            <w:vMerge/>
            <w:tcBorders>
              <w:left w:val="nil"/>
              <w:bottom w:val="single" w:sz="4" w:space="0" w:color="auto"/>
              <w:right w:val="single" w:sz="4" w:space="0" w:color="auto"/>
            </w:tcBorders>
            <w:shd w:val="clear" w:color="auto" w:fill="auto"/>
            <w:vAlign w:val="center"/>
            <w:hideMark/>
          </w:tcPr>
          <w:p w14:paraId="49F5C3C1" w14:textId="77777777" w:rsidR="00A86F31" w:rsidRPr="00A31CCA" w:rsidRDefault="00A86F31" w:rsidP="00361FD7">
            <w:pPr>
              <w:spacing w:after="0" w:line="240" w:lineRule="auto"/>
              <w:jc w:val="center"/>
              <w:rPr>
                <w:rFonts w:ascii="Arial Narrow" w:hAnsi="Arial Narrow" w:cs="Arial"/>
              </w:rPr>
            </w:pPr>
          </w:p>
        </w:tc>
        <w:tc>
          <w:tcPr>
            <w:tcW w:w="2552" w:type="dxa"/>
            <w:gridSpan w:val="4"/>
            <w:tcBorders>
              <w:top w:val="nil"/>
              <w:left w:val="nil"/>
              <w:bottom w:val="single" w:sz="4" w:space="0" w:color="auto"/>
              <w:right w:val="single" w:sz="4" w:space="0" w:color="auto"/>
            </w:tcBorders>
            <w:shd w:val="clear" w:color="auto" w:fill="auto"/>
            <w:vAlign w:val="center"/>
            <w:hideMark/>
          </w:tcPr>
          <w:p w14:paraId="746398FA"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Liczba wspartych obiektów infrastruktury zlokalizowanych na zrewitalizowanych obszarach.</w:t>
            </w:r>
          </w:p>
        </w:tc>
        <w:tc>
          <w:tcPr>
            <w:tcW w:w="1559" w:type="dxa"/>
            <w:gridSpan w:val="5"/>
            <w:tcBorders>
              <w:top w:val="nil"/>
              <w:left w:val="nil"/>
              <w:bottom w:val="single" w:sz="4" w:space="0" w:color="auto"/>
              <w:right w:val="single" w:sz="4" w:space="0" w:color="auto"/>
            </w:tcBorders>
            <w:shd w:val="clear" w:color="auto" w:fill="auto"/>
            <w:vAlign w:val="center"/>
            <w:hideMark/>
          </w:tcPr>
          <w:p w14:paraId="2BF0B52B"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992" w:type="dxa"/>
            <w:gridSpan w:val="2"/>
            <w:tcBorders>
              <w:top w:val="nil"/>
              <w:left w:val="nil"/>
              <w:bottom w:val="single" w:sz="4" w:space="0" w:color="auto"/>
              <w:right w:val="single" w:sz="4" w:space="0" w:color="auto"/>
            </w:tcBorders>
            <w:shd w:val="clear" w:color="auto" w:fill="auto"/>
            <w:vAlign w:val="center"/>
            <w:hideMark/>
          </w:tcPr>
          <w:p w14:paraId="4C630052"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851" w:type="dxa"/>
            <w:gridSpan w:val="3"/>
            <w:tcBorders>
              <w:top w:val="nil"/>
              <w:left w:val="nil"/>
              <w:bottom w:val="single" w:sz="4" w:space="0" w:color="auto"/>
              <w:right w:val="single" w:sz="4" w:space="0" w:color="auto"/>
            </w:tcBorders>
            <w:shd w:val="clear" w:color="auto" w:fill="auto"/>
            <w:vAlign w:val="center"/>
            <w:hideMark/>
          </w:tcPr>
          <w:p w14:paraId="0D10317E" w14:textId="77777777" w:rsidR="00A86F31" w:rsidRPr="00FE797B" w:rsidRDefault="00A86F31" w:rsidP="00361FD7">
            <w:pPr>
              <w:spacing w:after="0" w:line="240" w:lineRule="auto"/>
              <w:jc w:val="center"/>
              <w:rPr>
                <w:rFonts w:ascii="Arial Narrow" w:hAnsi="Arial Narrow" w:cs="Arial"/>
                <w:highlight w:val="yellow"/>
              </w:rPr>
            </w:pPr>
            <w:r w:rsidRPr="001B01AC">
              <w:rPr>
                <w:rFonts w:ascii="Arial Narrow" w:hAnsi="Arial Narrow" w:cs="Arial"/>
              </w:rPr>
              <w:t>3</w:t>
            </w:r>
          </w:p>
        </w:tc>
        <w:tc>
          <w:tcPr>
            <w:tcW w:w="2268" w:type="dxa"/>
            <w:gridSpan w:val="2"/>
            <w:tcBorders>
              <w:top w:val="nil"/>
              <w:left w:val="nil"/>
              <w:bottom w:val="single" w:sz="4" w:space="0" w:color="auto"/>
              <w:right w:val="single" w:sz="4" w:space="0" w:color="auto"/>
            </w:tcBorders>
            <w:shd w:val="clear" w:color="auto" w:fill="auto"/>
            <w:vAlign w:val="center"/>
            <w:hideMark/>
          </w:tcPr>
          <w:p w14:paraId="4147713C" w14:textId="77777777" w:rsidR="00A86F31" w:rsidRDefault="00A86F31" w:rsidP="00361FD7">
            <w:pPr>
              <w:spacing w:after="0" w:line="240" w:lineRule="auto"/>
              <w:jc w:val="center"/>
              <w:rPr>
                <w:rFonts w:ascii="Arial Narrow" w:hAnsi="Arial Narrow" w:cs="Arial"/>
              </w:rPr>
            </w:pPr>
            <w:r>
              <w:rPr>
                <w:rFonts w:ascii="Arial Narrow" w:hAnsi="Arial Narrow" w:cs="Arial"/>
              </w:rPr>
              <w:t>Sprawozdania beneficjentów/</w:t>
            </w:r>
          </w:p>
          <w:p w14:paraId="6CCFE90E"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dane LGD/ </w:t>
            </w:r>
            <w:r w:rsidRPr="002D235C">
              <w:rPr>
                <w:rFonts w:ascii="Arial Narrow" w:hAnsi="Arial Narrow" w:cs="Arial"/>
              </w:rPr>
              <w:t xml:space="preserve">pomiar </w:t>
            </w:r>
            <w:r>
              <w:rPr>
                <w:rFonts w:ascii="Arial Narrow" w:hAnsi="Arial Narrow" w:cs="Arial"/>
              </w:rPr>
              <w:t xml:space="preserve"> jednokrotny</w:t>
            </w:r>
          </w:p>
        </w:tc>
      </w:tr>
      <w:tr w:rsidR="00A86F31" w:rsidRPr="00A31CCA" w14:paraId="29D59060" w14:textId="77777777" w:rsidTr="00361FD7">
        <w:trPr>
          <w:trHeight w:val="398"/>
        </w:trPr>
        <w:tc>
          <w:tcPr>
            <w:tcW w:w="775" w:type="dxa"/>
            <w:tcBorders>
              <w:top w:val="nil"/>
              <w:left w:val="single" w:sz="4" w:space="0" w:color="auto"/>
              <w:bottom w:val="single" w:sz="4" w:space="0" w:color="auto"/>
              <w:right w:val="single" w:sz="4" w:space="0" w:color="auto"/>
            </w:tcBorders>
            <w:shd w:val="clear" w:color="auto" w:fill="B2A1C7"/>
            <w:vAlign w:val="center"/>
            <w:hideMark/>
          </w:tcPr>
          <w:p w14:paraId="388FA6B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3.0</w:t>
            </w:r>
          </w:p>
        </w:tc>
        <w:tc>
          <w:tcPr>
            <w:tcW w:w="2445" w:type="dxa"/>
            <w:gridSpan w:val="2"/>
            <w:tcBorders>
              <w:top w:val="nil"/>
              <w:left w:val="nil"/>
              <w:bottom w:val="single" w:sz="4" w:space="0" w:color="auto"/>
              <w:right w:val="single" w:sz="4" w:space="0" w:color="auto"/>
            </w:tcBorders>
            <w:shd w:val="clear" w:color="auto" w:fill="B2A1C7"/>
            <w:vAlign w:val="center"/>
            <w:hideMark/>
          </w:tcPr>
          <w:p w14:paraId="79FC80B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 OGÓLNY 3</w:t>
            </w:r>
          </w:p>
        </w:tc>
        <w:tc>
          <w:tcPr>
            <w:tcW w:w="11664" w:type="dxa"/>
            <w:gridSpan w:val="19"/>
            <w:tcBorders>
              <w:top w:val="single" w:sz="4" w:space="0" w:color="auto"/>
              <w:left w:val="nil"/>
              <w:bottom w:val="single" w:sz="4" w:space="0" w:color="auto"/>
              <w:right w:val="single" w:sz="4" w:space="0" w:color="auto"/>
            </w:tcBorders>
            <w:shd w:val="clear" w:color="auto" w:fill="B2A1C7"/>
            <w:vAlign w:val="center"/>
            <w:hideMark/>
          </w:tcPr>
          <w:p w14:paraId="66E2E770"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Wzmocnienie współpracy i aktywności lokalnej na rzecz rozwoju LGD N.A.R.E.W. do 2023 r.</w:t>
            </w:r>
          </w:p>
        </w:tc>
      </w:tr>
      <w:tr w:rsidR="00A86F31" w:rsidRPr="00A31CCA" w14:paraId="4BDE2E79"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011080C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3.1</w:t>
            </w:r>
          </w:p>
        </w:tc>
        <w:tc>
          <w:tcPr>
            <w:tcW w:w="2445" w:type="dxa"/>
            <w:gridSpan w:val="2"/>
            <w:vMerge w:val="restart"/>
            <w:tcBorders>
              <w:top w:val="nil"/>
              <w:left w:val="single" w:sz="4" w:space="0" w:color="auto"/>
              <w:bottom w:val="single" w:sz="4" w:space="0" w:color="auto"/>
              <w:right w:val="single" w:sz="4" w:space="0" w:color="auto"/>
            </w:tcBorders>
            <w:shd w:val="clear" w:color="auto" w:fill="E5DFEC"/>
            <w:vAlign w:val="center"/>
            <w:hideMark/>
          </w:tcPr>
          <w:p w14:paraId="712A0EB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CELE SZCZEGÓŁOWE</w:t>
            </w: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75835EF1"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Społeczność LGD N.A.R.E.W. liderem współpracy i animacji lokalnej do 2023 r.</w:t>
            </w:r>
          </w:p>
        </w:tc>
      </w:tr>
      <w:tr w:rsidR="00A86F31" w:rsidRPr="00A31CCA" w14:paraId="1789A9C0"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25A9B99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3.2</w:t>
            </w:r>
          </w:p>
        </w:tc>
        <w:tc>
          <w:tcPr>
            <w:tcW w:w="2445" w:type="dxa"/>
            <w:gridSpan w:val="2"/>
            <w:vMerge/>
            <w:tcBorders>
              <w:top w:val="nil"/>
              <w:left w:val="single" w:sz="4" w:space="0" w:color="auto"/>
              <w:bottom w:val="single" w:sz="4" w:space="0" w:color="auto"/>
              <w:right w:val="single" w:sz="4" w:space="0" w:color="auto"/>
            </w:tcBorders>
            <w:shd w:val="clear" w:color="auto" w:fill="E5DFEC"/>
            <w:vAlign w:val="center"/>
            <w:hideMark/>
          </w:tcPr>
          <w:p w14:paraId="7B41A354"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2023C6AD"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Wyrównywanie szans grup defaworyz.  w społecznościach lokalnych LGD N.A.R.E.W. na lokalnym rynku pracy do 2023 r.</w:t>
            </w:r>
          </w:p>
        </w:tc>
      </w:tr>
      <w:tr w:rsidR="00A86F31" w:rsidRPr="00A31CCA" w14:paraId="65B8CE83"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E5DFEC"/>
            <w:vAlign w:val="center"/>
            <w:hideMark/>
          </w:tcPr>
          <w:p w14:paraId="1741E87E"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3.3</w:t>
            </w:r>
          </w:p>
        </w:tc>
        <w:tc>
          <w:tcPr>
            <w:tcW w:w="2445" w:type="dxa"/>
            <w:gridSpan w:val="2"/>
            <w:vMerge/>
            <w:tcBorders>
              <w:top w:val="nil"/>
              <w:left w:val="single" w:sz="4" w:space="0" w:color="auto"/>
              <w:bottom w:val="single" w:sz="4" w:space="0" w:color="auto"/>
              <w:right w:val="single" w:sz="4" w:space="0" w:color="auto"/>
            </w:tcBorders>
            <w:shd w:val="clear" w:color="auto" w:fill="E5DFEC"/>
            <w:vAlign w:val="center"/>
            <w:hideMark/>
          </w:tcPr>
          <w:p w14:paraId="5680F706" w14:textId="77777777" w:rsidR="00A86F31" w:rsidRPr="00A31CCA" w:rsidRDefault="00A86F31" w:rsidP="00361FD7">
            <w:pPr>
              <w:spacing w:after="0" w:line="240" w:lineRule="auto"/>
              <w:jc w:val="center"/>
              <w:rPr>
                <w:rFonts w:ascii="Arial Narrow" w:hAnsi="Arial Narrow" w:cs="Arial"/>
              </w:rPr>
            </w:pPr>
          </w:p>
        </w:tc>
        <w:tc>
          <w:tcPr>
            <w:tcW w:w="11664" w:type="dxa"/>
            <w:gridSpan w:val="19"/>
            <w:tcBorders>
              <w:top w:val="single" w:sz="4" w:space="0" w:color="auto"/>
              <w:left w:val="nil"/>
              <w:bottom w:val="single" w:sz="4" w:space="0" w:color="auto"/>
              <w:right w:val="single" w:sz="4" w:space="0" w:color="auto"/>
            </w:tcBorders>
            <w:shd w:val="clear" w:color="auto" w:fill="E5DFEC"/>
            <w:vAlign w:val="center"/>
            <w:hideMark/>
          </w:tcPr>
          <w:p w14:paraId="2C91856F" w14:textId="77777777" w:rsidR="00A86F31" w:rsidRPr="00A31CCA" w:rsidRDefault="00A86F31" w:rsidP="00361FD7">
            <w:pPr>
              <w:spacing w:after="0" w:line="240" w:lineRule="auto"/>
              <w:jc w:val="center"/>
              <w:rPr>
                <w:rFonts w:ascii="Arial Narrow" w:hAnsi="Arial Narrow" w:cs="Arial"/>
                <w:b/>
                <w:bCs/>
              </w:rPr>
            </w:pPr>
            <w:r w:rsidRPr="00A31CCA">
              <w:rPr>
                <w:rFonts w:ascii="Arial Narrow" w:hAnsi="Arial Narrow" w:cs="Arial"/>
                <w:b/>
                <w:bCs/>
              </w:rPr>
              <w:t>Wsparcie inicjatyw edukacyjnych oraz rozwój kwalifikacji i aktywności zawodowej mieszkańców  LGD N.A.R.E.W. do 2023r</w:t>
            </w:r>
          </w:p>
        </w:tc>
      </w:tr>
      <w:tr w:rsidR="00A86F31" w:rsidRPr="00A31CCA" w14:paraId="764677AB" w14:textId="77777777" w:rsidTr="00361FD7">
        <w:trPr>
          <w:trHeight w:val="735"/>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D75399" w14:textId="77777777" w:rsidR="00A86F31" w:rsidRPr="00A31CCA" w:rsidRDefault="00A86F31" w:rsidP="00361FD7">
            <w:pPr>
              <w:spacing w:after="0" w:line="240" w:lineRule="auto"/>
              <w:jc w:val="center"/>
              <w:rPr>
                <w:rFonts w:ascii="Arial Narrow" w:hAnsi="Arial Narrow" w:cs="Arial"/>
              </w:rPr>
            </w:pPr>
          </w:p>
        </w:tc>
        <w:tc>
          <w:tcPr>
            <w:tcW w:w="3867" w:type="dxa"/>
            <w:gridSpan w:val="5"/>
            <w:tcBorders>
              <w:top w:val="single" w:sz="4" w:space="0" w:color="auto"/>
              <w:left w:val="nil"/>
              <w:bottom w:val="single" w:sz="4" w:space="0" w:color="auto"/>
              <w:right w:val="single" w:sz="4" w:space="0" w:color="auto"/>
            </w:tcBorders>
            <w:shd w:val="clear" w:color="auto" w:fill="E5DFEC"/>
            <w:vAlign w:val="center"/>
            <w:hideMark/>
          </w:tcPr>
          <w:p w14:paraId="48AF16E2"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oddziaływania dla celu ogólnego</w:t>
            </w:r>
          </w:p>
        </w:tc>
        <w:tc>
          <w:tcPr>
            <w:tcW w:w="1985" w:type="dxa"/>
            <w:tcBorders>
              <w:top w:val="nil"/>
              <w:left w:val="nil"/>
              <w:bottom w:val="single" w:sz="4" w:space="0" w:color="auto"/>
              <w:right w:val="single" w:sz="4" w:space="0" w:color="auto"/>
            </w:tcBorders>
            <w:shd w:val="clear" w:color="auto" w:fill="E5DFEC"/>
            <w:vAlign w:val="center"/>
            <w:hideMark/>
          </w:tcPr>
          <w:p w14:paraId="000DB12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nil"/>
              <w:left w:val="nil"/>
              <w:bottom w:val="single" w:sz="4" w:space="0" w:color="auto"/>
              <w:right w:val="single" w:sz="4" w:space="0" w:color="auto"/>
            </w:tcBorders>
            <w:shd w:val="clear" w:color="auto" w:fill="E5DFEC"/>
            <w:vAlign w:val="center"/>
            <w:hideMark/>
          </w:tcPr>
          <w:p w14:paraId="2851B88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Stan początkowy 2014</w:t>
            </w:r>
            <w:r w:rsidRPr="00A31CCA">
              <w:rPr>
                <w:rFonts w:ascii="Arial Narrow" w:hAnsi="Arial Narrow" w:cs="Arial"/>
              </w:rPr>
              <w:t xml:space="preserve"> rok</w:t>
            </w:r>
          </w:p>
        </w:tc>
        <w:tc>
          <w:tcPr>
            <w:tcW w:w="1134" w:type="dxa"/>
            <w:gridSpan w:val="3"/>
            <w:tcBorders>
              <w:top w:val="nil"/>
              <w:left w:val="nil"/>
              <w:bottom w:val="single" w:sz="4" w:space="0" w:color="auto"/>
              <w:right w:val="single" w:sz="4" w:space="0" w:color="auto"/>
            </w:tcBorders>
            <w:shd w:val="clear" w:color="auto" w:fill="E5DFEC"/>
            <w:vAlign w:val="center"/>
            <w:hideMark/>
          </w:tcPr>
          <w:p w14:paraId="621FDB18"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 xml:space="preserve">Plan </w:t>
            </w:r>
          </w:p>
          <w:p w14:paraId="7B2511F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2023 rok</w:t>
            </w:r>
          </w:p>
        </w:tc>
        <w:tc>
          <w:tcPr>
            <w:tcW w:w="3119" w:type="dxa"/>
            <w:gridSpan w:val="5"/>
            <w:tcBorders>
              <w:top w:val="single" w:sz="4" w:space="0" w:color="auto"/>
              <w:left w:val="nil"/>
              <w:bottom w:val="single" w:sz="4" w:space="0" w:color="auto"/>
              <w:right w:val="single" w:sz="4" w:space="0" w:color="auto"/>
            </w:tcBorders>
            <w:shd w:val="clear" w:color="auto" w:fill="E5DFEC"/>
            <w:vAlign w:val="center"/>
            <w:hideMark/>
          </w:tcPr>
          <w:p w14:paraId="582F204C" w14:textId="77777777" w:rsidR="00A86F31" w:rsidRDefault="00A86F31" w:rsidP="00361FD7">
            <w:pPr>
              <w:spacing w:after="0" w:line="240" w:lineRule="auto"/>
              <w:jc w:val="center"/>
              <w:rPr>
                <w:rFonts w:ascii="Arial Narrow" w:hAnsi="Arial Narrow" w:cs="Arial"/>
              </w:rPr>
            </w:pPr>
            <w:r w:rsidRPr="00A31CCA">
              <w:rPr>
                <w:rFonts w:ascii="Arial Narrow" w:hAnsi="Arial Narrow" w:cs="Arial"/>
              </w:rPr>
              <w:t>Źródło danych</w:t>
            </w:r>
            <w:r>
              <w:rPr>
                <w:rFonts w:ascii="Arial Narrow" w:hAnsi="Arial Narrow" w:cs="Arial"/>
              </w:rPr>
              <w:t xml:space="preserve"> </w:t>
            </w:r>
            <w:r w:rsidRPr="00A31CCA">
              <w:rPr>
                <w:rFonts w:ascii="Arial Narrow" w:hAnsi="Arial Narrow" w:cs="Arial"/>
              </w:rPr>
              <w:t>/</w:t>
            </w:r>
          </w:p>
          <w:p w14:paraId="22F6EF4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pomiaru</w:t>
            </w:r>
          </w:p>
        </w:tc>
      </w:tr>
      <w:tr w:rsidR="00A86F31" w:rsidRPr="00CB1BF5" w14:paraId="5AC29721" w14:textId="77777777" w:rsidTr="00361FD7">
        <w:trPr>
          <w:trHeight w:val="1206"/>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0869C526"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W3.0</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5CBCF72E"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Wzrost przeciętnego miesięcznego dochodu do dyspozycji na 1 osobę w gospodarstwie domowym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863784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z</w:t>
            </w:r>
            <w:r w:rsidRPr="00A31CCA">
              <w:rPr>
                <w:rFonts w:ascii="Arial Narrow" w:hAnsi="Arial Narrow" w:cs="Arial"/>
              </w:rPr>
              <w:t>ł</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B0A0A17" w14:textId="77777777" w:rsidR="00A86F31" w:rsidRPr="006B2BE8" w:rsidRDefault="00A86F31" w:rsidP="00361FD7">
            <w:pPr>
              <w:spacing w:after="0" w:line="240" w:lineRule="auto"/>
              <w:jc w:val="center"/>
              <w:rPr>
                <w:rFonts w:ascii="Arial Narrow" w:hAnsi="Arial Narrow" w:cs="Arial"/>
                <w:b/>
              </w:rPr>
            </w:pPr>
            <w:r w:rsidRPr="006B2BE8">
              <w:rPr>
                <w:rFonts w:ascii="Arial Narrow" w:hAnsi="Arial Narrow" w:cs="Arial"/>
                <w:b/>
              </w:rPr>
              <w:t>1</w:t>
            </w:r>
            <w:r>
              <w:rPr>
                <w:rFonts w:ascii="Arial Narrow" w:hAnsi="Arial Narrow" w:cs="Arial"/>
                <w:b/>
              </w:rPr>
              <w:t xml:space="preserve"> </w:t>
            </w:r>
            <w:r w:rsidRPr="006B2BE8">
              <w:rPr>
                <w:rFonts w:ascii="Arial Narrow" w:hAnsi="Arial Narrow" w:cs="Arial"/>
                <w:b/>
              </w:rPr>
              <w:t>258,62</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4B320D70" w14:textId="77777777" w:rsidR="00A86F31" w:rsidRPr="006B2BE8" w:rsidRDefault="00A86F31" w:rsidP="00361FD7">
            <w:pPr>
              <w:spacing w:after="0" w:line="240" w:lineRule="auto"/>
              <w:jc w:val="center"/>
              <w:rPr>
                <w:rFonts w:ascii="Arial Narrow" w:hAnsi="Arial Narrow" w:cs="Arial"/>
                <w:b/>
              </w:rPr>
            </w:pPr>
            <w:r w:rsidRPr="006B2BE8">
              <w:rPr>
                <w:rFonts w:ascii="Arial Narrow" w:hAnsi="Arial Narrow" w:cs="Arial"/>
                <w:b/>
              </w:rPr>
              <w:t>1</w:t>
            </w:r>
            <w:r>
              <w:rPr>
                <w:rFonts w:ascii="Arial Narrow" w:hAnsi="Arial Narrow" w:cs="Arial"/>
                <w:b/>
              </w:rPr>
              <w:t xml:space="preserve"> </w:t>
            </w:r>
            <w:r w:rsidRPr="006B2BE8">
              <w:rPr>
                <w:rFonts w:ascii="Arial Narrow" w:hAnsi="Arial Narrow" w:cs="Arial"/>
                <w:b/>
              </w:rPr>
              <w:t>480,23</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A3A6FE8" w14:textId="77777777" w:rsidR="00A86F31" w:rsidRPr="00CB1BF5" w:rsidRDefault="00A86F31" w:rsidP="00361FD7">
            <w:pPr>
              <w:spacing w:after="0" w:line="240" w:lineRule="auto"/>
              <w:jc w:val="center"/>
              <w:rPr>
                <w:rFonts w:ascii="Arial Narrow" w:hAnsi="Arial Narrow" w:cs="Arial"/>
              </w:rPr>
            </w:pPr>
            <w:r w:rsidRPr="00CB1BF5">
              <w:rPr>
                <w:rFonts w:ascii="Arial Narrow" w:hAnsi="Arial Narrow" w:cs="Arial"/>
              </w:rPr>
              <w:t>Dane statystyczne GUS;</w:t>
            </w:r>
          </w:p>
          <w:p w14:paraId="0EE3F88B" w14:textId="77777777" w:rsidR="00A86F31" w:rsidRPr="00CB1BF5" w:rsidRDefault="00A86F31" w:rsidP="00361FD7">
            <w:pPr>
              <w:spacing w:after="0" w:line="240" w:lineRule="auto"/>
              <w:jc w:val="center"/>
              <w:rPr>
                <w:rFonts w:ascii="Arial Narrow" w:hAnsi="Arial Narrow" w:cs="Arial"/>
              </w:rPr>
            </w:pPr>
            <w:r w:rsidRPr="00CB1BF5">
              <w:rPr>
                <w:rFonts w:ascii="Arial Narrow" w:hAnsi="Arial Narrow" w:cs="Arial"/>
              </w:rPr>
              <w:t>poziom województwa</w:t>
            </w:r>
            <w:r>
              <w:rPr>
                <w:rFonts w:ascii="Arial Narrow" w:hAnsi="Arial Narrow" w:cs="Arial"/>
              </w:rPr>
              <w:t>; mierzone po zakończeniu realizacji LSR w 2024r. wg stanu na 2023r.</w:t>
            </w:r>
          </w:p>
        </w:tc>
      </w:tr>
      <w:tr w:rsidR="00A86F31" w:rsidRPr="00A31CCA" w14:paraId="262C4647" w14:textId="77777777" w:rsidTr="00361FD7">
        <w:trPr>
          <w:trHeight w:val="540"/>
        </w:trPr>
        <w:tc>
          <w:tcPr>
            <w:tcW w:w="32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CB463" w14:textId="77777777" w:rsidR="00A86F31" w:rsidRPr="00A31CCA" w:rsidRDefault="00A86F31" w:rsidP="00361FD7">
            <w:pPr>
              <w:spacing w:after="0" w:line="240" w:lineRule="auto"/>
              <w:jc w:val="center"/>
              <w:rPr>
                <w:rFonts w:ascii="Arial Narrow" w:hAnsi="Arial Narrow" w:cs="Arial"/>
              </w:rPr>
            </w:pPr>
          </w:p>
        </w:tc>
        <w:tc>
          <w:tcPr>
            <w:tcW w:w="3867" w:type="dxa"/>
            <w:gridSpan w:val="5"/>
            <w:tcBorders>
              <w:top w:val="single" w:sz="4" w:space="0" w:color="auto"/>
              <w:left w:val="nil"/>
              <w:bottom w:val="single" w:sz="4" w:space="0" w:color="auto"/>
              <w:right w:val="single" w:sz="4" w:space="0" w:color="auto"/>
            </w:tcBorders>
            <w:shd w:val="clear" w:color="auto" w:fill="E5DFEC"/>
            <w:vAlign w:val="center"/>
            <w:hideMark/>
          </w:tcPr>
          <w:p w14:paraId="2C112D4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Wskaźniki rezultatu dla celów szczegółowych</w:t>
            </w:r>
          </w:p>
        </w:tc>
        <w:tc>
          <w:tcPr>
            <w:tcW w:w="1985" w:type="dxa"/>
            <w:tcBorders>
              <w:top w:val="single" w:sz="4" w:space="0" w:color="auto"/>
              <w:left w:val="nil"/>
              <w:bottom w:val="single" w:sz="4" w:space="0" w:color="auto"/>
              <w:right w:val="single" w:sz="4" w:space="0" w:color="auto"/>
            </w:tcBorders>
            <w:shd w:val="clear" w:color="auto" w:fill="E5DFEC"/>
            <w:vAlign w:val="center"/>
            <w:hideMark/>
          </w:tcPr>
          <w:p w14:paraId="2A02EB9D"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559" w:type="dxa"/>
            <w:gridSpan w:val="5"/>
            <w:tcBorders>
              <w:top w:val="single" w:sz="4" w:space="0" w:color="auto"/>
              <w:left w:val="nil"/>
              <w:bottom w:val="single" w:sz="4" w:space="0" w:color="auto"/>
              <w:right w:val="single" w:sz="4" w:space="0" w:color="auto"/>
            </w:tcBorders>
            <w:shd w:val="clear" w:color="auto" w:fill="E5DFEC"/>
            <w:vAlign w:val="center"/>
            <w:hideMark/>
          </w:tcPr>
          <w:p w14:paraId="4D15B25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Stan początkowy 2016  rok</w:t>
            </w:r>
          </w:p>
        </w:tc>
        <w:tc>
          <w:tcPr>
            <w:tcW w:w="1134" w:type="dxa"/>
            <w:gridSpan w:val="3"/>
            <w:tcBorders>
              <w:top w:val="single" w:sz="4" w:space="0" w:color="auto"/>
              <w:left w:val="nil"/>
              <w:bottom w:val="single" w:sz="4" w:space="0" w:color="auto"/>
              <w:right w:val="single" w:sz="4" w:space="0" w:color="auto"/>
            </w:tcBorders>
            <w:shd w:val="clear" w:color="auto" w:fill="E5DFEC"/>
            <w:vAlign w:val="center"/>
            <w:hideMark/>
          </w:tcPr>
          <w:p w14:paraId="54667D74"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Plan 2023 rok</w:t>
            </w:r>
          </w:p>
        </w:tc>
        <w:tc>
          <w:tcPr>
            <w:tcW w:w="3119" w:type="dxa"/>
            <w:gridSpan w:val="5"/>
            <w:tcBorders>
              <w:top w:val="single" w:sz="4" w:space="0" w:color="auto"/>
              <w:left w:val="nil"/>
              <w:bottom w:val="single" w:sz="4" w:space="0" w:color="auto"/>
              <w:right w:val="single" w:sz="4" w:space="0" w:color="auto"/>
            </w:tcBorders>
            <w:shd w:val="clear" w:color="auto" w:fill="E5DFEC"/>
            <w:vAlign w:val="center"/>
            <w:hideMark/>
          </w:tcPr>
          <w:p w14:paraId="7AE7B58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Źródło danych/sposób pomiaru</w:t>
            </w:r>
          </w:p>
        </w:tc>
      </w:tr>
      <w:tr w:rsidR="00A86F31" w:rsidRPr="00A31CCA" w14:paraId="31071D39" w14:textId="77777777" w:rsidTr="00361FD7">
        <w:trPr>
          <w:trHeight w:val="167"/>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0CED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3.1</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4D5CA92F"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Liczba operacji realiz</w:t>
            </w:r>
            <w:r>
              <w:rPr>
                <w:rFonts w:ascii="Arial Narrow" w:hAnsi="Arial Narrow" w:cs="Arial"/>
              </w:rPr>
              <w:t>owanych w partnerstwach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6D3530D"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242617E7"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646FCE42" w14:textId="77777777" w:rsidR="00A86F31" w:rsidRPr="00306905" w:rsidRDefault="00A86F31" w:rsidP="00361FD7">
            <w:pPr>
              <w:spacing w:after="0" w:line="240" w:lineRule="auto"/>
              <w:jc w:val="center"/>
              <w:rPr>
                <w:rFonts w:ascii="Arial Narrow" w:hAnsi="Arial Narrow" w:cs="Arial"/>
                <w:highlight w:val="yellow"/>
              </w:rPr>
            </w:pPr>
            <w:r w:rsidRPr="001B01AC">
              <w:rPr>
                <w:rFonts w:ascii="Arial Narrow" w:hAnsi="Arial Narrow" w:cs="Arial"/>
              </w:rPr>
              <w:t>3</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048B5E9"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70776FC0"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jednokrotny</w:t>
            </w:r>
          </w:p>
        </w:tc>
      </w:tr>
      <w:tr w:rsidR="00A86F31" w:rsidRPr="00A31CCA" w14:paraId="236006AC" w14:textId="77777777" w:rsidTr="00361FD7">
        <w:trPr>
          <w:trHeight w:val="512"/>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8F2F0"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3.2</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018CDC39" w14:textId="77777777" w:rsidR="00A86F31" w:rsidRPr="00F1227E" w:rsidRDefault="00A86F31" w:rsidP="00361FD7">
            <w:pPr>
              <w:spacing w:after="0" w:line="240" w:lineRule="auto"/>
              <w:rPr>
                <w:rFonts w:ascii="Arial Narrow" w:hAnsi="Arial Narrow" w:cs="Arial"/>
                <w:color w:val="00B050"/>
              </w:rPr>
            </w:pPr>
            <w:r w:rsidRPr="00A31CCA">
              <w:rPr>
                <w:rFonts w:ascii="Arial Narrow" w:hAnsi="Arial Narrow" w:cs="Arial"/>
                <w:color w:val="000000"/>
              </w:rPr>
              <w:t>Liczba</w:t>
            </w:r>
            <w:r>
              <w:rPr>
                <w:rFonts w:ascii="Arial Narrow" w:hAnsi="Arial Narrow" w:cs="Arial"/>
              </w:rPr>
              <w:t xml:space="preserve"> </w:t>
            </w:r>
            <w:r w:rsidRPr="00E454B8">
              <w:rPr>
                <w:rFonts w:ascii="Arial Narrow" w:hAnsi="Arial Narrow" w:cs="Arial"/>
              </w:rPr>
              <w:t>podmiotów którym udzielono indywidualnego doradztwa i które zawarły umowy o przyznanie pomocy</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3E9341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747F8DA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5C6B03D8" w14:textId="21B76EF3" w:rsidR="00A86F31" w:rsidRDefault="001B01AC" w:rsidP="00361FD7">
            <w:pPr>
              <w:spacing w:after="0" w:line="240" w:lineRule="auto"/>
              <w:jc w:val="center"/>
              <w:rPr>
                <w:rFonts w:ascii="Arial Narrow" w:hAnsi="Arial Narrow" w:cs="Arial"/>
                <w:strike/>
              </w:rPr>
            </w:pPr>
            <w:r w:rsidRPr="00012748">
              <w:rPr>
                <w:rFonts w:ascii="Arial Narrow" w:hAnsi="Arial Narrow" w:cs="Arial"/>
                <w:strike/>
                <w:highlight w:val="yellow"/>
              </w:rPr>
              <w:t>103</w:t>
            </w:r>
          </w:p>
          <w:p w14:paraId="15281B19" w14:textId="074B9784" w:rsidR="00012748" w:rsidRPr="00012748" w:rsidRDefault="00012748" w:rsidP="00361FD7">
            <w:pPr>
              <w:spacing w:after="0" w:line="240" w:lineRule="auto"/>
              <w:jc w:val="center"/>
              <w:rPr>
                <w:rFonts w:ascii="Arial Narrow" w:hAnsi="Arial Narrow" w:cs="Arial"/>
                <w:color w:val="FF0000"/>
              </w:rPr>
            </w:pPr>
            <w:r>
              <w:rPr>
                <w:rFonts w:ascii="Arial Narrow" w:hAnsi="Arial Narrow" w:cs="Arial"/>
                <w:color w:val="FF0000"/>
              </w:rPr>
              <w:t>125</w:t>
            </w:r>
          </w:p>
          <w:p w14:paraId="107F5D8C" w14:textId="77777777" w:rsidR="00A86F31" w:rsidRPr="00404E69" w:rsidRDefault="00A86F31" w:rsidP="00361FD7">
            <w:pPr>
              <w:spacing w:after="0" w:line="240" w:lineRule="auto"/>
              <w:jc w:val="center"/>
              <w:rPr>
                <w:rFonts w:ascii="Arial Narrow" w:hAnsi="Arial Narrow" w:cs="Arial"/>
              </w:rPr>
            </w:pP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013482CE"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568ABC20"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kilkukrotny</w:t>
            </w:r>
          </w:p>
        </w:tc>
      </w:tr>
      <w:tr w:rsidR="00A86F31" w:rsidRPr="00A31CCA" w14:paraId="241A3E11" w14:textId="77777777" w:rsidTr="00361FD7">
        <w:trPr>
          <w:trHeight w:val="27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35ECBAC5"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3.3</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55C5D994"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 xml:space="preserve">Liczba osób uczestniczących w spotkaniach </w:t>
            </w:r>
            <w:r w:rsidRPr="00E454B8">
              <w:rPr>
                <w:rFonts w:ascii="Arial Narrow" w:hAnsi="Arial Narrow" w:cs="Arial"/>
              </w:rPr>
              <w:t>wydarzeniach adresowanych do mieszkańców.</w:t>
            </w:r>
          </w:p>
        </w:tc>
        <w:tc>
          <w:tcPr>
            <w:tcW w:w="1985" w:type="dxa"/>
            <w:tcBorders>
              <w:top w:val="nil"/>
              <w:left w:val="nil"/>
              <w:bottom w:val="single" w:sz="4" w:space="0" w:color="auto"/>
              <w:right w:val="single" w:sz="4" w:space="0" w:color="auto"/>
            </w:tcBorders>
            <w:shd w:val="clear" w:color="auto" w:fill="auto"/>
            <w:vAlign w:val="center"/>
            <w:hideMark/>
          </w:tcPr>
          <w:p w14:paraId="2238DD95"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osoby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7A99564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67909226" w14:textId="7878D831" w:rsidR="00A86F31" w:rsidRPr="00404E69" w:rsidRDefault="001B01AC" w:rsidP="00361FD7">
            <w:pPr>
              <w:spacing w:after="0" w:line="240" w:lineRule="auto"/>
              <w:jc w:val="center"/>
              <w:rPr>
                <w:rFonts w:ascii="Arial Narrow" w:hAnsi="Arial Narrow" w:cs="Arial"/>
              </w:rPr>
            </w:pPr>
            <w:r w:rsidRPr="00404E69">
              <w:rPr>
                <w:rFonts w:ascii="Arial Narrow" w:hAnsi="Arial Narrow" w:cs="Arial"/>
              </w:rPr>
              <w:t>800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043B56A"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309375C8"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kilkukrotny</w:t>
            </w:r>
          </w:p>
        </w:tc>
      </w:tr>
      <w:tr w:rsidR="00A86F31" w:rsidRPr="00A31CCA" w14:paraId="096AB51F" w14:textId="77777777" w:rsidTr="00361FD7">
        <w:trPr>
          <w:trHeight w:val="300"/>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1DCBE5C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3.4</w:t>
            </w:r>
          </w:p>
        </w:tc>
        <w:tc>
          <w:tcPr>
            <w:tcW w:w="6312" w:type="dxa"/>
            <w:gridSpan w:val="7"/>
            <w:tcBorders>
              <w:top w:val="single" w:sz="4" w:space="0" w:color="auto"/>
              <w:left w:val="nil"/>
              <w:bottom w:val="single" w:sz="4" w:space="0" w:color="auto"/>
              <w:right w:val="single" w:sz="4" w:space="0" w:color="000000"/>
            </w:tcBorders>
            <w:shd w:val="clear" w:color="auto" w:fill="auto"/>
            <w:vAlign w:val="center"/>
            <w:hideMark/>
          </w:tcPr>
          <w:p w14:paraId="323B91DC"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Liczba osób zadowolonych ze spotkań przeprowadzonych przez LGD.</w:t>
            </w:r>
          </w:p>
        </w:tc>
        <w:tc>
          <w:tcPr>
            <w:tcW w:w="1985" w:type="dxa"/>
            <w:tcBorders>
              <w:top w:val="nil"/>
              <w:left w:val="nil"/>
              <w:bottom w:val="single" w:sz="4" w:space="0" w:color="auto"/>
              <w:right w:val="single" w:sz="4" w:space="0" w:color="auto"/>
            </w:tcBorders>
            <w:shd w:val="clear" w:color="auto" w:fill="auto"/>
            <w:vAlign w:val="center"/>
            <w:hideMark/>
          </w:tcPr>
          <w:p w14:paraId="32577B17" w14:textId="641B1C0F" w:rsidR="00A86F31" w:rsidRPr="00A31CCA" w:rsidRDefault="001B01AC" w:rsidP="00361FD7">
            <w:pPr>
              <w:spacing w:after="0" w:line="240" w:lineRule="auto"/>
              <w:jc w:val="center"/>
              <w:rPr>
                <w:rFonts w:ascii="Arial Narrow" w:hAnsi="Arial Narrow" w:cs="Arial"/>
              </w:rPr>
            </w:pPr>
            <w:r>
              <w:rPr>
                <w:rFonts w:ascii="Arial Narrow" w:hAnsi="Arial Narrow" w:cs="Arial"/>
              </w:rPr>
              <w:t>o</w:t>
            </w:r>
            <w:r w:rsidR="00A86F31">
              <w:rPr>
                <w:rFonts w:ascii="Arial Narrow" w:hAnsi="Arial Narrow" w:cs="Arial"/>
              </w:rPr>
              <w:t>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6119F6D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C1FC656" w14:textId="2CF9A63C" w:rsidR="00A86F31" w:rsidRPr="00404E69" w:rsidRDefault="001B01AC" w:rsidP="00361FD7">
            <w:pPr>
              <w:spacing w:after="0" w:line="240" w:lineRule="auto"/>
              <w:jc w:val="center"/>
              <w:rPr>
                <w:rFonts w:ascii="Arial Narrow" w:hAnsi="Arial Narrow" w:cs="Arial"/>
              </w:rPr>
            </w:pPr>
            <w:r w:rsidRPr="00404E69">
              <w:rPr>
                <w:rFonts w:ascii="Arial Narrow" w:hAnsi="Arial Narrow" w:cs="Arial"/>
              </w:rPr>
              <w:t>550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2A08B37A"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2ADA07D1"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kilkukrotny</w:t>
            </w:r>
          </w:p>
        </w:tc>
      </w:tr>
      <w:tr w:rsidR="00A86F31" w:rsidRPr="00A31CCA" w14:paraId="15D1A658" w14:textId="77777777" w:rsidTr="00361FD7">
        <w:trPr>
          <w:trHeight w:val="525"/>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14:paraId="5DB311B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3.5</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39BBA72C"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 xml:space="preserve">Liczba osób zagrożonych ubóstwem lub wykluczeniem społecznym, które uzyskały kwalifikacje </w:t>
            </w:r>
            <w:r w:rsidRPr="004B2BE8">
              <w:rPr>
                <w:rFonts w:ascii="Arial Narrow" w:hAnsi="Arial Narrow" w:cs="Arial"/>
              </w:rPr>
              <w:t xml:space="preserve">lub nabyły kompetencje </w:t>
            </w:r>
            <w:r w:rsidRPr="00A31CCA">
              <w:rPr>
                <w:rFonts w:ascii="Arial Narrow" w:hAnsi="Arial Narrow" w:cs="Arial"/>
              </w:rPr>
              <w:t>po opuszczeniu programu.</w:t>
            </w:r>
          </w:p>
        </w:tc>
        <w:tc>
          <w:tcPr>
            <w:tcW w:w="1985" w:type="dxa"/>
            <w:tcBorders>
              <w:top w:val="nil"/>
              <w:left w:val="nil"/>
              <w:bottom w:val="single" w:sz="4" w:space="0" w:color="auto"/>
              <w:right w:val="single" w:sz="4" w:space="0" w:color="auto"/>
            </w:tcBorders>
            <w:shd w:val="clear" w:color="auto" w:fill="auto"/>
            <w:vAlign w:val="center"/>
            <w:hideMark/>
          </w:tcPr>
          <w:p w14:paraId="6F0908F7" w14:textId="6858A780" w:rsidR="00A86F31" w:rsidRDefault="001B01AC" w:rsidP="00361FD7">
            <w:pPr>
              <w:spacing w:after="0"/>
              <w:jc w:val="center"/>
            </w:pPr>
            <w:r>
              <w:rPr>
                <w:rFonts w:ascii="Arial Narrow" w:hAnsi="Arial Narrow" w:cs="Arial"/>
              </w:rPr>
              <w:t>O</w:t>
            </w:r>
            <w:r w:rsidR="00A86F31">
              <w:rPr>
                <w:rFonts w:ascii="Arial Narrow" w:hAnsi="Arial Narrow" w:cs="Arial"/>
              </w:rPr>
              <w:t>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48A9DE9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7CD5898" w14:textId="77777777" w:rsidR="00A86F31" w:rsidRPr="00404E69" w:rsidRDefault="00A86F31" w:rsidP="00361FD7">
            <w:pPr>
              <w:spacing w:after="0" w:line="240" w:lineRule="auto"/>
              <w:jc w:val="center"/>
              <w:rPr>
                <w:rFonts w:ascii="Arial Narrow" w:hAnsi="Arial Narrow" w:cs="Arial"/>
              </w:rPr>
            </w:pPr>
            <w:r w:rsidRPr="00404E69">
              <w:rPr>
                <w:rFonts w:ascii="Arial Narrow" w:hAnsi="Arial Narrow" w:cs="Arial"/>
              </w:rPr>
              <w:t>96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BCC7DDC"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4F053511"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jednokrotny</w:t>
            </w:r>
          </w:p>
        </w:tc>
      </w:tr>
      <w:tr w:rsidR="00A86F31" w:rsidRPr="00A31CCA" w14:paraId="3CF019C3" w14:textId="77777777" w:rsidTr="00361FD7">
        <w:trPr>
          <w:trHeight w:val="510"/>
        </w:trPr>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7374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 xml:space="preserve">w </w:t>
            </w:r>
            <w:r w:rsidRPr="00A31CCA">
              <w:rPr>
                <w:rFonts w:ascii="Arial Narrow" w:hAnsi="Arial Narrow" w:cs="Arial"/>
              </w:rPr>
              <w:t>3.6</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0F40EA00"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Liczba osób zagrożonych ubóstwem lub wyklucz</w:t>
            </w:r>
            <w:r>
              <w:rPr>
                <w:rFonts w:ascii="Arial Narrow" w:hAnsi="Arial Narrow" w:cs="Arial"/>
              </w:rPr>
              <w:t xml:space="preserve">eniem społecznym, poszukujących </w:t>
            </w:r>
            <w:r w:rsidRPr="00A31CCA">
              <w:rPr>
                <w:rFonts w:ascii="Arial Narrow" w:hAnsi="Arial Narrow" w:cs="Arial"/>
              </w:rPr>
              <w:t>pracy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85DCCDA" w14:textId="362844D9" w:rsidR="00A86F31" w:rsidRDefault="001B01AC" w:rsidP="00361FD7">
            <w:pPr>
              <w:spacing w:after="0"/>
              <w:jc w:val="center"/>
            </w:pPr>
            <w:r>
              <w:rPr>
                <w:rFonts w:ascii="Arial Narrow" w:hAnsi="Arial Narrow" w:cs="Arial"/>
              </w:rPr>
              <w:t>O</w:t>
            </w:r>
            <w:r w:rsidR="00A86F31">
              <w:rPr>
                <w:rFonts w:ascii="Arial Narrow" w:hAnsi="Arial Narrow" w:cs="Arial"/>
              </w:rPr>
              <w:t>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5188B2A4"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43A298E" w14:textId="48F1E13D" w:rsidR="00A86F31" w:rsidRPr="00404E69" w:rsidRDefault="001B01AC" w:rsidP="00361FD7">
            <w:pPr>
              <w:spacing w:after="0" w:line="240" w:lineRule="auto"/>
              <w:jc w:val="center"/>
              <w:rPr>
                <w:rFonts w:ascii="Arial Narrow" w:hAnsi="Arial Narrow" w:cs="Arial"/>
              </w:rPr>
            </w:pPr>
            <w:r w:rsidRPr="00404E69">
              <w:rPr>
                <w:rFonts w:ascii="Arial Narrow" w:hAnsi="Arial Narrow" w:cs="Arial"/>
              </w:rPr>
              <w:t>25</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4658D63F"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5920086D"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kilkukrotny</w:t>
            </w:r>
          </w:p>
        </w:tc>
      </w:tr>
      <w:tr w:rsidR="00A86F31" w:rsidRPr="00A31CCA" w14:paraId="612D80E5" w14:textId="77777777" w:rsidTr="00361FD7">
        <w:trPr>
          <w:trHeight w:val="524"/>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62191159"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w 3.7</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76BB766B"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Liczba wspartych w programie miejsc świadczenia usług społecznych istniejących po zakończeniu projektu.</w:t>
            </w:r>
          </w:p>
        </w:tc>
        <w:tc>
          <w:tcPr>
            <w:tcW w:w="1985" w:type="dxa"/>
            <w:tcBorders>
              <w:top w:val="nil"/>
              <w:left w:val="nil"/>
              <w:bottom w:val="single" w:sz="4" w:space="0" w:color="auto"/>
              <w:right w:val="single" w:sz="4" w:space="0" w:color="auto"/>
            </w:tcBorders>
            <w:shd w:val="clear" w:color="auto" w:fill="auto"/>
            <w:vAlign w:val="center"/>
            <w:hideMark/>
          </w:tcPr>
          <w:p w14:paraId="10BAE714" w14:textId="4C3CC51C" w:rsidR="00A86F31" w:rsidRPr="00A31CCA" w:rsidRDefault="001B01AC" w:rsidP="00361FD7">
            <w:pPr>
              <w:spacing w:after="0" w:line="240" w:lineRule="auto"/>
              <w:jc w:val="center"/>
              <w:rPr>
                <w:rFonts w:ascii="Arial Narrow" w:hAnsi="Arial Narrow" w:cs="Arial"/>
              </w:rPr>
            </w:pPr>
            <w:r>
              <w:rPr>
                <w:rFonts w:ascii="Arial Narrow" w:hAnsi="Arial Narrow" w:cs="Arial"/>
              </w:rPr>
              <w:t>S</w:t>
            </w:r>
            <w:r w:rsidR="00A86F31">
              <w:rPr>
                <w:rFonts w:ascii="Arial Narrow" w:hAnsi="Arial Narrow" w:cs="Arial"/>
              </w:rPr>
              <w:t>zt.</w:t>
            </w:r>
          </w:p>
        </w:tc>
        <w:tc>
          <w:tcPr>
            <w:tcW w:w="1559" w:type="dxa"/>
            <w:gridSpan w:val="5"/>
            <w:tcBorders>
              <w:top w:val="nil"/>
              <w:left w:val="nil"/>
              <w:bottom w:val="single" w:sz="4" w:space="0" w:color="auto"/>
              <w:right w:val="single" w:sz="4" w:space="0" w:color="auto"/>
            </w:tcBorders>
            <w:shd w:val="clear" w:color="auto" w:fill="auto"/>
            <w:vAlign w:val="center"/>
            <w:hideMark/>
          </w:tcPr>
          <w:p w14:paraId="6D3F95A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B5CE1AA" w14:textId="77777777" w:rsidR="00A86F31" w:rsidRPr="00404E69" w:rsidRDefault="00A86F31" w:rsidP="00361FD7">
            <w:pPr>
              <w:spacing w:after="0" w:line="240" w:lineRule="auto"/>
              <w:jc w:val="center"/>
              <w:rPr>
                <w:rFonts w:ascii="Arial Narrow" w:hAnsi="Arial Narrow" w:cs="Arial"/>
              </w:rPr>
            </w:pPr>
            <w:r w:rsidRPr="00404E69">
              <w:rPr>
                <w:rFonts w:ascii="Arial Narrow" w:hAnsi="Arial Narrow" w:cs="Arial"/>
              </w:rPr>
              <w:t>2</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754A0102"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3315AA28"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jednokrotny</w:t>
            </w:r>
          </w:p>
        </w:tc>
      </w:tr>
      <w:tr w:rsidR="00A86F31" w:rsidRPr="00A31CCA" w14:paraId="569ECEE8" w14:textId="77777777" w:rsidTr="00361FD7">
        <w:trPr>
          <w:trHeight w:val="404"/>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29B6AC28"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w 3.8</w:t>
            </w:r>
          </w:p>
        </w:tc>
        <w:tc>
          <w:tcPr>
            <w:tcW w:w="6312" w:type="dxa"/>
            <w:gridSpan w:val="7"/>
            <w:tcBorders>
              <w:top w:val="single" w:sz="4" w:space="0" w:color="auto"/>
              <w:left w:val="nil"/>
              <w:bottom w:val="single" w:sz="4" w:space="0" w:color="auto"/>
              <w:right w:val="single" w:sz="4" w:space="0" w:color="auto"/>
            </w:tcBorders>
            <w:shd w:val="clear" w:color="auto" w:fill="auto"/>
            <w:vAlign w:val="center"/>
            <w:hideMark/>
          </w:tcPr>
          <w:p w14:paraId="5FF741A3"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Liczba osób zagrożonych ubóstwem lub wykluczeniem społecznym, pracujących po opuszczeniu programu (łącznie z pracującymi na własny rachunek).</w:t>
            </w:r>
          </w:p>
        </w:tc>
        <w:tc>
          <w:tcPr>
            <w:tcW w:w="1985" w:type="dxa"/>
            <w:tcBorders>
              <w:top w:val="nil"/>
              <w:left w:val="nil"/>
              <w:bottom w:val="single" w:sz="4" w:space="0" w:color="auto"/>
              <w:right w:val="single" w:sz="4" w:space="0" w:color="auto"/>
            </w:tcBorders>
            <w:shd w:val="clear" w:color="auto" w:fill="auto"/>
            <w:vAlign w:val="center"/>
            <w:hideMark/>
          </w:tcPr>
          <w:p w14:paraId="2B9DF284" w14:textId="2B48581C" w:rsidR="00A86F31" w:rsidRPr="00A31CCA" w:rsidRDefault="001B01AC" w:rsidP="00361FD7">
            <w:pPr>
              <w:spacing w:after="0" w:line="240" w:lineRule="auto"/>
              <w:jc w:val="center"/>
              <w:rPr>
                <w:rFonts w:ascii="Arial Narrow" w:hAnsi="Arial Narrow" w:cs="Arial"/>
              </w:rPr>
            </w:pPr>
            <w:r>
              <w:rPr>
                <w:rFonts w:ascii="Arial Narrow" w:hAnsi="Arial Narrow" w:cs="Arial"/>
              </w:rPr>
              <w:t>O</w:t>
            </w:r>
            <w:r w:rsidR="00A86F31">
              <w:rPr>
                <w:rFonts w:ascii="Arial Narrow" w:hAnsi="Arial Narrow" w:cs="Arial"/>
              </w:rPr>
              <w:t>soby</w:t>
            </w:r>
          </w:p>
        </w:tc>
        <w:tc>
          <w:tcPr>
            <w:tcW w:w="1559" w:type="dxa"/>
            <w:gridSpan w:val="5"/>
            <w:tcBorders>
              <w:top w:val="nil"/>
              <w:left w:val="nil"/>
              <w:bottom w:val="single" w:sz="4" w:space="0" w:color="auto"/>
              <w:right w:val="single" w:sz="4" w:space="0" w:color="auto"/>
            </w:tcBorders>
            <w:shd w:val="clear" w:color="auto" w:fill="auto"/>
            <w:vAlign w:val="center"/>
            <w:hideMark/>
          </w:tcPr>
          <w:p w14:paraId="656D85CC"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1134" w:type="dxa"/>
            <w:gridSpan w:val="3"/>
            <w:tcBorders>
              <w:top w:val="nil"/>
              <w:left w:val="nil"/>
              <w:bottom w:val="single" w:sz="4" w:space="0" w:color="auto"/>
              <w:right w:val="single" w:sz="4" w:space="0" w:color="auto"/>
            </w:tcBorders>
            <w:shd w:val="clear" w:color="auto" w:fill="auto"/>
            <w:vAlign w:val="center"/>
            <w:hideMark/>
          </w:tcPr>
          <w:p w14:paraId="35B2C6C4" w14:textId="36BC66C1" w:rsidR="00A86F31" w:rsidRPr="00404E69" w:rsidRDefault="001B01AC" w:rsidP="00361FD7">
            <w:pPr>
              <w:spacing w:after="0" w:line="240" w:lineRule="auto"/>
              <w:jc w:val="center"/>
              <w:rPr>
                <w:rFonts w:ascii="Arial Narrow" w:hAnsi="Arial Narrow" w:cs="Arial"/>
              </w:rPr>
            </w:pPr>
            <w:r w:rsidRPr="00404E69">
              <w:rPr>
                <w:rFonts w:ascii="Arial Narrow" w:hAnsi="Arial Narrow" w:cs="Arial"/>
              </w:rPr>
              <w:t>32</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26801702"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1AFF7E59"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kilkukrotny</w:t>
            </w:r>
          </w:p>
        </w:tc>
      </w:tr>
      <w:tr w:rsidR="00A86F31" w:rsidRPr="00FA685E" w14:paraId="07628649"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25748B6D"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w 3.9</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1592B8" w14:textId="77777777" w:rsidR="00A86F31" w:rsidRPr="00FA685E" w:rsidRDefault="00A86F31" w:rsidP="00361FD7">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uczniów, którzy nabyli kompetencje kluczowe</w:t>
            </w:r>
            <w:r>
              <w:rPr>
                <w:rFonts w:ascii="Arial Narrow" w:hAnsi="Arial Narrow"/>
                <w:color w:val="00B050"/>
                <w:sz w:val="22"/>
                <w:szCs w:val="20"/>
                <w:lang w:val="pl-PL"/>
              </w:rPr>
              <w:t xml:space="preserve"> </w:t>
            </w:r>
            <w:r w:rsidRPr="004B2BE8">
              <w:rPr>
                <w:rFonts w:ascii="Arial Narrow" w:hAnsi="Arial Narrow"/>
                <w:sz w:val="22"/>
                <w:szCs w:val="20"/>
                <w:lang w:val="pl-PL"/>
              </w:rPr>
              <w:t>lub umiejętności uniwersalne</w:t>
            </w:r>
            <w:r w:rsidRPr="004B2BE8">
              <w:rPr>
                <w:rFonts w:ascii="Arial Narrow" w:hAnsi="Arial Narrow"/>
                <w:sz w:val="22"/>
                <w:szCs w:val="20"/>
              </w:rPr>
              <w:t xml:space="preserve">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DAA4035"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76E2745"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17E54FC5" w14:textId="77777777" w:rsidR="00A86F31" w:rsidRPr="00306905" w:rsidRDefault="00A86F31" w:rsidP="00361FD7">
            <w:pPr>
              <w:spacing w:after="0" w:line="240" w:lineRule="auto"/>
              <w:jc w:val="center"/>
              <w:rPr>
                <w:rFonts w:ascii="Arial Narrow" w:hAnsi="Arial Narrow" w:cs="Arial"/>
                <w:szCs w:val="20"/>
                <w:highlight w:val="yellow"/>
              </w:rPr>
            </w:pPr>
            <w:r w:rsidRPr="001B01AC">
              <w:rPr>
                <w:rFonts w:ascii="Arial Narrow" w:hAnsi="Arial Narrow" w:cs="Arial"/>
                <w:szCs w:val="20"/>
              </w:rPr>
              <w:t>180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331F9E7"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3F4CFBBE" w14:textId="77777777" w:rsidR="00A86F31" w:rsidRPr="002D235C" w:rsidRDefault="00A86F31" w:rsidP="00361FD7">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A86F31" w:rsidRPr="00FA685E" w14:paraId="3D6FB5DB"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69C66553"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w 3.10</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2A13F0" w14:textId="77777777" w:rsidR="00A86F31" w:rsidRPr="00FA685E" w:rsidRDefault="00A86F31" w:rsidP="00361FD7">
            <w:pPr>
              <w:spacing w:after="0" w:line="240" w:lineRule="auto"/>
              <w:rPr>
                <w:rFonts w:ascii="Arial Narrow" w:hAnsi="Arial Narrow" w:cs="Arial"/>
                <w:szCs w:val="20"/>
              </w:rPr>
            </w:pPr>
            <w:r w:rsidRPr="00FA685E">
              <w:rPr>
                <w:rFonts w:ascii="Arial Narrow" w:eastAsia="Calibri" w:hAnsi="Arial Narrow"/>
                <w:szCs w:val="20"/>
              </w:rPr>
              <w:t>Liczba szkół, w których pracownie przedmiotowe wykorzystują doposażenie do prowadzenia zajęć edukacyjnych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84BE8E2" w14:textId="77777777" w:rsidR="00A86F31" w:rsidRDefault="00A86F31" w:rsidP="00361FD7">
            <w:pPr>
              <w:spacing w:after="0"/>
              <w:jc w:val="center"/>
            </w:pPr>
            <w:r w:rsidRPr="00E87A22">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3331E1F8"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1BB6C5F5" w14:textId="77777777" w:rsidR="00A86F31" w:rsidRPr="00306905" w:rsidRDefault="00A86F31" w:rsidP="00361FD7">
            <w:pPr>
              <w:spacing w:after="0" w:line="240" w:lineRule="auto"/>
              <w:jc w:val="center"/>
              <w:rPr>
                <w:rFonts w:ascii="Arial Narrow" w:hAnsi="Arial Narrow" w:cs="Arial"/>
                <w:szCs w:val="20"/>
                <w:highlight w:val="yellow"/>
              </w:rPr>
            </w:pPr>
            <w:r w:rsidRPr="001B01AC">
              <w:rPr>
                <w:rFonts w:ascii="Arial Narrow" w:hAnsi="Arial Narrow" w:cs="Arial"/>
                <w:szCs w:val="20"/>
              </w:rPr>
              <w:t>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4DD4F9D5"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7E813232" w14:textId="77777777" w:rsidR="00A86F31" w:rsidRPr="002D235C" w:rsidRDefault="00A86F31" w:rsidP="00361FD7">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A86F31" w:rsidRPr="00FA685E" w14:paraId="7E5451EB"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01A0589F"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w 3.11</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7478DD" w14:textId="77777777" w:rsidR="00A86F31" w:rsidRPr="00FA685E" w:rsidRDefault="00A86F31" w:rsidP="00361FD7">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szkół i placówek systemu oświaty wykorzystujących sprzęt TIK do prowadzenia zajęć edukacyjnych</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24DC3D4" w14:textId="77777777" w:rsidR="00A86F31" w:rsidRDefault="00A86F31" w:rsidP="00361FD7">
            <w:pPr>
              <w:spacing w:after="0"/>
              <w:jc w:val="center"/>
            </w:pPr>
            <w:r w:rsidRPr="00E87A22">
              <w:rPr>
                <w:rFonts w:ascii="Arial Narrow" w:hAnsi="Arial Narrow" w:cs="Arial"/>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6C5E5FAC"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7B894A82" w14:textId="77777777" w:rsidR="00A86F31" w:rsidRPr="00306905" w:rsidRDefault="00A86F31" w:rsidP="00361FD7">
            <w:pPr>
              <w:spacing w:after="0" w:line="240" w:lineRule="auto"/>
              <w:jc w:val="center"/>
              <w:rPr>
                <w:rFonts w:ascii="Arial Narrow" w:hAnsi="Arial Narrow" w:cs="Arial"/>
                <w:szCs w:val="20"/>
                <w:highlight w:val="yellow"/>
              </w:rPr>
            </w:pPr>
            <w:r w:rsidRPr="001B01AC">
              <w:rPr>
                <w:rFonts w:ascii="Arial Narrow" w:hAnsi="Arial Narrow" w:cs="Arial"/>
                <w:szCs w:val="20"/>
              </w:rPr>
              <w:t>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CFC5556"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5762A4AC" w14:textId="77777777" w:rsidR="00A86F31" w:rsidRPr="002D235C" w:rsidRDefault="00A86F31" w:rsidP="00361FD7">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A86F31" w:rsidRPr="00FA685E" w14:paraId="36A82DDA"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03D792BF"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 xml:space="preserve">w 3.12 </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254BEF" w14:textId="77777777" w:rsidR="00A86F31" w:rsidRPr="00FA685E" w:rsidRDefault="00A86F31" w:rsidP="00361FD7">
            <w:pPr>
              <w:pStyle w:val="Akapitzlist"/>
              <w:spacing w:after="0" w:line="240" w:lineRule="auto"/>
              <w:ind w:left="0"/>
              <w:jc w:val="both"/>
              <w:rPr>
                <w:rFonts w:ascii="Arial Narrow" w:hAnsi="Arial Narrow"/>
                <w:sz w:val="22"/>
                <w:szCs w:val="20"/>
                <w:lang w:val="pl-PL"/>
              </w:rPr>
            </w:pPr>
            <w:r w:rsidRPr="00FA685E">
              <w:rPr>
                <w:rFonts w:ascii="Arial Narrow" w:hAnsi="Arial Narrow"/>
                <w:sz w:val="22"/>
                <w:szCs w:val="20"/>
              </w:rPr>
              <w:t>Liczba nauczycieli, którzy uzyskali kwalifikacje lub nabyli kompetencje po opuszczeniu programu</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1DEB930" w14:textId="77777777" w:rsidR="00A86F31" w:rsidRDefault="00A86F31" w:rsidP="00361FD7">
            <w:pPr>
              <w:spacing w:after="0"/>
              <w:jc w:val="center"/>
            </w:pPr>
            <w:r>
              <w:rPr>
                <w:rFonts w:ascii="Arial Narrow" w:hAnsi="Arial Narrow" w:cs="Arial"/>
              </w:rPr>
              <w:t>osoby</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873241B"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43CF47B" w14:textId="77777777" w:rsidR="00A86F31" w:rsidRPr="00306905" w:rsidRDefault="00A86F31" w:rsidP="00361FD7">
            <w:pPr>
              <w:spacing w:after="0" w:line="240" w:lineRule="auto"/>
              <w:jc w:val="center"/>
              <w:rPr>
                <w:rFonts w:ascii="Arial Narrow" w:hAnsi="Arial Narrow" w:cs="Arial"/>
                <w:szCs w:val="20"/>
                <w:highlight w:val="yellow"/>
              </w:rPr>
            </w:pPr>
            <w:r w:rsidRPr="001B01AC">
              <w:rPr>
                <w:rFonts w:ascii="Arial Narrow" w:hAnsi="Arial Narrow" w:cs="Arial"/>
                <w:szCs w:val="20"/>
              </w:rPr>
              <w:t>16</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317BCFE7"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75E393C0" w14:textId="77777777" w:rsidR="00A86F31" w:rsidRPr="002D235C" w:rsidRDefault="00A86F31" w:rsidP="00361FD7">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A86F31" w:rsidRPr="00FA685E" w14:paraId="6F3D23A0" w14:textId="77777777" w:rsidTr="00361FD7">
        <w:trPr>
          <w:trHeight w:val="270"/>
        </w:trPr>
        <w:tc>
          <w:tcPr>
            <w:tcW w:w="775" w:type="dxa"/>
            <w:tcBorders>
              <w:top w:val="single" w:sz="4" w:space="0" w:color="auto"/>
              <w:left w:val="single" w:sz="4" w:space="0" w:color="auto"/>
              <w:bottom w:val="single" w:sz="4" w:space="0" w:color="auto"/>
              <w:right w:val="nil"/>
            </w:tcBorders>
            <w:shd w:val="clear" w:color="auto" w:fill="auto"/>
            <w:noWrap/>
            <w:vAlign w:val="center"/>
            <w:hideMark/>
          </w:tcPr>
          <w:p w14:paraId="6CF3DCD5" w14:textId="77777777" w:rsidR="00A86F31" w:rsidRPr="00F92E6F" w:rsidRDefault="00A86F31" w:rsidP="00361FD7">
            <w:pPr>
              <w:spacing w:after="0" w:line="240" w:lineRule="auto"/>
              <w:jc w:val="center"/>
              <w:rPr>
                <w:rFonts w:ascii="Arial Narrow" w:hAnsi="Arial Narrow" w:cs="Arial"/>
                <w:color w:val="FF0000"/>
                <w:szCs w:val="20"/>
              </w:rPr>
            </w:pPr>
            <w:r w:rsidRPr="00A43D50">
              <w:rPr>
                <w:rFonts w:ascii="Arial Narrow" w:hAnsi="Arial Narrow" w:cs="Arial"/>
                <w:color w:val="000000" w:themeColor="text1"/>
                <w:szCs w:val="20"/>
              </w:rPr>
              <w:t xml:space="preserve">w 3.13 </w:t>
            </w:r>
          </w:p>
        </w:tc>
        <w:tc>
          <w:tcPr>
            <w:tcW w:w="631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26BD302" w14:textId="77777777" w:rsidR="00A86F31" w:rsidRDefault="00A86F31" w:rsidP="00361FD7">
            <w:pPr>
              <w:pStyle w:val="Akapitzlist"/>
              <w:spacing w:after="0" w:line="240" w:lineRule="auto"/>
              <w:ind w:left="0"/>
              <w:jc w:val="both"/>
              <w:rPr>
                <w:rFonts w:ascii="Arial Narrow" w:hAnsi="Arial Narrow"/>
                <w:sz w:val="22"/>
                <w:szCs w:val="20"/>
              </w:rPr>
            </w:pPr>
            <w:r w:rsidRPr="00FA685E">
              <w:rPr>
                <w:rFonts w:ascii="Arial Narrow" w:hAnsi="Arial Narrow"/>
                <w:sz w:val="22"/>
                <w:szCs w:val="20"/>
              </w:rPr>
              <w:t>Liczba utworzonych miejsc pracy w ramach udzielonych z EFS środków na podjęcie działalności gospodarczej.</w:t>
            </w:r>
          </w:p>
          <w:p w14:paraId="5D8AE8D7" w14:textId="77777777" w:rsidR="00A86F31" w:rsidRPr="00FA685E" w:rsidRDefault="00A86F31" w:rsidP="00361FD7">
            <w:pPr>
              <w:pStyle w:val="Akapitzlist"/>
              <w:spacing w:after="0" w:line="240" w:lineRule="auto"/>
              <w:ind w:left="0"/>
              <w:jc w:val="both"/>
              <w:rPr>
                <w:rFonts w:ascii="Arial Narrow" w:hAnsi="Arial Narrow"/>
                <w:sz w:val="22"/>
                <w:szCs w:val="20"/>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5135646"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szt.</w:t>
            </w:r>
          </w:p>
        </w:tc>
        <w:tc>
          <w:tcPr>
            <w:tcW w:w="1559" w:type="dxa"/>
            <w:gridSpan w:val="5"/>
            <w:tcBorders>
              <w:top w:val="single" w:sz="4" w:space="0" w:color="auto"/>
              <w:left w:val="nil"/>
              <w:bottom w:val="single" w:sz="4" w:space="0" w:color="auto"/>
              <w:right w:val="single" w:sz="4" w:space="0" w:color="auto"/>
            </w:tcBorders>
            <w:shd w:val="clear" w:color="auto" w:fill="auto"/>
            <w:vAlign w:val="center"/>
            <w:hideMark/>
          </w:tcPr>
          <w:p w14:paraId="41E190EC" w14:textId="77777777" w:rsidR="00A86F31" w:rsidRPr="00FA685E" w:rsidRDefault="00A86F31" w:rsidP="00361FD7">
            <w:pPr>
              <w:spacing w:after="0" w:line="240" w:lineRule="auto"/>
              <w:jc w:val="center"/>
              <w:rPr>
                <w:rFonts w:ascii="Arial Narrow" w:hAnsi="Arial Narrow" w:cs="Arial"/>
                <w:szCs w:val="20"/>
              </w:rPr>
            </w:pPr>
            <w:r>
              <w:rPr>
                <w:rFonts w:ascii="Arial Narrow" w:hAnsi="Arial Narrow" w:cs="Arial"/>
                <w:szCs w:val="20"/>
              </w:rPr>
              <w:t>0</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0581913E" w14:textId="77777777" w:rsidR="00A86F31" w:rsidRPr="001B01AC" w:rsidRDefault="00A86F31" w:rsidP="00361FD7">
            <w:pPr>
              <w:spacing w:after="0" w:line="240" w:lineRule="auto"/>
              <w:jc w:val="center"/>
              <w:rPr>
                <w:rFonts w:ascii="Arial Narrow" w:hAnsi="Arial Narrow" w:cs="Arial"/>
                <w:szCs w:val="20"/>
                <w:highlight w:val="yellow"/>
              </w:rPr>
            </w:pPr>
            <w:r w:rsidRPr="001B01AC">
              <w:rPr>
                <w:rFonts w:ascii="Arial Narrow" w:hAnsi="Arial Narrow" w:cs="Arial"/>
                <w:szCs w:val="20"/>
              </w:rPr>
              <w:t>20</w:t>
            </w:r>
          </w:p>
        </w:tc>
        <w:tc>
          <w:tcPr>
            <w:tcW w:w="3119" w:type="dxa"/>
            <w:gridSpan w:val="5"/>
            <w:tcBorders>
              <w:top w:val="single" w:sz="4" w:space="0" w:color="auto"/>
              <w:left w:val="nil"/>
              <w:bottom w:val="single" w:sz="4" w:space="0" w:color="auto"/>
              <w:right w:val="single" w:sz="4" w:space="0" w:color="auto"/>
            </w:tcBorders>
            <w:shd w:val="clear" w:color="auto" w:fill="auto"/>
            <w:vAlign w:val="center"/>
            <w:hideMark/>
          </w:tcPr>
          <w:p w14:paraId="56ADB364"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60C7E230" w14:textId="77777777" w:rsidR="00A86F31" w:rsidRPr="002D235C" w:rsidRDefault="00A86F31" w:rsidP="00361FD7">
            <w:pPr>
              <w:spacing w:after="0" w:line="240" w:lineRule="auto"/>
              <w:jc w:val="center"/>
              <w:rPr>
                <w:rFonts w:ascii="Arial Narrow" w:hAnsi="Arial Narrow" w:cs="Arial"/>
                <w:szCs w:val="20"/>
              </w:rPr>
            </w:pPr>
            <w:r w:rsidRPr="002D235C">
              <w:rPr>
                <w:rFonts w:ascii="Arial Narrow" w:hAnsi="Arial Narrow" w:cs="Arial"/>
              </w:rPr>
              <w:t>dane LGD/ pomiar  jednokrotny</w:t>
            </w:r>
          </w:p>
        </w:tc>
      </w:tr>
      <w:tr w:rsidR="00A86F31" w:rsidRPr="00A31CCA" w14:paraId="64CFDBCB" w14:textId="77777777" w:rsidTr="00361FD7">
        <w:trPr>
          <w:trHeight w:val="270"/>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178CA950"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Przedsięwzięcia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0A482307"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Grupy docelowe</w:t>
            </w:r>
          </w:p>
        </w:tc>
        <w:tc>
          <w:tcPr>
            <w:tcW w:w="2409" w:type="dxa"/>
            <w:gridSpan w:val="4"/>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0C748988"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Sposób realizacji (konkurs, projekt grantowy, operacja własna, projekt współpracy, aktywizacja itp.)</w:t>
            </w:r>
          </w:p>
        </w:tc>
        <w:tc>
          <w:tcPr>
            <w:tcW w:w="7797" w:type="dxa"/>
            <w:gridSpan w:val="14"/>
            <w:tcBorders>
              <w:top w:val="single" w:sz="4" w:space="0" w:color="auto"/>
              <w:left w:val="nil"/>
              <w:bottom w:val="single" w:sz="4" w:space="0" w:color="auto"/>
              <w:right w:val="single" w:sz="4" w:space="0" w:color="auto"/>
            </w:tcBorders>
            <w:shd w:val="clear" w:color="auto" w:fill="E5DFEC"/>
            <w:vAlign w:val="center"/>
            <w:hideMark/>
          </w:tcPr>
          <w:p w14:paraId="6DCCCC8B"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Wskaźniki produktu</w:t>
            </w:r>
          </w:p>
        </w:tc>
      </w:tr>
      <w:tr w:rsidR="00A86F31" w:rsidRPr="00A31CCA" w14:paraId="15E4BB68" w14:textId="77777777" w:rsidTr="00361FD7">
        <w:trPr>
          <w:trHeight w:val="270"/>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152FD8C9" w14:textId="77777777" w:rsidR="00A86F31" w:rsidRPr="00A31CCA" w:rsidRDefault="00A86F31" w:rsidP="00361FD7">
            <w:pPr>
              <w:spacing w:after="0" w:line="240" w:lineRule="auto"/>
              <w:jc w:val="center"/>
              <w:rPr>
                <w:rFonts w:ascii="Arial Narrow" w:hAnsi="Arial Narrow" w:cs="Arial"/>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679C48EB" w14:textId="77777777" w:rsidR="00A86F31" w:rsidRPr="00A31CCA" w:rsidRDefault="00A86F31" w:rsidP="00361FD7">
            <w:pPr>
              <w:spacing w:after="0" w:line="240" w:lineRule="auto"/>
              <w:jc w:val="center"/>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shd w:val="clear" w:color="auto" w:fill="E5DFEC"/>
            <w:vAlign w:val="center"/>
            <w:hideMark/>
          </w:tcPr>
          <w:p w14:paraId="71A65E86" w14:textId="77777777" w:rsidR="00A86F31" w:rsidRPr="00A31CCA" w:rsidRDefault="00A86F31" w:rsidP="00361FD7">
            <w:pPr>
              <w:spacing w:after="0" w:line="240" w:lineRule="auto"/>
              <w:jc w:val="center"/>
              <w:rPr>
                <w:rFonts w:ascii="Arial Narrow" w:hAnsi="Arial Narrow" w:cs="Arial"/>
              </w:rPr>
            </w:pPr>
          </w:p>
        </w:tc>
        <w:tc>
          <w:tcPr>
            <w:tcW w:w="2410" w:type="dxa"/>
            <w:gridSpan w:val="4"/>
            <w:vMerge w:val="restart"/>
            <w:tcBorders>
              <w:top w:val="nil"/>
              <w:left w:val="single" w:sz="4" w:space="0" w:color="auto"/>
              <w:bottom w:val="single" w:sz="4" w:space="0" w:color="auto"/>
              <w:right w:val="single" w:sz="4" w:space="0" w:color="auto"/>
            </w:tcBorders>
            <w:shd w:val="clear" w:color="auto" w:fill="E5DFEC"/>
            <w:vAlign w:val="center"/>
            <w:hideMark/>
          </w:tcPr>
          <w:p w14:paraId="16851DE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Nazwa</w:t>
            </w:r>
          </w:p>
        </w:tc>
        <w:tc>
          <w:tcPr>
            <w:tcW w:w="992" w:type="dxa"/>
            <w:vMerge w:val="restart"/>
            <w:tcBorders>
              <w:top w:val="nil"/>
              <w:left w:val="single" w:sz="4" w:space="0" w:color="auto"/>
              <w:bottom w:val="single" w:sz="4" w:space="0" w:color="auto"/>
              <w:right w:val="single" w:sz="4" w:space="0" w:color="auto"/>
            </w:tcBorders>
            <w:shd w:val="clear" w:color="auto" w:fill="E5DFEC"/>
            <w:vAlign w:val="center"/>
            <w:hideMark/>
          </w:tcPr>
          <w:p w14:paraId="0BD853D3"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Jednostka miary</w:t>
            </w:r>
          </w:p>
        </w:tc>
        <w:tc>
          <w:tcPr>
            <w:tcW w:w="1843" w:type="dxa"/>
            <w:gridSpan w:val="6"/>
            <w:tcBorders>
              <w:top w:val="single" w:sz="4" w:space="0" w:color="auto"/>
              <w:left w:val="nil"/>
              <w:bottom w:val="single" w:sz="4" w:space="0" w:color="auto"/>
              <w:right w:val="single" w:sz="4" w:space="0" w:color="auto"/>
            </w:tcBorders>
            <w:shd w:val="clear" w:color="auto" w:fill="E5DFEC"/>
            <w:vAlign w:val="center"/>
            <w:hideMark/>
          </w:tcPr>
          <w:p w14:paraId="05148EA3"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Wartość</w:t>
            </w:r>
          </w:p>
        </w:tc>
        <w:tc>
          <w:tcPr>
            <w:tcW w:w="2552" w:type="dxa"/>
            <w:gridSpan w:val="3"/>
            <w:vMerge w:val="restart"/>
            <w:tcBorders>
              <w:top w:val="nil"/>
              <w:left w:val="single" w:sz="4" w:space="0" w:color="auto"/>
              <w:bottom w:val="single" w:sz="4" w:space="0" w:color="auto"/>
              <w:right w:val="single" w:sz="4" w:space="0" w:color="auto"/>
            </w:tcBorders>
            <w:shd w:val="clear" w:color="auto" w:fill="E5DFEC"/>
            <w:vAlign w:val="center"/>
            <w:hideMark/>
          </w:tcPr>
          <w:p w14:paraId="00B0B38C"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Źródło danych/sposób pomiaru</w:t>
            </w:r>
          </w:p>
        </w:tc>
      </w:tr>
      <w:tr w:rsidR="00A86F31" w:rsidRPr="00A31CCA" w14:paraId="6488ECB2" w14:textId="77777777" w:rsidTr="00361FD7">
        <w:trPr>
          <w:trHeight w:val="540"/>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02F64B72" w14:textId="77777777" w:rsidR="00A86F31" w:rsidRPr="00A31CCA" w:rsidRDefault="00A86F31" w:rsidP="00361FD7">
            <w:pPr>
              <w:spacing w:after="0" w:line="240" w:lineRule="auto"/>
              <w:jc w:val="center"/>
              <w:rPr>
                <w:rFonts w:ascii="Arial Narrow" w:hAnsi="Arial Narrow" w:cs="Arial"/>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14:paraId="3DB8F80B" w14:textId="77777777" w:rsidR="00A86F31" w:rsidRPr="00A31CCA" w:rsidRDefault="00A86F31" w:rsidP="00361FD7">
            <w:pPr>
              <w:spacing w:after="0" w:line="240" w:lineRule="auto"/>
              <w:jc w:val="center"/>
              <w:rPr>
                <w:rFonts w:ascii="Arial Narrow" w:hAnsi="Arial Narrow" w:cs="Arial"/>
              </w:rPr>
            </w:pPr>
          </w:p>
        </w:tc>
        <w:tc>
          <w:tcPr>
            <w:tcW w:w="2409" w:type="dxa"/>
            <w:gridSpan w:val="4"/>
            <w:vMerge/>
            <w:tcBorders>
              <w:top w:val="single" w:sz="4" w:space="0" w:color="auto"/>
              <w:left w:val="single" w:sz="4" w:space="0" w:color="auto"/>
              <w:bottom w:val="single" w:sz="4" w:space="0" w:color="auto"/>
              <w:right w:val="single" w:sz="4" w:space="0" w:color="auto"/>
            </w:tcBorders>
            <w:vAlign w:val="center"/>
            <w:hideMark/>
          </w:tcPr>
          <w:p w14:paraId="7C1092DA" w14:textId="77777777" w:rsidR="00A86F31" w:rsidRPr="00A31CCA" w:rsidRDefault="00A86F31" w:rsidP="00361FD7">
            <w:pPr>
              <w:spacing w:after="0" w:line="240" w:lineRule="auto"/>
              <w:jc w:val="center"/>
              <w:rPr>
                <w:rFonts w:ascii="Arial Narrow" w:hAnsi="Arial Narrow" w:cs="Arial"/>
              </w:rPr>
            </w:pPr>
          </w:p>
        </w:tc>
        <w:tc>
          <w:tcPr>
            <w:tcW w:w="2410" w:type="dxa"/>
            <w:gridSpan w:val="4"/>
            <w:vMerge/>
            <w:tcBorders>
              <w:top w:val="nil"/>
              <w:left w:val="single" w:sz="4" w:space="0" w:color="auto"/>
              <w:bottom w:val="single" w:sz="4" w:space="0" w:color="auto"/>
              <w:right w:val="single" w:sz="4" w:space="0" w:color="auto"/>
            </w:tcBorders>
            <w:vAlign w:val="center"/>
            <w:hideMark/>
          </w:tcPr>
          <w:p w14:paraId="22DEADFB" w14:textId="77777777" w:rsidR="00A86F31" w:rsidRPr="00A31CCA" w:rsidRDefault="00A86F31" w:rsidP="00361FD7">
            <w:pPr>
              <w:spacing w:after="0" w:line="240" w:lineRule="auto"/>
              <w:jc w:val="center"/>
              <w:rPr>
                <w:rFonts w:ascii="Arial Narrow" w:hAnsi="Arial Narrow" w:cs="Arial"/>
              </w:rPr>
            </w:pPr>
          </w:p>
        </w:tc>
        <w:tc>
          <w:tcPr>
            <w:tcW w:w="992" w:type="dxa"/>
            <w:vMerge/>
            <w:tcBorders>
              <w:top w:val="nil"/>
              <w:left w:val="single" w:sz="4" w:space="0" w:color="auto"/>
              <w:bottom w:val="single" w:sz="4" w:space="0" w:color="auto"/>
              <w:right w:val="single" w:sz="4" w:space="0" w:color="auto"/>
            </w:tcBorders>
            <w:vAlign w:val="center"/>
            <w:hideMark/>
          </w:tcPr>
          <w:p w14:paraId="53C54887" w14:textId="77777777" w:rsidR="00A86F31" w:rsidRPr="00A31CCA" w:rsidRDefault="00A86F31" w:rsidP="00361FD7">
            <w:pPr>
              <w:spacing w:after="0" w:line="240" w:lineRule="auto"/>
              <w:jc w:val="center"/>
              <w:rPr>
                <w:rFonts w:ascii="Arial Narrow" w:hAnsi="Arial Narrow" w:cs="Arial"/>
              </w:rPr>
            </w:pPr>
          </w:p>
        </w:tc>
        <w:tc>
          <w:tcPr>
            <w:tcW w:w="851" w:type="dxa"/>
            <w:gridSpan w:val="3"/>
            <w:tcBorders>
              <w:top w:val="nil"/>
              <w:left w:val="nil"/>
              <w:bottom w:val="single" w:sz="4" w:space="0" w:color="auto"/>
              <w:right w:val="single" w:sz="4" w:space="0" w:color="auto"/>
            </w:tcBorders>
            <w:shd w:val="clear" w:color="auto" w:fill="E5DFEC"/>
            <w:vAlign w:val="center"/>
            <w:hideMark/>
          </w:tcPr>
          <w:p w14:paraId="527C54C9"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początkowa 2016 rok</w:t>
            </w:r>
          </w:p>
        </w:tc>
        <w:tc>
          <w:tcPr>
            <w:tcW w:w="992" w:type="dxa"/>
            <w:gridSpan w:val="3"/>
            <w:tcBorders>
              <w:top w:val="nil"/>
              <w:left w:val="nil"/>
              <w:bottom w:val="single" w:sz="4" w:space="0" w:color="auto"/>
              <w:right w:val="single" w:sz="4" w:space="0" w:color="auto"/>
            </w:tcBorders>
            <w:shd w:val="clear" w:color="auto" w:fill="E5DFEC"/>
            <w:vAlign w:val="center"/>
            <w:hideMark/>
          </w:tcPr>
          <w:p w14:paraId="06CD7286"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końcowa 2023 rok</w:t>
            </w:r>
          </w:p>
        </w:tc>
        <w:tc>
          <w:tcPr>
            <w:tcW w:w="2552" w:type="dxa"/>
            <w:gridSpan w:val="3"/>
            <w:vMerge/>
            <w:tcBorders>
              <w:top w:val="nil"/>
              <w:left w:val="single" w:sz="4" w:space="0" w:color="auto"/>
              <w:bottom w:val="single" w:sz="4" w:space="0" w:color="auto"/>
              <w:right w:val="single" w:sz="4" w:space="0" w:color="auto"/>
            </w:tcBorders>
            <w:vAlign w:val="center"/>
            <w:hideMark/>
          </w:tcPr>
          <w:p w14:paraId="12AF2772" w14:textId="77777777" w:rsidR="00A86F31" w:rsidRPr="002D235C" w:rsidRDefault="00A86F31" w:rsidP="00361FD7">
            <w:pPr>
              <w:spacing w:after="0" w:line="240" w:lineRule="auto"/>
              <w:jc w:val="center"/>
              <w:rPr>
                <w:rFonts w:ascii="Arial Narrow" w:hAnsi="Arial Narrow" w:cs="Arial"/>
              </w:rPr>
            </w:pPr>
          </w:p>
        </w:tc>
      </w:tr>
      <w:tr w:rsidR="00A86F31" w:rsidRPr="00A31CCA" w14:paraId="28ECFB37" w14:textId="77777777" w:rsidTr="00361FD7">
        <w:trPr>
          <w:trHeight w:val="185"/>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73ED4FEA" w14:textId="77777777" w:rsidR="00A86F31" w:rsidRPr="00A31CCA" w:rsidRDefault="00A86F31" w:rsidP="00361FD7">
            <w:pPr>
              <w:spacing w:after="0" w:line="240" w:lineRule="auto"/>
              <w:jc w:val="center"/>
              <w:rPr>
                <w:rFonts w:ascii="Arial Narrow" w:hAnsi="Arial Narrow" w:cs="Arial"/>
              </w:rPr>
            </w:pPr>
            <w:r w:rsidRPr="00A31CCA">
              <w:rPr>
                <w:rFonts w:ascii="Arial Narrow" w:hAnsi="Arial Narrow" w:cs="Arial"/>
              </w:rPr>
              <w:t>3.1.1</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721FA962" w14:textId="77777777" w:rsidR="00A86F31" w:rsidRPr="00A31CCA" w:rsidRDefault="00A86F31" w:rsidP="00361FD7">
            <w:pPr>
              <w:spacing w:after="0" w:line="240" w:lineRule="auto"/>
              <w:rPr>
                <w:rFonts w:ascii="Arial Narrow" w:hAnsi="Arial Narrow" w:cs="Arial"/>
              </w:rPr>
            </w:pPr>
            <w:r w:rsidRPr="00A31CCA">
              <w:rPr>
                <w:rFonts w:ascii="Arial Narrow" w:hAnsi="Arial Narrow" w:cs="Arial"/>
              </w:rPr>
              <w:t>Inicjatywy wzmacniające kapitał społeczny LGD N.A.R.E.W.</w:t>
            </w:r>
          </w:p>
        </w:tc>
        <w:tc>
          <w:tcPr>
            <w:tcW w:w="1701" w:type="dxa"/>
            <w:gridSpan w:val="2"/>
            <w:vMerge w:val="restart"/>
            <w:tcBorders>
              <w:top w:val="nil"/>
              <w:left w:val="nil"/>
              <w:right w:val="single" w:sz="4" w:space="0" w:color="auto"/>
            </w:tcBorders>
            <w:shd w:val="clear" w:color="auto" w:fill="auto"/>
            <w:vAlign w:val="center"/>
            <w:hideMark/>
          </w:tcPr>
          <w:p w14:paraId="43B20BAA"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Mieszkańcy</w:t>
            </w:r>
          </w:p>
        </w:tc>
        <w:tc>
          <w:tcPr>
            <w:tcW w:w="2409" w:type="dxa"/>
            <w:gridSpan w:val="4"/>
            <w:vMerge w:val="restart"/>
            <w:tcBorders>
              <w:top w:val="nil"/>
              <w:left w:val="nil"/>
              <w:right w:val="single" w:sz="4" w:space="0" w:color="auto"/>
            </w:tcBorders>
            <w:shd w:val="clear" w:color="auto" w:fill="auto"/>
            <w:vAlign w:val="center"/>
            <w:hideMark/>
          </w:tcPr>
          <w:p w14:paraId="2076445D" w14:textId="50F46A7C" w:rsidR="00A86F31" w:rsidRPr="00A31CCA" w:rsidRDefault="00BA52A4" w:rsidP="00361FD7">
            <w:pPr>
              <w:spacing w:after="0" w:line="240" w:lineRule="auto"/>
              <w:jc w:val="center"/>
              <w:rPr>
                <w:rFonts w:ascii="Arial Narrow" w:hAnsi="Arial Narrow" w:cs="Arial"/>
              </w:rPr>
            </w:pPr>
            <w:r>
              <w:rPr>
                <w:rFonts w:ascii="Arial Narrow" w:hAnsi="Arial Narrow" w:cs="Arial"/>
              </w:rPr>
              <w:t>k</w:t>
            </w:r>
            <w:r w:rsidR="00A86F31">
              <w:rPr>
                <w:rFonts w:ascii="Arial Narrow" w:hAnsi="Arial Narrow" w:cs="Arial"/>
              </w:rPr>
              <w:t>onkurs</w:t>
            </w:r>
            <w:r w:rsidR="00581E86">
              <w:rPr>
                <w:rFonts w:ascii="Arial Narrow" w:hAnsi="Arial Narrow" w:cs="Arial"/>
              </w:rPr>
              <w:t>/</w:t>
            </w:r>
            <w:r w:rsidR="00581E86" w:rsidRPr="00581E86">
              <w:rPr>
                <w:rFonts w:ascii="Arial Narrow" w:hAnsi="Arial Narrow" w:cs="Arial"/>
                <w:color w:val="FF0000"/>
              </w:rPr>
              <w:t>projekt grantowy</w:t>
            </w:r>
          </w:p>
        </w:tc>
        <w:tc>
          <w:tcPr>
            <w:tcW w:w="2410" w:type="dxa"/>
            <w:gridSpan w:val="4"/>
            <w:tcBorders>
              <w:top w:val="nil"/>
              <w:left w:val="nil"/>
              <w:bottom w:val="single" w:sz="4" w:space="0" w:color="auto"/>
              <w:right w:val="single" w:sz="4" w:space="0" w:color="auto"/>
            </w:tcBorders>
            <w:shd w:val="clear" w:color="auto" w:fill="auto"/>
            <w:vAlign w:val="center"/>
            <w:hideMark/>
          </w:tcPr>
          <w:p w14:paraId="742961D3" w14:textId="77777777" w:rsidR="00A86F31" w:rsidRPr="00A31CCA" w:rsidRDefault="00A86F31" w:rsidP="00361FD7">
            <w:pPr>
              <w:spacing w:after="0" w:line="240" w:lineRule="auto"/>
              <w:rPr>
                <w:rFonts w:ascii="Arial Narrow" w:hAnsi="Arial Narrow" w:cs="Arial"/>
                <w:color w:val="000000"/>
              </w:rPr>
            </w:pPr>
            <w:r w:rsidRPr="00A31CCA">
              <w:rPr>
                <w:rFonts w:ascii="Arial Narrow" w:hAnsi="Arial Narrow" w:cs="Arial"/>
                <w:color w:val="000000"/>
              </w:rPr>
              <w:t xml:space="preserve">Liczba wspartych inicjatyw wzmacniających kapitał społeczny obszaru </w:t>
            </w:r>
          </w:p>
        </w:tc>
        <w:tc>
          <w:tcPr>
            <w:tcW w:w="992" w:type="dxa"/>
            <w:tcBorders>
              <w:top w:val="nil"/>
              <w:left w:val="nil"/>
              <w:bottom w:val="single" w:sz="4" w:space="0" w:color="auto"/>
              <w:right w:val="single" w:sz="4" w:space="0" w:color="auto"/>
            </w:tcBorders>
            <w:shd w:val="clear" w:color="auto" w:fill="auto"/>
            <w:vAlign w:val="center"/>
            <w:hideMark/>
          </w:tcPr>
          <w:p w14:paraId="729AC4C6"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hideMark/>
          </w:tcPr>
          <w:p w14:paraId="367BDA23" w14:textId="77777777" w:rsidR="00A86F31" w:rsidRPr="00A31CCA" w:rsidRDefault="00A86F31" w:rsidP="00361FD7">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486C5472" w14:textId="77777777" w:rsidR="00A86F31" w:rsidRPr="00B85902" w:rsidRDefault="00A86F31" w:rsidP="00361FD7">
            <w:pPr>
              <w:spacing w:after="0" w:line="240" w:lineRule="auto"/>
              <w:jc w:val="center"/>
              <w:rPr>
                <w:rFonts w:ascii="Arial Narrow" w:hAnsi="Arial Narrow" w:cs="Arial"/>
              </w:rPr>
            </w:pPr>
            <w:r w:rsidRPr="00B85902">
              <w:rPr>
                <w:rFonts w:ascii="Arial Narrow" w:hAnsi="Arial Narrow" w:cs="Arial"/>
              </w:rPr>
              <w:t>6</w:t>
            </w:r>
          </w:p>
        </w:tc>
        <w:tc>
          <w:tcPr>
            <w:tcW w:w="2552" w:type="dxa"/>
            <w:gridSpan w:val="3"/>
            <w:tcBorders>
              <w:top w:val="nil"/>
              <w:left w:val="nil"/>
              <w:bottom w:val="single" w:sz="4" w:space="0" w:color="auto"/>
              <w:right w:val="single" w:sz="4" w:space="0" w:color="auto"/>
            </w:tcBorders>
            <w:shd w:val="clear" w:color="auto" w:fill="auto"/>
            <w:vAlign w:val="center"/>
            <w:hideMark/>
          </w:tcPr>
          <w:p w14:paraId="7EF06A2F"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Sprawozdania beneficjentów/</w:t>
            </w:r>
          </w:p>
          <w:p w14:paraId="682685EE" w14:textId="77777777" w:rsidR="00A86F31" w:rsidRPr="002D235C" w:rsidRDefault="00A86F31" w:rsidP="00361FD7">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A31CCA" w14:paraId="4F85C4BF" w14:textId="77777777" w:rsidTr="00361FD7">
        <w:trPr>
          <w:trHeight w:val="489"/>
        </w:trPr>
        <w:tc>
          <w:tcPr>
            <w:tcW w:w="775" w:type="dxa"/>
            <w:vMerge/>
            <w:tcBorders>
              <w:top w:val="nil"/>
              <w:left w:val="single" w:sz="4" w:space="0" w:color="auto"/>
              <w:bottom w:val="single" w:sz="4" w:space="0" w:color="auto"/>
              <w:right w:val="single" w:sz="4" w:space="0" w:color="auto"/>
            </w:tcBorders>
            <w:vAlign w:val="center"/>
          </w:tcPr>
          <w:p w14:paraId="19297BFB"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tcPr>
          <w:p w14:paraId="678611B7"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tcPr>
          <w:p w14:paraId="1D6288E7"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tcPr>
          <w:p w14:paraId="682ABD37"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tcPr>
          <w:p w14:paraId="4AA9C2C4" w14:textId="7FDBBEFC" w:rsidR="00BA52A4" w:rsidRPr="00A31CCA" w:rsidRDefault="00BA52A4" w:rsidP="00BA52A4">
            <w:pPr>
              <w:spacing w:after="0" w:line="240" w:lineRule="auto"/>
              <w:jc w:val="right"/>
              <w:rPr>
                <w:rFonts w:ascii="Arial Narrow" w:hAnsi="Arial Narrow" w:cs="Arial"/>
                <w:color w:val="000000"/>
              </w:rPr>
            </w:pPr>
            <w:r w:rsidRPr="00A31CCA">
              <w:rPr>
                <w:rFonts w:ascii="Arial Narrow" w:hAnsi="Arial Narrow" w:cs="Arial"/>
                <w:color w:val="000000"/>
              </w:rPr>
              <w:t>Liczba szkoleń</w:t>
            </w:r>
          </w:p>
        </w:tc>
        <w:tc>
          <w:tcPr>
            <w:tcW w:w="992" w:type="dxa"/>
            <w:tcBorders>
              <w:top w:val="nil"/>
              <w:left w:val="nil"/>
              <w:bottom w:val="single" w:sz="4" w:space="0" w:color="auto"/>
              <w:right w:val="single" w:sz="4" w:space="0" w:color="auto"/>
            </w:tcBorders>
            <w:shd w:val="clear" w:color="auto" w:fill="auto"/>
            <w:vAlign w:val="center"/>
          </w:tcPr>
          <w:p w14:paraId="6DA1C699" w14:textId="2C3AD12B" w:rsidR="00BA52A4" w:rsidRDefault="00BA52A4" w:rsidP="00BA52A4">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tcPr>
          <w:p w14:paraId="724CBCE9" w14:textId="67772FC4" w:rsidR="00BA52A4"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tcPr>
          <w:p w14:paraId="04F8350D" w14:textId="6270678A" w:rsidR="00BA52A4" w:rsidRPr="00B85902" w:rsidRDefault="00BA52A4" w:rsidP="00BA52A4">
            <w:pPr>
              <w:spacing w:after="0" w:line="240" w:lineRule="auto"/>
              <w:jc w:val="center"/>
              <w:rPr>
                <w:rFonts w:ascii="Arial Narrow" w:hAnsi="Arial Narrow" w:cs="Arial"/>
              </w:rPr>
            </w:pPr>
            <w:r w:rsidRPr="00B85902">
              <w:rPr>
                <w:rFonts w:ascii="Arial Narrow" w:hAnsi="Arial Narrow" w:cs="Arial"/>
              </w:rPr>
              <w:t>2</w:t>
            </w:r>
          </w:p>
        </w:tc>
        <w:tc>
          <w:tcPr>
            <w:tcW w:w="2552" w:type="dxa"/>
            <w:gridSpan w:val="3"/>
            <w:tcBorders>
              <w:top w:val="nil"/>
              <w:left w:val="nil"/>
              <w:bottom w:val="single" w:sz="4" w:space="0" w:color="auto"/>
              <w:right w:val="single" w:sz="4" w:space="0" w:color="auto"/>
            </w:tcBorders>
            <w:shd w:val="clear" w:color="auto" w:fill="auto"/>
            <w:vAlign w:val="center"/>
          </w:tcPr>
          <w:p w14:paraId="0D410435"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4117F7AF" w14:textId="124B2E63"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A31CCA" w14:paraId="629CA8AD" w14:textId="77777777" w:rsidTr="00361FD7">
        <w:trPr>
          <w:trHeight w:val="489"/>
        </w:trPr>
        <w:tc>
          <w:tcPr>
            <w:tcW w:w="775" w:type="dxa"/>
            <w:vMerge/>
            <w:tcBorders>
              <w:top w:val="nil"/>
              <w:left w:val="single" w:sz="4" w:space="0" w:color="auto"/>
              <w:bottom w:val="single" w:sz="4" w:space="0" w:color="auto"/>
              <w:right w:val="single" w:sz="4" w:space="0" w:color="auto"/>
            </w:tcBorders>
            <w:vAlign w:val="center"/>
            <w:hideMark/>
          </w:tcPr>
          <w:p w14:paraId="266E3B35"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6DE22C01"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18BF14B5"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758A1E6B"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4EBDF7B1" w14:textId="34E2A34A" w:rsidR="00BA52A4" w:rsidRPr="00BA52A4" w:rsidRDefault="00BA52A4" w:rsidP="00BA52A4">
            <w:pPr>
              <w:spacing w:after="0" w:line="240" w:lineRule="auto"/>
              <w:jc w:val="right"/>
              <w:rPr>
                <w:rFonts w:ascii="Arial Narrow" w:hAnsi="Arial Narrow" w:cs="Arial"/>
                <w:color w:val="FF0000"/>
              </w:rPr>
            </w:pPr>
            <w:r w:rsidRPr="00BA52A4">
              <w:rPr>
                <w:rFonts w:ascii="Arial Narrow" w:hAnsi="Arial Narrow" w:cs="Arial"/>
                <w:color w:val="FF0000"/>
              </w:rPr>
              <w:t>Liczba wspartych koncepcji</w:t>
            </w:r>
          </w:p>
        </w:tc>
        <w:tc>
          <w:tcPr>
            <w:tcW w:w="992" w:type="dxa"/>
            <w:tcBorders>
              <w:top w:val="nil"/>
              <w:left w:val="nil"/>
              <w:bottom w:val="single" w:sz="4" w:space="0" w:color="auto"/>
              <w:right w:val="single" w:sz="4" w:space="0" w:color="auto"/>
            </w:tcBorders>
            <w:shd w:val="clear" w:color="auto" w:fill="auto"/>
            <w:vAlign w:val="center"/>
            <w:hideMark/>
          </w:tcPr>
          <w:p w14:paraId="68D40ED9" w14:textId="77777777" w:rsidR="00BA52A4" w:rsidRPr="00BA52A4" w:rsidRDefault="00BA52A4" w:rsidP="00BA52A4">
            <w:pPr>
              <w:spacing w:after="0" w:line="240" w:lineRule="auto"/>
              <w:jc w:val="center"/>
              <w:rPr>
                <w:rFonts w:ascii="Arial Narrow" w:hAnsi="Arial Narrow" w:cs="Arial"/>
                <w:color w:val="FF0000"/>
              </w:rPr>
            </w:pPr>
            <w:r w:rsidRPr="00BA52A4">
              <w:rPr>
                <w:rFonts w:ascii="Arial Narrow" w:hAnsi="Arial Narrow" w:cs="Arial"/>
                <w:color w:val="FF0000"/>
              </w:rPr>
              <w:t>szt.</w:t>
            </w:r>
          </w:p>
        </w:tc>
        <w:tc>
          <w:tcPr>
            <w:tcW w:w="851" w:type="dxa"/>
            <w:gridSpan w:val="3"/>
            <w:tcBorders>
              <w:top w:val="nil"/>
              <w:left w:val="nil"/>
              <w:bottom w:val="single" w:sz="4" w:space="0" w:color="auto"/>
              <w:right w:val="single" w:sz="4" w:space="0" w:color="auto"/>
            </w:tcBorders>
            <w:shd w:val="clear" w:color="auto" w:fill="auto"/>
            <w:vAlign w:val="center"/>
            <w:hideMark/>
          </w:tcPr>
          <w:p w14:paraId="2A4A9AF6" w14:textId="77777777" w:rsidR="00BA52A4" w:rsidRPr="00BA52A4" w:rsidRDefault="00BA52A4" w:rsidP="00BA52A4">
            <w:pPr>
              <w:spacing w:after="0" w:line="240" w:lineRule="auto"/>
              <w:jc w:val="center"/>
              <w:rPr>
                <w:rFonts w:ascii="Arial Narrow" w:hAnsi="Arial Narrow" w:cs="Arial"/>
                <w:color w:val="FF0000"/>
              </w:rPr>
            </w:pPr>
            <w:r w:rsidRPr="00BA52A4">
              <w:rPr>
                <w:rFonts w:ascii="Arial Narrow" w:hAnsi="Arial Narrow" w:cs="Arial"/>
                <w:color w:val="FF0000"/>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0B279A13" w14:textId="5897F2B8" w:rsidR="00BA52A4" w:rsidRPr="00BA52A4" w:rsidRDefault="00BA52A4" w:rsidP="00BA52A4">
            <w:pPr>
              <w:spacing w:after="0" w:line="240" w:lineRule="auto"/>
              <w:jc w:val="center"/>
              <w:rPr>
                <w:rFonts w:ascii="Arial Narrow" w:hAnsi="Arial Narrow" w:cs="Arial"/>
                <w:color w:val="FF0000"/>
              </w:rPr>
            </w:pPr>
            <w:r w:rsidRPr="00BA52A4">
              <w:rPr>
                <w:rFonts w:ascii="Arial Narrow" w:hAnsi="Arial Narrow" w:cs="Arial"/>
                <w:color w:val="FF0000"/>
              </w:rPr>
              <w:t>11</w:t>
            </w:r>
          </w:p>
        </w:tc>
        <w:tc>
          <w:tcPr>
            <w:tcW w:w="2552" w:type="dxa"/>
            <w:gridSpan w:val="3"/>
            <w:tcBorders>
              <w:top w:val="nil"/>
              <w:left w:val="nil"/>
              <w:bottom w:val="single" w:sz="4" w:space="0" w:color="auto"/>
              <w:right w:val="single" w:sz="4" w:space="0" w:color="auto"/>
            </w:tcBorders>
            <w:shd w:val="clear" w:color="auto" w:fill="auto"/>
            <w:vAlign w:val="center"/>
            <w:hideMark/>
          </w:tcPr>
          <w:p w14:paraId="094E820E" w14:textId="77777777" w:rsidR="00BA52A4" w:rsidRPr="00BA52A4" w:rsidRDefault="00BA52A4" w:rsidP="00BA52A4">
            <w:pPr>
              <w:spacing w:after="0" w:line="240" w:lineRule="auto"/>
              <w:jc w:val="center"/>
              <w:rPr>
                <w:rFonts w:ascii="Arial Narrow" w:hAnsi="Arial Narrow" w:cs="Arial"/>
                <w:color w:val="FF0000"/>
              </w:rPr>
            </w:pPr>
            <w:r w:rsidRPr="00BA52A4">
              <w:rPr>
                <w:rFonts w:ascii="Arial Narrow" w:hAnsi="Arial Narrow" w:cs="Arial"/>
                <w:color w:val="FF0000"/>
              </w:rPr>
              <w:t>Sprawozdania beneficjentów/</w:t>
            </w:r>
          </w:p>
          <w:p w14:paraId="23DFFA93" w14:textId="77777777" w:rsidR="00BA52A4" w:rsidRPr="00BA52A4" w:rsidRDefault="00BA52A4" w:rsidP="00BA52A4">
            <w:pPr>
              <w:spacing w:after="0" w:line="240" w:lineRule="auto"/>
              <w:jc w:val="center"/>
              <w:rPr>
                <w:rFonts w:ascii="Arial Narrow" w:hAnsi="Arial Narrow" w:cs="Arial"/>
                <w:color w:val="FF0000"/>
              </w:rPr>
            </w:pPr>
            <w:r w:rsidRPr="00BA52A4">
              <w:rPr>
                <w:rFonts w:ascii="Arial Narrow" w:hAnsi="Arial Narrow" w:cs="Arial"/>
                <w:color w:val="FF0000"/>
              </w:rPr>
              <w:t>dane LGD/ pomiar  jednokrotny</w:t>
            </w:r>
          </w:p>
        </w:tc>
      </w:tr>
      <w:tr w:rsidR="00BA52A4" w:rsidRPr="00A31CCA" w14:paraId="1E907F3A" w14:textId="77777777" w:rsidTr="00361FD7">
        <w:trPr>
          <w:trHeight w:val="540"/>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2EFFD56E" w14:textId="77777777" w:rsidR="00BA52A4" w:rsidRPr="00A31CCA" w:rsidRDefault="00BA52A4" w:rsidP="00BA52A4">
            <w:pPr>
              <w:spacing w:after="0" w:line="240" w:lineRule="auto"/>
              <w:jc w:val="center"/>
              <w:rPr>
                <w:rFonts w:ascii="Arial Narrow" w:hAnsi="Arial Narrow" w:cs="Arial"/>
              </w:rPr>
            </w:pPr>
            <w:r w:rsidRPr="00A31CCA">
              <w:rPr>
                <w:rFonts w:ascii="Arial Narrow" w:hAnsi="Arial Narrow" w:cs="Arial"/>
              </w:rPr>
              <w:t>3.1.2</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27ABBBF9"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Działania animacyjne LGD N.A.R.E.W. na rzecz rozwoju obszaru</w:t>
            </w:r>
          </w:p>
        </w:tc>
        <w:tc>
          <w:tcPr>
            <w:tcW w:w="1701" w:type="dxa"/>
            <w:gridSpan w:val="2"/>
            <w:vMerge w:val="restart"/>
            <w:tcBorders>
              <w:top w:val="nil"/>
              <w:left w:val="nil"/>
              <w:right w:val="single" w:sz="4" w:space="0" w:color="auto"/>
            </w:tcBorders>
            <w:shd w:val="clear" w:color="auto" w:fill="auto"/>
            <w:vAlign w:val="center"/>
            <w:hideMark/>
          </w:tcPr>
          <w:p w14:paraId="0256FF3A"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mieszkańcy, turyści, członkowie organizacji pozarządowych, pracownicy LGD, członkowie organu decyzyjnego i Zarządu</w:t>
            </w:r>
          </w:p>
        </w:tc>
        <w:tc>
          <w:tcPr>
            <w:tcW w:w="2409" w:type="dxa"/>
            <w:gridSpan w:val="4"/>
            <w:vMerge w:val="restart"/>
            <w:tcBorders>
              <w:top w:val="nil"/>
              <w:left w:val="nil"/>
              <w:right w:val="single" w:sz="4" w:space="0" w:color="auto"/>
            </w:tcBorders>
            <w:shd w:val="clear" w:color="auto" w:fill="auto"/>
            <w:vAlign w:val="center"/>
            <w:hideMark/>
          </w:tcPr>
          <w:p w14:paraId="5E89F749"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aktywizacja</w:t>
            </w:r>
          </w:p>
        </w:tc>
        <w:tc>
          <w:tcPr>
            <w:tcW w:w="2410" w:type="dxa"/>
            <w:gridSpan w:val="4"/>
            <w:tcBorders>
              <w:top w:val="nil"/>
              <w:left w:val="nil"/>
              <w:bottom w:val="single" w:sz="4" w:space="0" w:color="auto"/>
              <w:right w:val="single" w:sz="4" w:space="0" w:color="auto"/>
            </w:tcBorders>
            <w:shd w:val="clear" w:color="auto" w:fill="auto"/>
            <w:vAlign w:val="center"/>
            <w:hideMark/>
          </w:tcPr>
          <w:p w14:paraId="6DE09398"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Liczba osobodni szkoleń dla pracowników LGD.</w:t>
            </w:r>
          </w:p>
        </w:tc>
        <w:tc>
          <w:tcPr>
            <w:tcW w:w="992" w:type="dxa"/>
            <w:tcBorders>
              <w:top w:val="nil"/>
              <w:left w:val="nil"/>
              <w:bottom w:val="single" w:sz="4" w:space="0" w:color="auto"/>
              <w:right w:val="single" w:sz="4" w:space="0" w:color="auto"/>
            </w:tcBorders>
            <w:shd w:val="clear" w:color="auto" w:fill="auto"/>
            <w:vAlign w:val="center"/>
            <w:hideMark/>
          </w:tcPr>
          <w:p w14:paraId="5B8B2A86"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osobodni</w:t>
            </w:r>
          </w:p>
        </w:tc>
        <w:tc>
          <w:tcPr>
            <w:tcW w:w="851" w:type="dxa"/>
            <w:gridSpan w:val="3"/>
            <w:tcBorders>
              <w:top w:val="nil"/>
              <w:left w:val="nil"/>
              <w:bottom w:val="single" w:sz="4" w:space="0" w:color="auto"/>
              <w:right w:val="single" w:sz="4" w:space="0" w:color="auto"/>
            </w:tcBorders>
            <w:shd w:val="clear" w:color="auto" w:fill="auto"/>
            <w:vAlign w:val="center"/>
            <w:hideMark/>
          </w:tcPr>
          <w:p w14:paraId="04EB3DB6"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4FAB193A" w14:textId="25521179" w:rsidR="00BA52A4" w:rsidRPr="00404E69" w:rsidRDefault="00BA52A4" w:rsidP="00BA52A4">
            <w:pPr>
              <w:spacing w:after="0" w:line="240" w:lineRule="auto"/>
              <w:jc w:val="center"/>
              <w:rPr>
                <w:rFonts w:ascii="Arial Narrow" w:hAnsi="Arial Narrow" w:cs="Arial"/>
              </w:rPr>
            </w:pPr>
            <w:r w:rsidRPr="00404E69">
              <w:rPr>
                <w:rFonts w:ascii="Arial Narrow" w:hAnsi="Arial Narrow" w:cs="Arial"/>
              </w:rPr>
              <w:t>108</w:t>
            </w:r>
          </w:p>
        </w:tc>
        <w:tc>
          <w:tcPr>
            <w:tcW w:w="2552" w:type="dxa"/>
            <w:gridSpan w:val="3"/>
            <w:tcBorders>
              <w:top w:val="nil"/>
              <w:left w:val="nil"/>
              <w:bottom w:val="single" w:sz="4" w:space="0" w:color="auto"/>
              <w:right w:val="single" w:sz="4" w:space="0" w:color="auto"/>
            </w:tcBorders>
            <w:shd w:val="clear" w:color="auto" w:fill="auto"/>
            <w:vAlign w:val="center"/>
            <w:hideMark/>
          </w:tcPr>
          <w:p w14:paraId="71F3A30E"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2AC339E3"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 pomiar kilkukrotny</w:t>
            </w:r>
          </w:p>
        </w:tc>
      </w:tr>
      <w:tr w:rsidR="00BA52A4" w:rsidRPr="00A31CCA" w14:paraId="5E4B0FBB" w14:textId="77777777" w:rsidTr="00361FD7">
        <w:trPr>
          <w:trHeight w:val="540"/>
        </w:trPr>
        <w:tc>
          <w:tcPr>
            <w:tcW w:w="775" w:type="dxa"/>
            <w:vMerge/>
            <w:tcBorders>
              <w:top w:val="nil"/>
              <w:left w:val="single" w:sz="4" w:space="0" w:color="auto"/>
              <w:bottom w:val="single" w:sz="4" w:space="0" w:color="auto"/>
              <w:right w:val="single" w:sz="4" w:space="0" w:color="auto"/>
            </w:tcBorders>
            <w:vAlign w:val="center"/>
            <w:hideMark/>
          </w:tcPr>
          <w:p w14:paraId="286D8BAB"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0D93F06C"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7F7B15C7" w14:textId="77777777" w:rsidR="00BA52A4" w:rsidRPr="00A31CCA" w:rsidRDefault="00BA52A4" w:rsidP="00BA52A4">
            <w:pPr>
              <w:spacing w:after="0" w:line="240" w:lineRule="auto"/>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2FFF7C7D"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7757915D"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Liczba o</w:t>
            </w:r>
            <w:r>
              <w:rPr>
                <w:rFonts w:ascii="Arial Narrow" w:hAnsi="Arial Narrow" w:cs="Arial"/>
              </w:rPr>
              <w:t>sobodni szkoleń dla organów LGD</w:t>
            </w:r>
          </w:p>
        </w:tc>
        <w:tc>
          <w:tcPr>
            <w:tcW w:w="992" w:type="dxa"/>
            <w:tcBorders>
              <w:top w:val="nil"/>
              <w:left w:val="nil"/>
              <w:bottom w:val="single" w:sz="4" w:space="0" w:color="auto"/>
              <w:right w:val="single" w:sz="4" w:space="0" w:color="auto"/>
            </w:tcBorders>
            <w:shd w:val="clear" w:color="auto" w:fill="auto"/>
            <w:vAlign w:val="center"/>
            <w:hideMark/>
          </w:tcPr>
          <w:p w14:paraId="75708156"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osobodni</w:t>
            </w:r>
          </w:p>
        </w:tc>
        <w:tc>
          <w:tcPr>
            <w:tcW w:w="851" w:type="dxa"/>
            <w:gridSpan w:val="3"/>
            <w:tcBorders>
              <w:top w:val="nil"/>
              <w:left w:val="nil"/>
              <w:bottom w:val="single" w:sz="4" w:space="0" w:color="auto"/>
              <w:right w:val="single" w:sz="4" w:space="0" w:color="auto"/>
            </w:tcBorders>
            <w:shd w:val="clear" w:color="auto" w:fill="auto"/>
            <w:vAlign w:val="center"/>
            <w:hideMark/>
          </w:tcPr>
          <w:p w14:paraId="781EB773"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03C56A87" w14:textId="77777777" w:rsidR="00BA52A4" w:rsidRDefault="00BA52A4" w:rsidP="00BA52A4">
            <w:pPr>
              <w:spacing w:after="0" w:line="240" w:lineRule="auto"/>
              <w:jc w:val="center"/>
              <w:rPr>
                <w:rFonts w:ascii="Arial Narrow" w:hAnsi="Arial Narrow" w:cs="Arial"/>
                <w:strike/>
              </w:rPr>
            </w:pPr>
            <w:r w:rsidRPr="00BA52A4">
              <w:rPr>
                <w:rFonts w:ascii="Arial Narrow" w:hAnsi="Arial Narrow" w:cs="Arial"/>
                <w:strike/>
                <w:highlight w:val="yellow"/>
              </w:rPr>
              <w:t>75</w:t>
            </w:r>
          </w:p>
          <w:p w14:paraId="4D70B6AE" w14:textId="23CA5A35" w:rsidR="00BA52A4" w:rsidRPr="00BA52A4" w:rsidRDefault="00BA52A4" w:rsidP="00BA52A4">
            <w:pPr>
              <w:spacing w:after="0" w:line="240" w:lineRule="auto"/>
              <w:jc w:val="center"/>
              <w:rPr>
                <w:rFonts w:ascii="Arial Narrow" w:hAnsi="Arial Narrow" w:cs="Arial"/>
                <w:color w:val="FF0000"/>
              </w:rPr>
            </w:pPr>
            <w:r>
              <w:rPr>
                <w:rFonts w:ascii="Arial Narrow" w:hAnsi="Arial Narrow" w:cs="Arial"/>
                <w:color w:val="FF0000"/>
              </w:rPr>
              <w:t>88</w:t>
            </w:r>
          </w:p>
        </w:tc>
        <w:tc>
          <w:tcPr>
            <w:tcW w:w="2552" w:type="dxa"/>
            <w:gridSpan w:val="3"/>
            <w:tcBorders>
              <w:top w:val="nil"/>
              <w:left w:val="nil"/>
              <w:bottom w:val="single" w:sz="4" w:space="0" w:color="auto"/>
              <w:right w:val="single" w:sz="4" w:space="0" w:color="auto"/>
            </w:tcBorders>
            <w:shd w:val="clear" w:color="auto" w:fill="auto"/>
            <w:vAlign w:val="center"/>
            <w:hideMark/>
          </w:tcPr>
          <w:p w14:paraId="781D0D72"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0D99BF42"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 pomiar kilkukrotny</w:t>
            </w:r>
          </w:p>
        </w:tc>
      </w:tr>
      <w:tr w:rsidR="00BA52A4" w:rsidRPr="00A31CCA" w14:paraId="49D927FE" w14:textId="77777777" w:rsidTr="00361FD7">
        <w:trPr>
          <w:trHeight w:val="637"/>
        </w:trPr>
        <w:tc>
          <w:tcPr>
            <w:tcW w:w="775" w:type="dxa"/>
            <w:vMerge/>
            <w:tcBorders>
              <w:top w:val="nil"/>
              <w:left w:val="single" w:sz="4" w:space="0" w:color="auto"/>
              <w:bottom w:val="single" w:sz="4" w:space="0" w:color="auto"/>
              <w:right w:val="single" w:sz="4" w:space="0" w:color="auto"/>
            </w:tcBorders>
            <w:vAlign w:val="center"/>
            <w:hideMark/>
          </w:tcPr>
          <w:p w14:paraId="00A76117"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30444EE7"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4793B974" w14:textId="77777777" w:rsidR="00BA52A4" w:rsidRPr="00A31CCA" w:rsidRDefault="00BA52A4" w:rsidP="00BA52A4">
            <w:pPr>
              <w:spacing w:after="0" w:line="240" w:lineRule="auto"/>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093E6BB3"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3AB67803" w14:textId="77777777" w:rsidR="00BA52A4" w:rsidRPr="00967087" w:rsidRDefault="00BA52A4" w:rsidP="00BA52A4">
            <w:pPr>
              <w:spacing w:after="0" w:line="240" w:lineRule="auto"/>
              <w:rPr>
                <w:rFonts w:ascii="Arial Narrow" w:hAnsi="Arial Narrow" w:cs="Arial"/>
                <w:color w:val="00B050"/>
              </w:rPr>
            </w:pPr>
            <w:r w:rsidRPr="00A31CCA">
              <w:rPr>
                <w:rFonts w:ascii="Arial Narrow" w:hAnsi="Arial Narrow" w:cs="Arial"/>
              </w:rPr>
              <w:t xml:space="preserve">Liczba </w:t>
            </w:r>
            <w:r w:rsidRPr="00E454B8">
              <w:rPr>
                <w:rFonts w:ascii="Arial Narrow" w:hAnsi="Arial Narrow" w:cs="Arial"/>
              </w:rPr>
              <w:t>spotkań /wydarzeń adresowanych do mieszkańców</w:t>
            </w:r>
          </w:p>
        </w:tc>
        <w:tc>
          <w:tcPr>
            <w:tcW w:w="992" w:type="dxa"/>
            <w:tcBorders>
              <w:top w:val="nil"/>
              <w:left w:val="nil"/>
              <w:bottom w:val="single" w:sz="4" w:space="0" w:color="auto"/>
              <w:right w:val="single" w:sz="4" w:space="0" w:color="auto"/>
            </w:tcBorders>
            <w:shd w:val="clear" w:color="auto" w:fill="auto"/>
            <w:vAlign w:val="center"/>
            <w:hideMark/>
          </w:tcPr>
          <w:p w14:paraId="0526D798"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s</w:t>
            </w:r>
            <w:r w:rsidRPr="00A31CCA">
              <w:rPr>
                <w:rFonts w:ascii="Arial Narrow" w:hAnsi="Arial Narrow" w:cs="Arial"/>
              </w:rPr>
              <w:t>zt</w:t>
            </w:r>
            <w:r>
              <w:rPr>
                <w:rFonts w:ascii="Arial Narrow" w:hAnsi="Arial Narrow" w:cs="Arial"/>
              </w:rPr>
              <w:t>.</w:t>
            </w:r>
          </w:p>
        </w:tc>
        <w:tc>
          <w:tcPr>
            <w:tcW w:w="851" w:type="dxa"/>
            <w:gridSpan w:val="3"/>
            <w:tcBorders>
              <w:top w:val="nil"/>
              <w:left w:val="nil"/>
              <w:bottom w:val="single" w:sz="4" w:space="0" w:color="auto"/>
              <w:right w:val="single" w:sz="4" w:space="0" w:color="auto"/>
            </w:tcBorders>
            <w:shd w:val="clear" w:color="auto" w:fill="auto"/>
            <w:vAlign w:val="center"/>
            <w:hideMark/>
          </w:tcPr>
          <w:p w14:paraId="3E29A727"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5EFE6134" w14:textId="0B1A8193" w:rsidR="00BA52A4" w:rsidRPr="00404E69" w:rsidRDefault="00BA52A4" w:rsidP="00BA52A4">
            <w:pPr>
              <w:spacing w:after="0" w:line="240" w:lineRule="auto"/>
              <w:jc w:val="center"/>
              <w:rPr>
                <w:rFonts w:ascii="Arial Narrow" w:hAnsi="Arial Narrow" w:cs="Arial"/>
              </w:rPr>
            </w:pPr>
            <w:r w:rsidRPr="00404E69">
              <w:rPr>
                <w:rFonts w:ascii="Arial Narrow" w:hAnsi="Arial Narrow" w:cs="Arial"/>
              </w:rPr>
              <w:t>47</w:t>
            </w:r>
          </w:p>
        </w:tc>
        <w:tc>
          <w:tcPr>
            <w:tcW w:w="2552" w:type="dxa"/>
            <w:gridSpan w:val="3"/>
            <w:tcBorders>
              <w:top w:val="nil"/>
              <w:left w:val="nil"/>
              <w:bottom w:val="single" w:sz="4" w:space="0" w:color="auto"/>
              <w:right w:val="single" w:sz="4" w:space="0" w:color="auto"/>
            </w:tcBorders>
            <w:shd w:val="clear" w:color="auto" w:fill="auto"/>
            <w:vAlign w:val="center"/>
            <w:hideMark/>
          </w:tcPr>
          <w:p w14:paraId="5FE3E028"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441B3752"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w:t>
            </w:r>
          </w:p>
          <w:p w14:paraId="632627FE"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pomiar kilkukrotny</w:t>
            </w:r>
          </w:p>
        </w:tc>
      </w:tr>
      <w:tr w:rsidR="00BA52A4" w:rsidRPr="00A31CCA" w14:paraId="558FA036" w14:textId="77777777" w:rsidTr="00361FD7">
        <w:trPr>
          <w:trHeight w:val="561"/>
        </w:trPr>
        <w:tc>
          <w:tcPr>
            <w:tcW w:w="775" w:type="dxa"/>
            <w:vMerge/>
            <w:tcBorders>
              <w:top w:val="nil"/>
              <w:left w:val="single" w:sz="4" w:space="0" w:color="auto"/>
              <w:bottom w:val="single" w:sz="4" w:space="0" w:color="auto"/>
              <w:right w:val="single" w:sz="4" w:space="0" w:color="auto"/>
            </w:tcBorders>
            <w:vAlign w:val="center"/>
            <w:hideMark/>
          </w:tcPr>
          <w:p w14:paraId="2AE02A9E"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74CFC616"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61EF4043" w14:textId="77777777" w:rsidR="00BA52A4" w:rsidRPr="00A31CCA" w:rsidRDefault="00BA52A4" w:rsidP="00BA52A4">
            <w:pPr>
              <w:spacing w:after="0" w:line="240" w:lineRule="auto"/>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3281375D"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2235A947"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Liczba podmiotów, którym udzielono indywidualnego doradztwa.</w:t>
            </w:r>
          </w:p>
        </w:tc>
        <w:tc>
          <w:tcPr>
            <w:tcW w:w="992" w:type="dxa"/>
            <w:tcBorders>
              <w:top w:val="nil"/>
              <w:left w:val="nil"/>
              <w:bottom w:val="single" w:sz="4" w:space="0" w:color="auto"/>
              <w:right w:val="single" w:sz="4" w:space="0" w:color="auto"/>
            </w:tcBorders>
            <w:shd w:val="clear" w:color="auto" w:fill="auto"/>
            <w:vAlign w:val="center"/>
            <w:hideMark/>
          </w:tcPr>
          <w:p w14:paraId="7FABCEFF"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7D311467"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5EE8B8B7" w14:textId="291D0719" w:rsidR="00BA52A4" w:rsidRDefault="00BA52A4" w:rsidP="00BA52A4">
            <w:pPr>
              <w:spacing w:after="0" w:line="240" w:lineRule="auto"/>
              <w:jc w:val="center"/>
              <w:rPr>
                <w:rFonts w:ascii="Arial Narrow" w:hAnsi="Arial Narrow" w:cs="Arial"/>
                <w:strike/>
              </w:rPr>
            </w:pPr>
            <w:r w:rsidRPr="00BA52A4">
              <w:rPr>
                <w:rFonts w:ascii="Arial Narrow" w:hAnsi="Arial Narrow" w:cs="Arial"/>
                <w:strike/>
                <w:highlight w:val="yellow"/>
              </w:rPr>
              <w:t>200</w:t>
            </w:r>
          </w:p>
          <w:p w14:paraId="59A60307" w14:textId="6622C631" w:rsidR="00BA52A4" w:rsidRPr="00BA52A4" w:rsidRDefault="00BA52A4" w:rsidP="00BA52A4">
            <w:pPr>
              <w:spacing w:after="0" w:line="240" w:lineRule="auto"/>
              <w:jc w:val="center"/>
              <w:rPr>
                <w:rFonts w:ascii="Arial Narrow" w:hAnsi="Arial Narrow" w:cs="Arial"/>
                <w:color w:val="FF0000"/>
              </w:rPr>
            </w:pPr>
            <w:r>
              <w:rPr>
                <w:rFonts w:ascii="Arial Narrow" w:hAnsi="Arial Narrow" w:cs="Arial"/>
                <w:color w:val="FF0000"/>
              </w:rPr>
              <w:t>222</w:t>
            </w:r>
          </w:p>
          <w:p w14:paraId="210323B7" w14:textId="77777777" w:rsidR="00BA52A4" w:rsidRPr="00B85902" w:rsidRDefault="00BA52A4" w:rsidP="00BA52A4">
            <w:pPr>
              <w:spacing w:after="0" w:line="240" w:lineRule="auto"/>
              <w:jc w:val="center"/>
              <w:rPr>
                <w:rFonts w:ascii="Arial Narrow" w:hAnsi="Arial Narrow" w:cs="Arial"/>
                <w:strike/>
                <w:highlight w:val="yellow"/>
              </w:rPr>
            </w:pPr>
          </w:p>
        </w:tc>
        <w:tc>
          <w:tcPr>
            <w:tcW w:w="2552" w:type="dxa"/>
            <w:gridSpan w:val="3"/>
            <w:tcBorders>
              <w:top w:val="nil"/>
              <w:left w:val="nil"/>
              <w:bottom w:val="single" w:sz="4" w:space="0" w:color="auto"/>
              <w:right w:val="single" w:sz="4" w:space="0" w:color="auto"/>
            </w:tcBorders>
            <w:shd w:val="clear" w:color="auto" w:fill="auto"/>
            <w:vAlign w:val="center"/>
            <w:hideMark/>
          </w:tcPr>
          <w:p w14:paraId="107DF827"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4BA5AD62"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w:t>
            </w:r>
          </w:p>
          <w:p w14:paraId="2DF971CD"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pomiar kilkukrotny</w:t>
            </w:r>
          </w:p>
        </w:tc>
      </w:tr>
      <w:tr w:rsidR="00BA52A4" w:rsidRPr="00A31CCA" w14:paraId="0D5A21A5" w14:textId="77777777" w:rsidTr="00361FD7">
        <w:trPr>
          <w:trHeight w:val="645"/>
        </w:trPr>
        <w:tc>
          <w:tcPr>
            <w:tcW w:w="775" w:type="dxa"/>
            <w:vMerge w:val="restart"/>
            <w:tcBorders>
              <w:top w:val="nil"/>
              <w:left w:val="single" w:sz="4" w:space="0" w:color="auto"/>
              <w:bottom w:val="single" w:sz="4" w:space="0" w:color="auto"/>
              <w:right w:val="single" w:sz="4" w:space="0" w:color="auto"/>
            </w:tcBorders>
            <w:shd w:val="clear" w:color="auto" w:fill="auto"/>
            <w:vAlign w:val="center"/>
            <w:hideMark/>
          </w:tcPr>
          <w:p w14:paraId="02021030" w14:textId="77777777" w:rsidR="00BA52A4" w:rsidRPr="00A31CCA" w:rsidRDefault="00BA52A4" w:rsidP="00BA52A4">
            <w:pPr>
              <w:spacing w:after="0" w:line="240" w:lineRule="auto"/>
              <w:jc w:val="center"/>
              <w:rPr>
                <w:rFonts w:ascii="Arial Narrow" w:hAnsi="Arial Narrow" w:cs="Arial"/>
              </w:rPr>
            </w:pPr>
            <w:r w:rsidRPr="00A31CCA">
              <w:rPr>
                <w:rFonts w:ascii="Arial Narrow" w:hAnsi="Arial Narrow" w:cs="Arial"/>
              </w:rPr>
              <w:t>3.2.1</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14:paraId="2433A960"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Projekty aktywności lokalnej społeczności LGD N.A.R.E.W.</w:t>
            </w:r>
          </w:p>
        </w:tc>
        <w:tc>
          <w:tcPr>
            <w:tcW w:w="1701" w:type="dxa"/>
            <w:gridSpan w:val="2"/>
            <w:vMerge w:val="restart"/>
            <w:tcBorders>
              <w:top w:val="nil"/>
              <w:left w:val="nil"/>
              <w:right w:val="single" w:sz="4" w:space="0" w:color="auto"/>
            </w:tcBorders>
            <w:shd w:val="clear" w:color="auto" w:fill="auto"/>
            <w:vAlign w:val="center"/>
            <w:hideMark/>
          </w:tcPr>
          <w:p w14:paraId="6CF59A99"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nil"/>
              <w:left w:val="nil"/>
              <w:right w:val="single" w:sz="4" w:space="0" w:color="auto"/>
            </w:tcBorders>
            <w:shd w:val="clear" w:color="auto" w:fill="auto"/>
            <w:vAlign w:val="center"/>
            <w:hideMark/>
          </w:tcPr>
          <w:p w14:paraId="2538BE71"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nil"/>
              <w:left w:val="nil"/>
              <w:bottom w:val="single" w:sz="4" w:space="0" w:color="auto"/>
              <w:right w:val="single" w:sz="4" w:space="0" w:color="auto"/>
            </w:tcBorders>
            <w:shd w:val="clear" w:color="auto" w:fill="auto"/>
            <w:vAlign w:val="center"/>
            <w:hideMark/>
          </w:tcPr>
          <w:p w14:paraId="0CEECD65" w14:textId="77777777" w:rsidR="00BA52A4" w:rsidRPr="00A31CCA" w:rsidRDefault="00BA52A4" w:rsidP="00BA52A4">
            <w:pPr>
              <w:spacing w:after="0" w:line="240" w:lineRule="auto"/>
              <w:rPr>
                <w:rFonts w:ascii="Arial Narrow" w:hAnsi="Arial Narrow" w:cs="Arial"/>
                <w:color w:val="000000"/>
              </w:rPr>
            </w:pPr>
            <w:r w:rsidRPr="00A31CCA">
              <w:rPr>
                <w:rFonts w:ascii="Arial Narrow" w:hAnsi="Arial Narrow" w:cs="Arial"/>
                <w:color w:val="000000"/>
              </w:rPr>
              <w:t>Liczba osób zagrożonych ubóstwem lub wykluczeniem społecznym objętych w</w:t>
            </w:r>
            <w:r>
              <w:rPr>
                <w:rFonts w:ascii="Arial Narrow" w:hAnsi="Arial Narrow" w:cs="Arial"/>
                <w:color w:val="000000"/>
              </w:rPr>
              <w:t>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404A5516"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7EAF0C13"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1C6F2200" w14:textId="77777777" w:rsidR="00BA52A4" w:rsidRPr="00306905" w:rsidRDefault="00BA52A4" w:rsidP="00BA52A4">
            <w:pPr>
              <w:spacing w:after="0" w:line="240" w:lineRule="auto"/>
              <w:jc w:val="center"/>
              <w:rPr>
                <w:rFonts w:ascii="Arial Narrow" w:hAnsi="Arial Narrow" w:cs="Arial"/>
                <w:highlight w:val="yellow"/>
              </w:rPr>
            </w:pPr>
          </w:p>
          <w:p w14:paraId="6E781F75" w14:textId="77777777" w:rsidR="00BA52A4" w:rsidRPr="00306905" w:rsidRDefault="00BA52A4" w:rsidP="00BA52A4">
            <w:pPr>
              <w:spacing w:after="0" w:line="240" w:lineRule="auto"/>
              <w:jc w:val="center"/>
              <w:rPr>
                <w:rFonts w:ascii="Arial Narrow" w:hAnsi="Arial Narrow" w:cs="Arial"/>
                <w:highlight w:val="yellow"/>
              </w:rPr>
            </w:pPr>
            <w:r w:rsidRPr="00B85902">
              <w:rPr>
                <w:rFonts w:ascii="Arial Narrow" w:hAnsi="Arial Narrow" w:cs="Arial"/>
              </w:rPr>
              <w:t>120</w:t>
            </w:r>
          </w:p>
        </w:tc>
        <w:tc>
          <w:tcPr>
            <w:tcW w:w="2552" w:type="dxa"/>
            <w:gridSpan w:val="3"/>
            <w:tcBorders>
              <w:top w:val="nil"/>
              <w:left w:val="nil"/>
              <w:bottom w:val="single" w:sz="4" w:space="0" w:color="auto"/>
              <w:right w:val="single" w:sz="4" w:space="0" w:color="auto"/>
            </w:tcBorders>
            <w:shd w:val="clear" w:color="auto" w:fill="auto"/>
            <w:vAlign w:val="center"/>
            <w:hideMark/>
          </w:tcPr>
          <w:p w14:paraId="115BB3F5"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06137993"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w:t>
            </w:r>
          </w:p>
          <w:p w14:paraId="342BBF64"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pomiar  jednokrotny</w:t>
            </w:r>
          </w:p>
        </w:tc>
      </w:tr>
      <w:tr w:rsidR="00BA52A4" w:rsidRPr="00A31CCA" w14:paraId="18B7A16E" w14:textId="77777777" w:rsidTr="00361FD7">
        <w:trPr>
          <w:trHeight w:val="540"/>
        </w:trPr>
        <w:tc>
          <w:tcPr>
            <w:tcW w:w="775" w:type="dxa"/>
            <w:vMerge/>
            <w:tcBorders>
              <w:top w:val="nil"/>
              <w:left w:val="single" w:sz="4" w:space="0" w:color="auto"/>
              <w:bottom w:val="single" w:sz="4" w:space="0" w:color="auto"/>
              <w:right w:val="single" w:sz="4" w:space="0" w:color="auto"/>
            </w:tcBorders>
            <w:vAlign w:val="center"/>
            <w:hideMark/>
          </w:tcPr>
          <w:p w14:paraId="55C960E6"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29974CF8"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2C7091C6"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75951DF0"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vAlign w:val="center"/>
            <w:hideMark/>
          </w:tcPr>
          <w:p w14:paraId="74AA6530" w14:textId="77777777" w:rsidR="00BA52A4" w:rsidRPr="00A31CCA" w:rsidRDefault="00BA52A4" w:rsidP="00BA52A4">
            <w:pPr>
              <w:spacing w:after="0" w:line="240" w:lineRule="auto"/>
              <w:jc w:val="right"/>
              <w:rPr>
                <w:rFonts w:ascii="Arial Narrow" w:hAnsi="Arial Narrow" w:cs="Arial"/>
                <w:color w:val="000000"/>
              </w:rPr>
            </w:pPr>
            <w:r w:rsidRPr="00A31CCA">
              <w:rPr>
                <w:rFonts w:ascii="Arial Narrow" w:hAnsi="Arial Narrow" w:cs="Arial"/>
                <w:color w:val="000000"/>
              </w:rPr>
              <w:t>Liczba osób z niepełnosprawnościami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47F8DCF2"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31410928"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270903D2" w14:textId="3A5A5DDE" w:rsidR="00BA52A4" w:rsidRPr="00B85902" w:rsidRDefault="00BA52A4" w:rsidP="00BA52A4">
            <w:pPr>
              <w:spacing w:after="0" w:line="240" w:lineRule="auto"/>
              <w:jc w:val="center"/>
              <w:rPr>
                <w:rFonts w:ascii="Arial Narrow" w:hAnsi="Arial Narrow" w:cs="Arial"/>
                <w:color w:val="FF0000"/>
                <w:highlight w:val="yellow"/>
              </w:rPr>
            </w:pPr>
            <w:r w:rsidRPr="00404E69">
              <w:rPr>
                <w:rFonts w:ascii="Arial Narrow" w:hAnsi="Arial Narrow" w:cs="Arial"/>
              </w:rPr>
              <w:t>7</w:t>
            </w:r>
          </w:p>
        </w:tc>
        <w:tc>
          <w:tcPr>
            <w:tcW w:w="2552" w:type="dxa"/>
            <w:gridSpan w:val="3"/>
            <w:tcBorders>
              <w:top w:val="nil"/>
              <w:left w:val="nil"/>
              <w:bottom w:val="single" w:sz="4" w:space="0" w:color="auto"/>
              <w:right w:val="single" w:sz="4" w:space="0" w:color="auto"/>
            </w:tcBorders>
            <w:shd w:val="clear" w:color="auto" w:fill="auto"/>
            <w:vAlign w:val="center"/>
            <w:hideMark/>
          </w:tcPr>
          <w:p w14:paraId="1FE46349"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17C1B2C0"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w:t>
            </w:r>
          </w:p>
          <w:p w14:paraId="7CF3314F"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pomiar  jednokrotny</w:t>
            </w:r>
          </w:p>
        </w:tc>
      </w:tr>
      <w:tr w:rsidR="00BA52A4" w:rsidRPr="00A31CCA" w14:paraId="59456923" w14:textId="77777777" w:rsidTr="00361FD7">
        <w:trPr>
          <w:trHeight w:val="1131"/>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B8CB02" w14:textId="77777777" w:rsidR="00BA52A4" w:rsidRPr="00A31CCA" w:rsidRDefault="00BA52A4" w:rsidP="00BA52A4">
            <w:pPr>
              <w:spacing w:after="0" w:line="240" w:lineRule="auto"/>
              <w:jc w:val="center"/>
              <w:rPr>
                <w:rFonts w:ascii="Arial Narrow" w:hAnsi="Arial Narrow" w:cs="Arial"/>
              </w:rPr>
            </w:pPr>
            <w:r w:rsidRPr="00A31CCA">
              <w:rPr>
                <w:rFonts w:ascii="Arial Narrow" w:hAnsi="Arial Narrow" w:cs="Arial"/>
              </w:rPr>
              <w:t>3.2.2</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0E198"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Infrastruktura społeczna na rzecz aktywizacji i reintegracji społeczno-zawodowej LGD N.A.R.E.W.</w:t>
            </w:r>
          </w:p>
        </w:tc>
        <w:tc>
          <w:tcPr>
            <w:tcW w:w="1701" w:type="dxa"/>
            <w:gridSpan w:val="2"/>
            <w:vMerge w:val="restart"/>
            <w:tcBorders>
              <w:top w:val="single" w:sz="4" w:space="0" w:color="auto"/>
              <w:left w:val="single" w:sz="4" w:space="0" w:color="auto"/>
              <w:right w:val="single" w:sz="4" w:space="0" w:color="auto"/>
            </w:tcBorders>
            <w:shd w:val="clear" w:color="auto" w:fill="auto"/>
            <w:vAlign w:val="center"/>
            <w:hideMark/>
          </w:tcPr>
          <w:p w14:paraId="24EB6434"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single" w:sz="4" w:space="0" w:color="auto"/>
              <w:left w:val="single" w:sz="4" w:space="0" w:color="auto"/>
              <w:right w:val="single" w:sz="4" w:space="0" w:color="auto"/>
            </w:tcBorders>
            <w:shd w:val="clear" w:color="auto" w:fill="auto"/>
            <w:vAlign w:val="center"/>
            <w:hideMark/>
          </w:tcPr>
          <w:p w14:paraId="756FEC83"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D164AF" w14:textId="77777777" w:rsidR="00BA52A4" w:rsidRPr="00A31CCA" w:rsidRDefault="00BA52A4" w:rsidP="00BA52A4">
            <w:pPr>
              <w:spacing w:after="0" w:line="240" w:lineRule="auto"/>
              <w:rPr>
                <w:rFonts w:ascii="Arial Narrow" w:hAnsi="Arial Narrow" w:cs="Arial"/>
                <w:color w:val="000000"/>
              </w:rPr>
            </w:pPr>
            <w:r w:rsidRPr="00A31CCA">
              <w:rPr>
                <w:rFonts w:ascii="Arial Narrow" w:hAnsi="Arial Narrow" w:cs="Arial"/>
                <w:color w:val="000000"/>
              </w:rPr>
              <w:t>Liczba osób zagrożonych ubóstwem lub wykluczeniem społecznym objętych w</w:t>
            </w:r>
            <w:r>
              <w:rPr>
                <w:rFonts w:ascii="Arial Narrow" w:hAnsi="Arial Narrow" w:cs="Arial"/>
                <w:color w:val="000000"/>
              </w:rPr>
              <w:t>sparciem w programie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07A98"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3BFE12"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8EE51C" w14:textId="2BE06427" w:rsidR="00BA52A4" w:rsidRPr="00B85902" w:rsidRDefault="00BA52A4" w:rsidP="00BA52A4">
            <w:pPr>
              <w:spacing w:after="0" w:line="240" w:lineRule="auto"/>
              <w:jc w:val="center"/>
              <w:rPr>
                <w:rFonts w:ascii="Arial Narrow" w:hAnsi="Arial Narrow" w:cs="Arial"/>
                <w:strike/>
                <w:highlight w:val="yellow"/>
              </w:rPr>
            </w:pPr>
            <w:r w:rsidRPr="00404E69">
              <w:rPr>
                <w:rFonts w:ascii="Arial Narrow" w:hAnsi="Arial Narrow" w:cs="Arial"/>
              </w:rPr>
              <w:t>238</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F84494"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036BC0B4"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w:t>
            </w:r>
          </w:p>
          <w:p w14:paraId="57CC722F"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pomiar  jednokrotny</w:t>
            </w:r>
          </w:p>
        </w:tc>
      </w:tr>
      <w:tr w:rsidR="00BA52A4" w:rsidRPr="00A31CCA" w14:paraId="51F9CDC9" w14:textId="77777777" w:rsidTr="00361FD7">
        <w:trPr>
          <w:trHeight w:val="706"/>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56DF4B6A"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4F5D0A55" w14:textId="77777777" w:rsidR="00BA52A4" w:rsidRPr="00A31CCA" w:rsidRDefault="00BA52A4" w:rsidP="00BA52A4">
            <w:pPr>
              <w:spacing w:after="0" w:line="240" w:lineRule="auto"/>
              <w:rPr>
                <w:rFonts w:ascii="Arial Narrow" w:hAnsi="Arial Narrow" w:cs="Arial"/>
              </w:rPr>
            </w:pPr>
          </w:p>
        </w:tc>
        <w:tc>
          <w:tcPr>
            <w:tcW w:w="1701" w:type="dxa"/>
            <w:gridSpan w:val="2"/>
            <w:vMerge/>
            <w:tcBorders>
              <w:left w:val="single" w:sz="4" w:space="0" w:color="auto"/>
              <w:bottom w:val="single" w:sz="4" w:space="0" w:color="auto"/>
              <w:right w:val="single" w:sz="4" w:space="0" w:color="auto"/>
            </w:tcBorders>
            <w:shd w:val="clear" w:color="auto" w:fill="auto"/>
            <w:vAlign w:val="center"/>
            <w:hideMark/>
          </w:tcPr>
          <w:p w14:paraId="3F623D24"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single" w:sz="4" w:space="0" w:color="auto"/>
              <w:bottom w:val="single" w:sz="4" w:space="0" w:color="auto"/>
              <w:right w:val="single" w:sz="4" w:space="0" w:color="auto"/>
            </w:tcBorders>
            <w:shd w:val="clear" w:color="auto" w:fill="auto"/>
            <w:vAlign w:val="center"/>
            <w:hideMark/>
          </w:tcPr>
          <w:p w14:paraId="36D054E3"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715554E4" w14:textId="77777777" w:rsidR="00BA52A4" w:rsidRPr="00A31CCA" w:rsidRDefault="00BA52A4" w:rsidP="00BA52A4">
            <w:pPr>
              <w:spacing w:after="0" w:line="240" w:lineRule="auto"/>
              <w:jc w:val="right"/>
              <w:rPr>
                <w:rFonts w:ascii="Arial Narrow" w:hAnsi="Arial Narrow" w:cs="Arial"/>
                <w:color w:val="000000"/>
              </w:rPr>
            </w:pPr>
            <w:r w:rsidRPr="00A31CCA">
              <w:rPr>
                <w:rFonts w:ascii="Arial Narrow" w:hAnsi="Arial Narrow" w:cs="Arial"/>
                <w:color w:val="000000"/>
              </w:rPr>
              <w:t>Liczba osób z niepełnosprawnościami objętych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A69328"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E6847C4"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2195E2C7" w14:textId="77777777" w:rsidR="00BA52A4" w:rsidRPr="00B85902" w:rsidRDefault="00BA52A4" w:rsidP="00BA52A4">
            <w:pPr>
              <w:spacing w:after="0" w:line="240" w:lineRule="auto"/>
              <w:jc w:val="center"/>
              <w:rPr>
                <w:rFonts w:ascii="Arial Narrow" w:hAnsi="Arial Narrow" w:cs="Arial"/>
                <w:highlight w:val="yellow"/>
              </w:rPr>
            </w:pPr>
            <w:r w:rsidRPr="00B85902">
              <w:rPr>
                <w:rFonts w:ascii="Arial Narrow" w:hAnsi="Arial Narrow" w:cs="Arial"/>
              </w:rPr>
              <w:t>32</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0E29A518"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6EAF310E"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427C412C" w14:textId="77777777" w:rsidTr="00361FD7">
        <w:trPr>
          <w:trHeight w:val="769"/>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775880D7" w14:textId="77777777" w:rsidR="00BA52A4" w:rsidRPr="005A6E20" w:rsidRDefault="00BA52A4" w:rsidP="00BA52A4">
            <w:pPr>
              <w:spacing w:after="0" w:line="240" w:lineRule="auto"/>
              <w:jc w:val="center"/>
              <w:rPr>
                <w:rFonts w:ascii="Arial Narrow" w:hAnsi="Arial Narrow" w:cs="Arial"/>
              </w:rPr>
            </w:pPr>
            <w:r w:rsidRPr="005A6E20">
              <w:rPr>
                <w:rFonts w:ascii="Arial Narrow" w:hAnsi="Arial Narrow" w:cs="Arial"/>
              </w:rPr>
              <w:t>3.3.1</w:t>
            </w:r>
          </w:p>
        </w:tc>
        <w:tc>
          <w:tcPr>
            <w:tcW w:w="2202" w:type="dxa"/>
            <w:vMerge w:val="restart"/>
            <w:tcBorders>
              <w:top w:val="single" w:sz="4" w:space="0" w:color="auto"/>
              <w:left w:val="single" w:sz="4" w:space="0" w:color="auto"/>
              <w:right w:val="single" w:sz="4" w:space="0" w:color="auto"/>
            </w:tcBorders>
            <w:shd w:val="clear" w:color="auto" w:fill="auto"/>
            <w:vAlign w:val="center"/>
            <w:hideMark/>
          </w:tcPr>
          <w:p w14:paraId="1953BCBB" w14:textId="77777777" w:rsidR="00BA52A4" w:rsidRPr="005A6E20" w:rsidRDefault="00BA52A4" w:rsidP="00BA52A4">
            <w:pPr>
              <w:spacing w:after="0" w:line="240" w:lineRule="auto"/>
              <w:rPr>
                <w:rFonts w:ascii="Arial Narrow" w:hAnsi="Arial Narrow" w:cs="Arial"/>
              </w:rPr>
            </w:pPr>
            <w:r w:rsidRPr="005A6E20">
              <w:rPr>
                <w:rFonts w:ascii="Arial Narrow" w:hAnsi="Arial Narrow" w:cs="Arial"/>
              </w:rPr>
              <w:t>Wsparcie edukacji dzieci w małych szkołach na terenie LGD N.A.R.E.W.</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3C7C18E4" w14:textId="77777777" w:rsidR="00BA52A4" w:rsidRPr="005A6E20" w:rsidRDefault="00BA52A4" w:rsidP="00BA52A4">
            <w:pPr>
              <w:spacing w:after="0" w:line="240" w:lineRule="auto"/>
              <w:jc w:val="center"/>
              <w:rPr>
                <w:rFonts w:ascii="Arial Narrow" w:hAnsi="Arial Narrow" w:cs="Arial"/>
              </w:rPr>
            </w:pPr>
            <w:r w:rsidRPr="005A6E20">
              <w:rPr>
                <w:rFonts w:ascii="Arial Narrow" w:hAnsi="Arial Narrow" w:cs="Arial"/>
              </w:rPr>
              <w:t>dzieci i młodzież</w:t>
            </w:r>
            <w:r>
              <w:rPr>
                <w:rFonts w:ascii="Arial Narrow" w:hAnsi="Arial Narrow" w:cs="Arial"/>
              </w:rPr>
              <w:t>, nauczyciele</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7FD3BD30"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k</w:t>
            </w:r>
            <w:r w:rsidRPr="005A6E20">
              <w:rPr>
                <w:rFonts w:ascii="Arial Narrow" w:hAnsi="Arial Narrow" w:cs="Arial"/>
              </w:rPr>
              <w:t>onkurs</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790DDCE2" w14:textId="77777777" w:rsidR="00BA52A4" w:rsidRPr="00804792" w:rsidRDefault="00BA52A4" w:rsidP="00BA52A4">
            <w:pPr>
              <w:pStyle w:val="Akapitzlist"/>
              <w:spacing w:after="0" w:line="240" w:lineRule="auto"/>
              <w:ind w:left="0"/>
              <w:jc w:val="both"/>
              <w:rPr>
                <w:rFonts w:ascii="Arial Narrow" w:hAnsi="Arial Narrow"/>
                <w:sz w:val="22"/>
              </w:rPr>
            </w:pPr>
            <w:r w:rsidRPr="005A6E20">
              <w:rPr>
                <w:rFonts w:ascii="Arial Narrow" w:hAnsi="Arial Narrow"/>
                <w:sz w:val="22"/>
              </w:rPr>
              <w:t>Liczba uczniów objętych wsparciem w zakresie rozwijania kom</w:t>
            </w:r>
            <w:r>
              <w:rPr>
                <w:rFonts w:ascii="Arial Narrow" w:hAnsi="Arial Narrow"/>
                <w:sz w:val="22"/>
              </w:rPr>
              <w:t xml:space="preserve">petencji kluczowych </w:t>
            </w:r>
            <w:r w:rsidRPr="004B2BE8">
              <w:rPr>
                <w:rFonts w:ascii="Arial Narrow" w:hAnsi="Arial Narrow"/>
                <w:sz w:val="22"/>
                <w:lang w:val="pl-PL"/>
              </w:rPr>
              <w:t xml:space="preserve">lub umiejętności uniwersalnych </w:t>
            </w:r>
            <w:r>
              <w:rPr>
                <w:rFonts w:ascii="Arial Narrow" w:hAnsi="Arial Narrow"/>
                <w:sz w:val="22"/>
              </w:rPr>
              <w:t>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DFD372"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5CBF944E" w14:textId="77777777" w:rsidR="00BA52A4" w:rsidRPr="005A6E20" w:rsidRDefault="00BA52A4" w:rsidP="00BA52A4">
            <w:pPr>
              <w:spacing w:after="0" w:line="240" w:lineRule="auto"/>
              <w:jc w:val="center"/>
              <w:rPr>
                <w:rFonts w:ascii="Arial Narrow" w:hAnsi="Arial Narrow" w:cs="Arial"/>
              </w:rPr>
            </w:pPr>
            <w:r w:rsidRPr="005A6E20">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3CA950A6" w14:textId="77777777" w:rsidR="00BA52A4" w:rsidRPr="00306905" w:rsidRDefault="00BA52A4" w:rsidP="00BA52A4">
            <w:pPr>
              <w:spacing w:after="0" w:line="240" w:lineRule="auto"/>
              <w:jc w:val="center"/>
              <w:rPr>
                <w:rFonts w:ascii="Arial Narrow" w:hAnsi="Arial Narrow" w:cs="Arial"/>
                <w:highlight w:val="yellow"/>
              </w:rPr>
            </w:pPr>
            <w:r w:rsidRPr="00B85902">
              <w:rPr>
                <w:rFonts w:ascii="Arial Narrow" w:hAnsi="Arial Narrow" w:cs="Arial"/>
              </w:rPr>
              <w:t>180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4687C1C0"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6120CD99"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02522492" w14:textId="77777777" w:rsidTr="00361FD7">
        <w:trPr>
          <w:trHeight w:val="769"/>
        </w:trPr>
        <w:tc>
          <w:tcPr>
            <w:tcW w:w="775" w:type="dxa"/>
            <w:vMerge/>
            <w:tcBorders>
              <w:left w:val="single" w:sz="4" w:space="0" w:color="auto"/>
              <w:right w:val="single" w:sz="4" w:space="0" w:color="auto"/>
            </w:tcBorders>
            <w:shd w:val="clear" w:color="auto" w:fill="auto"/>
            <w:noWrap/>
            <w:vAlign w:val="center"/>
            <w:hideMark/>
          </w:tcPr>
          <w:p w14:paraId="33DCFF9D" w14:textId="77777777" w:rsidR="00BA52A4" w:rsidRPr="005A6E20" w:rsidRDefault="00BA52A4" w:rsidP="00BA52A4">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40470094" w14:textId="77777777" w:rsidR="00BA52A4" w:rsidRPr="005A6E20" w:rsidRDefault="00BA52A4" w:rsidP="00BA52A4">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7EEDFFBC"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0B78C490"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33198621" w14:textId="77777777" w:rsidR="00BA52A4" w:rsidRPr="00804792" w:rsidRDefault="00BA52A4" w:rsidP="00BA52A4">
            <w:pPr>
              <w:pStyle w:val="Akapitzlist"/>
              <w:spacing w:after="0" w:line="240" w:lineRule="auto"/>
              <w:ind w:left="0"/>
              <w:jc w:val="both"/>
              <w:rPr>
                <w:rFonts w:ascii="Arial Narrow" w:hAnsi="Arial Narrow"/>
                <w:sz w:val="22"/>
              </w:rPr>
            </w:pPr>
            <w:r w:rsidRPr="005A6E20">
              <w:rPr>
                <w:rFonts w:ascii="Arial Narrow" w:hAnsi="Arial Narrow"/>
                <w:sz w:val="22"/>
              </w:rPr>
              <w:t>Liczba szkół, których pracownie przedmiotowe</w:t>
            </w:r>
            <w:r>
              <w:rPr>
                <w:rFonts w:ascii="Arial Narrow" w:hAnsi="Arial Narrow"/>
                <w:sz w:val="22"/>
              </w:rPr>
              <w:t xml:space="preserve"> zostały doposażone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3B7434"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szt.</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04E5F564"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0503B29B" w14:textId="77777777" w:rsidR="00BA52A4" w:rsidRPr="00B85902" w:rsidRDefault="00BA52A4" w:rsidP="00BA52A4">
            <w:pPr>
              <w:spacing w:after="0" w:line="240" w:lineRule="auto"/>
              <w:jc w:val="center"/>
              <w:rPr>
                <w:rFonts w:ascii="Arial Narrow" w:hAnsi="Arial Narrow" w:cs="Arial"/>
              </w:rPr>
            </w:pPr>
            <w:r w:rsidRPr="00B85902">
              <w:rPr>
                <w:rFonts w:ascii="Arial Narrow" w:hAnsi="Arial Narrow" w:cs="Arial"/>
              </w:rPr>
              <w:t>6</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9E79D67"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458E61FE"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7B35C76C" w14:textId="77777777" w:rsidTr="00361FD7">
        <w:trPr>
          <w:trHeight w:val="246"/>
        </w:trPr>
        <w:tc>
          <w:tcPr>
            <w:tcW w:w="775" w:type="dxa"/>
            <w:vMerge/>
            <w:tcBorders>
              <w:left w:val="single" w:sz="4" w:space="0" w:color="auto"/>
              <w:right w:val="single" w:sz="4" w:space="0" w:color="auto"/>
            </w:tcBorders>
            <w:shd w:val="clear" w:color="auto" w:fill="auto"/>
            <w:noWrap/>
            <w:vAlign w:val="center"/>
            <w:hideMark/>
          </w:tcPr>
          <w:p w14:paraId="2451999B" w14:textId="77777777" w:rsidR="00BA52A4" w:rsidRPr="005A6E20" w:rsidRDefault="00BA52A4" w:rsidP="00BA52A4">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697E9B5C" w14:textId="77777777" w:rsidR="00BA52A4" w:rsidRPr="005A6E20" w:rsidRDefault="00BA52A4" w:rsidP="00BA52A4">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391B1747"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5F58C620"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6BB59077" w14:textId="77777777" w:rsidR="00BA52A4" w:rsidRPr="00804792" w:rsidRDefault="00BA52A4" w:rsidP="00BA52A4">
            <w:pPr>
              <w:pStyle w:val="Akapitzlist"/>
              <w:spacing w:after="0" w:line="240" w:lineRule="auto"/>
              <w:ind w:left="0"/>
              <w:jc w:val="both"/>
              <w:rPr>
                <w:rFonts w:ascii="Arial Narrow" w:hAnsi="Arial Narrow"/>
                <w:sz w:val="22"/>
                <w:lang w:val="pl-PL"/>
              </w:rPr>
            </w:pPr>
            <w:r w:rsidRPr="005A6E20">
              <w:rPr>
                <w:rFonts w:ascii="Arial Narrow" w:hAnsi="Arial Narrow"/>
                <w:sz w:val="22"/>
              </w:rPr>
              <w:t>Liczba szkół i placówek systemu oświaty wyposażonych w ramach programu w sprzęt TIK do</w:t>
            </w:r>
            <w:r>
              <w:rPr>
                <w:rFonts w:ascii="Arial Narrow" w:hAnsi="Arial Narrow"/>
                <w:sz w:val="22"/>
              </w:rPr>
              <w:t xml:space="preserve"> prowadzenia zajęć edukacyjnych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741314"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szt.</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30CA4D5"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71C4C8E" w14:textId="77777777" w:rsidR="00BA52A4" w:rsidRPr="00B85902" w:rsidRDefault="00BA52A4" w:rsidP="00BA52A4">
            <w:pPr>
              <w:spacing w:after="0" w:line="240" w:lineRule="auto"/>
              <w:jc w:val="center"/>
              <w:rPr>
                <w:rFonts w:ascii="Arial Narrow" w:hAnsi="Arial Narrow" w:cs="Arial"/>
              </w:rPr>
            </w:pPr>
            <w:r w:rsidRPr="00B85902">
              <w:rPr>
                <w:rFonts w:ascii="Arial Narrow" w:hAnsi="Arial Narrow" w:cs="Arial"/>
              </w:rPr>
              <w:t>6</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43B1C0DF"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15410A53"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4968A9D1" w14:textId="77777777" w:rsidTr="00361FD7">
        <w:trPr>
          <w:trHeight w:val="769"/>
        </w:trPr>
        <w:tc>
          <w:tcPr>
            <w:tcW w:w="775" w:type="dxa"/>
            <w:vMerge/>
            <w:tcBorders>
              <w:left w:val="single" w:sz="4" w:space="0" w:color="auto"/>
              <w:right w:val="single" w:sz="4" w:space="0" w:color="auto"/>
            </w:tcBorders>
            <w:shd w:val="clear" w:color="auto" w:fill="auto"/>
            <w:noWrap/>
            <w:vAlign w:val="center"/>
            <w:hideMark/>
          </w:tcPr>
          <w:p w14:paraId="5930800E" w14:textId="77777777" w:rsidR="00BA52A4" w:rsidRPr="005A6E20" w:rsidRDefault="00BA52A4" w:rsidP="00BA52A4">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34AD82D0" w14:textId="77777777" w:rsidR="00BA52A4" w:rsidRPr="005A6E20" w:rsidRDefault="00BA52A4" w:rsidP="00BA52A4">
            <w:pPr>
              <w:spacing w:after="0" w:line="240" w:lineRule="auto"/>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7F802459"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71FF72C6"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6FE30D4A" w14:textId="77777777" w:rsidR="00BA52A4" w:rsidRPr="00775E5E" w:rsidRDefault="00BA52A4" w:rsidP="00BA52A4">
            <w:pPr>
              <w:pStyle w:val="Akapitzlist"/>
              <w:spacing w:after="0" w:line="240" w:lineRule="auto"/>
              <w:ind w:left="0"/>
              <w:jc w:val="both"/>
              <w:rPr>
                <w:rFonts w:ascii="Arial Narrow" w:hAnsi="Arial Narrow"/>
                <w:sz w:val="22"/>
                <w:lang w:val="pl-PL"/>
              </w:rPr>
            </w:pPr>
            <w:r w:rsidRPr="005A6E20">
              <w:rPr>
                <w:rFonts w:ascii="Arial Narrow" w:hAnsi="Arial Narrow"/>
                <w:sz w:val="22"/>
              </w:rPr>
              <w:t>Liczba nauczycieli objętyc</w:t>
            </w:r>
            <w:r>
              <w:rPr>
                <w:rFonts w:ascii="Arial Narrow" w:hAnsi="Arial Narrow"/>
                <w:sz w:val="22"/>
              </w:rPr>
              <w:t>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81B75B"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2F64186B"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2E098C2D" w14:textId="234CEC7B" w:rsidR="00BA52A4" w:rsidRPr="00B85902" w:rsidRDefault="00BA52A4" w:rsidP="00BA52A4">
            <w:pPr>
              <w:spacing w:after="0" w:line="240" w:lineRule="auto"/>
              <w:jc w:val="center"/>
              <w:rPr>
                <w:rFonts w:ascii="Arial Narrow" w:hAnsi="Arial Narrow" w:cs="Arial"/>
                <w:color w:val="FF0000"/>
                <w:highlight w:val="yellow"/>
              </w:rPr>
            </w:pPr>
            <w:r w:rsidRPr="00404E69">
              <w:rPr>
                <w:rFonts w:ascii="Arial Narrow" w:hAnsi="Arial Narrow" w:cs="Arial"/>
              </w:rPr>
              <w:t>20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3F5362E1"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7D0524FB"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4CCF4CE8" w14:textId="77777777" w:rsidTr="00361FD7">
        <w:trPr>
          <w:trHeight w:val="769"/>
        </w:trPr>
        <w:tc>
          <w:tcPr>
            <w:tcW w:w="775" w:type="dxa"/>
            <w:vMerge/>
            <w:tcBorders>
              <w:left w:val="single" w:sz="4" w:space="0" w:color="auto"/>
              <w:bottom w:val="single" w:sz="4" w:space="0" w:color="auto"/>
              <w:right w:val="single" w:sz="4" w:space="0" w:color="auto"/>
            </w:tcBorders>
            <w:shd w:val="clear" w:color="auto" w:fill="auto"/>
            <w:noWrap/>
            <w:vAlign w:val="center"/>
            <w:hideMark/>
          </w:tcPr>
          <w:p w14:paraId="4F47A1D9" w14:textId="77777777" w:rsidR="00BA52A4" w:rsidRPr="005A6E20" w:rsidRDefault="00BA52A4" w:rsidP="00BA52A4">
            <w:pPr>
              <w:spacing w:after="0" w:line="240" w:lineRule="auto"/>
              <w:jc w:val="center"/>
              <w:rPr>
                <w:rFonts w:ascii="Arial Narrow" w:hAnsi="Arial Narrow" w:cs="Arial"/>
              </w:rPr>
            </w:pPr>
          </w:p>
        </w:tc>
        <w:tc>
          <w:tcPr>
            <w:tcW w:w="2202" w:type="dxa"/>
            <w:vMerge/>
            <w:tcBorders>
              <w:left w:val="single" w:sz="4" w:space="0" w:color="auto"/>
              <w:bottom w:val="single" w:sz="4" w:space="0" w:color="auto"/>
              <w:right w:val="single" w:sz="4" w:space="0" w:color="auto"/>
            </w:tcBorders>
            <w:shd w:val="clear" w:color="auto" w:fill="auto"/>
            <w:vAlign w:val="center"/>
            <w:hideMark/>
          </w:tcPr>
          <w:p w14:paraId="0A18E364" w14:textId="77777777" w:rsidR="00BA52A4" w:rsidRPr="005A6E20" w:rsidRDefault="00BA52A4" w:rsidP="00BA52A4">
            <w:pPr>
              <w:spacing w:after="0" w:line="240" w:lineRule="auto"/>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77D839D5"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3D2F9DA9"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66C02AD8" w14:textId="77777777" w:rsidR="00BA52A4" w:rsidRPr="005A6E20" w:rsidRDefault="00BA52A4" w:rsidP="00BA52A4">
            <w:pPr>
              <w:spacing w:after="0" w:line="240" w:lineRule="auto"/>
              <w:rPr>
                <w:rFonts w:ascii="Arial Narrow" w:hAnsi="Arial Narrow" w:cs="Arial"/>
              </w:rPr>
            </w:pPr>
            <w:r w:rsidRPr="005A6E20">
              <w:rPr>
                <w:rFonts w:ascii="Arial Narrow" w:eastAsia="Calibri" w:hAnsi="Arial Narrow"/>
              </w:rPr>
              <w:t>Liczba nauczycieli objętych wsparciem z zakresu TIK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5388120"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13BE8E9B"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10718C08" w14:textId="5F54FC08" w:rsidR="00BA52A4" w:rsidRPr="00B85902" w:rsidRDefault="00BA52A4" w:rsidP="00BA52A4">
            <w:pPr>
              <w:spacing w:after="0" w:line="240" w:lineRule="auto"/>
              <w:jc w:val="center"/>
              <w:rPr>
                <w:rFonts w:ascii="Arial Narrow" w:hAnsi="Arial Narrow" w:cs="Arial"/>
                <w:color w:val="FF0000"/>
                <w:highlight w:val="yellow"/>
              </w:rPr>
            </w:pPr>
            <w:r w:rsidRPr="00404E69">
              <w:rPr>
                <w:rFonts w:ascii="Arial Narrow" w:hAnsi="Arial Narrow" w:cs="Arial"/>
              </w:rPr>
              <w:t>20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6F15B977"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2F78EAAA"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7412DBE6" w14:textId="77777777" w:rsidTr="00361FD7">
        <w:trPr>
          <w:trHeight w:val="769"/>
        </w:trPr>
        <w:tc>
          <w:tcPr>
            <w:tcW w:w="775" w:type="dxa"/>
            <w:vMerge w:val="restart"/>
            <w:tcBorders>
              <w:top w:val="single" w:sz="4" w:space="0" w:color="auto"/>
              <w:left w:val="single" w:sz="4" w:space="0" w:color="auto"/>
              <w:right w:val="single" w:sz="4" w:space="0" w:color="auto"/>
            </w:tcBorders>
            <w:shd w:val="clear" w:color="auto" w:fill="auto"/>
            <w:noWrap/>
            <w:vAlign w:val="center"/>
            <w:hideMark/>
          </w:tcPr>
          <w:p w14:paraId="47C62F41"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3.3.2</w:t>
            </w:r>
          </w:p>
        </w:tc>
        <w:tc>
          <w:tcPr>
            <w:tcW w:w="2202" w:type="dxa"/>
            <w:vMerge w:val="restart"/>
            <w:tcBorders>
              <w:top w:val="single" w:sz="4" w:space="0" w:color="auto"/>
              <w:left w:val="single" w:sz="4" w:space="0" w:color="auto"/>
              <w:right w:val="single" w:sz="4" w:space="0" w:color="auto"/>
            </w:tcBorders>
            <w:shd w:val="clear" w:color="auto" w:fill="auto"/>
            <w:vAlign w:val="center"/>
            <w:hideMark/>
          </w:tcPr>
          <w:p w14:paraId="190FBBB0" w14:textId="77777777" w:rsidR="00BA52A4" w:rsidRPr="005A6E20" w:rsidRDefault="00BA52A4" w:rsidP="00BA52A4">
            <w:pPr>
              <w:spacing w:after="0" w:line="240" w:lineRule="auto"/>
              <w:rPr>
                <w:rFonts w:ascii="Arial Narrow" w:hAnsi="Arial Narrow" w:cs="Arial"/>
              </w:rPr>
            </w:pPr>
            <w:r>
              <w:rPr>
                <w:rFonts w:ascii="Arial Narrow" w:hAnsi="Arial Narrow"/>
              </w:rPr>
              <w:t>Zapewnienie wysokiej jakości edukacji przedszkolnej na terenie LGD N.A.R.E.W.</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0BA01812" w14:textId="77777777" w:rsidR="00BA52A4" w:rsidRPr="005A6E20" w:rsidRDefault="00BA52A4" w:rsidP="00BA52A4">
            <w:pPr>
              <w:spacing w:after="0" w:line="240" w:lineRule="auto"/>
              <w:jc w:val="center"/>
              <w:rPr>
                <w:rFonts w:ascii="Arial Narrow" w:hAnsi="Arial Narrow" w:cs="Arial"/>
              </w:rPr>
            </w:pPr>
            <w:r w:rsidRPr="005A6E20">
              <w:rPr>
                <w:rFonts w:ascii="Arial Narrow" w:hAnsi="Arial Narrow" w:cs="Arial"/>
              </w:rPr>
              <w:t>dzieci</w:t>
            </w:r>
            <w:r>
              <w:rPr>
                <w:rFonts w:ascii="Arial Narrow" w:hAnsi="Arial Narrow" w:cs="Arial"/>
              </w:rPr>
              <w:t>, nauczyciele</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17C828CF"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k</w:t>
            </w:r>
            <w:r w:rsidRPr="005A6E20">
              <w:rPr>
                <w:rFonts w:ascii="Arial Narrow" w:hAnsi="Arial Narrow" w:cs="Arial"/>
              </w:rPr>
              <w:t>onkurs</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74D23E80" w14:textId="77777777" w:rsidR="00BA52A4" w:rsidRPr="00B25965" w:rsidRDefault="00BA52A4" w:rsidP="00BA52A4">
            <w:pPr>
              <w:pStyle w:val="Akapitzlist"/>
              <w:spacing w:after="0" w:line="240" w:lineRule="auto"/>
              <w:ind w:left="0"/>
              <w:jc w:val="both"/>
              <w:rPr>
                <w:rFonts w:ascii="Arial Narrow" w:hAnsi="Arial Narrow"/>
                <w:bCs/>
                <w:sz w:val="22"/>
                <w:lang w:val="pl-PL"/>
              </w:rPr>
            </w:pPr>
            <w:r w:rsidRPr="00B25965">
              <w:rPr>
                <w:rFonts w:ascii="Arial Narrow" w:hAnsi="Arial Narrow"/>
                <w:bCs/>
                <w:sz w:val="22"/>
              </w:rPr>
              <w:t>Liczba dzieci objętych w ramach programu dodatkowymi zajęciami zwiększającymi ich szanse edukacyjne w edukacji przedszkolne</w:t>
            </w:r>
            <w:r w:rsidRPr="00B25965">
              <w:rPr>
                <w:rFonts w:ascii="Arial Narrow" w:hAnsi="Arial Narrow"/>
                <w:bCs/>
                <w:sz w:val="22"/>
                <w:lang w:val="pl-PL"/>
              </w:rPr>
              <w:t>j</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B4A245" w14:textId="77777777" w:rsidR="00BA52A4" w:rsidRPr="005A6E20"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6CC20EF3" w14:textId="77777777" w:rsidR="00BA52A4" w:rsidRPr="005A6E20" w:rsidRDefault="00BA52A4" w:rsidP="00BA52A4">
            <w:pPr>
              <w:spacing w:after="0" w:line="240" w:lineRule="auto"/>
              <w:jc w:val="center"/>
              <w:rPr>
                <w:rFonts w:ascii="Arial Narrow" w:hAnsi="Arial Narrow" w:cs="Arial"/>
              </w:rPr>
            </w:pPr>
            <w:r w:rsidRPr="005A6E20">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6BC470F8" w14:textId="18752F91" w:rsidR="00BA52A4" w:rsidRPr="00B85902" w:rsidRDefault="00BA52A4" w:rsidP="00BA52A4">
            <w:pPr>
              <w:spacing w:after="0" w:line="240" w:lineRule="auto"/>
              <w:jc w:val="center"/>
              <w:rPr>
                <w:rFonts w:ascii="Arial Narrow" w:hAnsi="Arial Narrow" w:cs="Arial"/>
                <w:color w:val="FF0000"/>
                <w:highlight w:val="yellow"/>
              </w:rPr>
            </w:pPr>
            <w:r w:rsidRPr="00404E69">
              <w:rPr>
                <w:rFonts w:ascii="Arial Narrow" w:hAnsi="Arial Narrow" w:cs="Arial"/>
              </w:rPr>
              <w:t>250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6A2EBB20"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1DCD9D28"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 pomiar  jednokrotny</w:t>
            </w:r>
          </w:p>
        </w:tc>
      </w:tr>
      <w:tr w:rsidR="00BA52A4" w:rsidRPr="005A6E20" w14:paraId="23DB4970" w14:textId="77777777" w:rsidTr="00361FD7">
        <w:trPr>
          <w:trHeight w:val="769"/>
        </w:trPr>
        <w:tc>
          <w:tcPr>
            <w:tcW w:w="775" w:type="dxa"/>
            <w:vMerge/>
            <w:tcBorders>
              <w:left w:val="single" w:sz="4" w:space="0" w:color="auto"/>
              <w:right w:val="single" w:sz="4" w:space="0" w:color="auto"/>
            </w:tcBorders>
            <w:shd w:val="clear" w:color="auto" w:fill="auto"/>
            <w:noWrap/>
            <w:vAlign w:val="center"/>
            <w:hideMark/>
          </w:tcPr>
          <w:p w14:paraId="128AF4A1" w14:textId="77777777" w:rsidR="00BA52A4" w:rsidRDefault="00BA52A4" w:rsidP="00BA52A4">
            <w:pPr>
              <w:spacing w:after="0" w:line="240" w:lineRule="auto"/>
              <w:jc w:val="center"/>
              <w:rPr>
                <w:rFonts w:ascii="Arial Narrow" w:hAnsi="Arial Narrow" w:cs="Arial"/>
              </w:rPr>
            </w:pPr>
          </w:p>
        </w:tc>
        <w:tc>
          <w:tcPr>
            <w:tcW w:w="2202" w:type="dxa"/>
            <w:vMerge/>
            <w:tcBorders>
              <w:left w:val="single" w:sz="4" w:space="0" w:color="auto"/>
              <w:right w:val="single" w:sz="4" w:space="0" w:color="auto"/>
            </w:tcBorders>
            <w:shd w:val="clear" w:color="auto" w:fill="auto"/>
            <w:vAlign w:val="center"/>
            <w:hideMark/>
          </w:tcPr>
          <w:p w14:paraId="77D77184" w14:textId="77777777" w:rsidR="00BA52A4" w:rsidRDefault="00BA52A4" w:rsidP="00BA52A4">
            <w:pPr>
              <w:spacing w:after="0" w:line="240" w:lineRule="auto"/>
              <w:rPr>
                <w:rFonts w:ascii="Arial Narrow" w:hAnsi="Arial Narrow"/>
              </w:rPr>
            </w:pPr>
          </w:p>
        </w:tc>
        <w:tc>
          <w:tcPr>
            <w:tcW w:w="1701" w:type="dxa"/>
            <w:gridSpan w:val="2"/>
            <w:vMerge/>
            <w:tcBorders>
              <w:left w:val="nil"/>
              <w:right w:val="single" w:sz="4" w:space="0" w:color="auto"/>
            </w:tcBorders>
            <w:shd w:val="clear" w:color="auto" w:fill="auto"/>
            <w:vAlign w:val="center"/>
            <w:hideMark/>
          </w:tcPr>
          <w:p w14:paraId="1F2ADB87"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4A348636"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14:paraId="5C0D99FC" w14:textId="77777777" w:rsidR="00BA52A4" w:rsidRPr="00481A3F" w:rsidRDefault="00BA52A4" w:rsidP="00BA52A4">
            <w:pPr>
              <w:pStyle w:val="Akapitzlist"/>
              <w:spacing w:after="0" w:line="240" w:lineRule="auto"/>
              <w:ind w:left="0"/>
              <w:jc w:val="both"/>
              <w:rPr>
                <w:rFonts w:ascii="Arial Narrow" w:hAnsi="Arial Narrow"/>
                <w:bCs/>
                <w:sz w:val="22"/>
              </w:rPr>
            </w:pPr>
            <w:r w:rsidRPr="00481A3F">
              <w:rPr>
                <w:rFonts w:ascii="Arial Narrow" w:hAnsi="Arial Narrow"/>
                <w:bCs/>
                <w:sz w:val="22"/>
              </w:rPr>
              <w:t>Liczba nauczycieli objętych wsparciem w programie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D9469F" w14:textId="77777777" w:rsidR="00BA52A4" w:rsidRPr="00481A3F" w:rsidRDefault="00BA52A4" w:rsidP="00BA52A4">
            <w:pPr>
              <w:spacing w:after="0" w:line="240" w:lineRule="auto"/>
              <w:jc w:val="center"/>
              <w:rPr>
                <w:rFonts w:ascii="Arial Narrow" w:hAnsi="Arial Narrow" w:cs="Arial"/>
              </w:rPr>
            </w:pPr>
            <w:r w:rsidRPr="00481A3F">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14:paraId="7A76EEB7" w14:textId="77777777" w:rsidR="00BA52A4" w:rsidRPr="00481A3F" w:rsidRDefault="00BA52A4" w:rsidP="00BA52A4">
            <w:pPr>
              <w:spacing w:after="0" w:line="240" w:lineRule="auto"/>
              <w:jc w:val="center"/>
              <w:rPr>
                <w:rFonts w:ascii="Arial Narrow" w:hAnsi="Arial Narrow" w:cs="Arial"/>
              </w:rPr>
            </w:pPr>
            <w:r w:rsidRPr="00481A3F">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3FB0E215" w14:textId="74E35E30" w:rsidR="00BA52A4" w:rsidRPr="00B85902" w:rsidRDefault="00BA52A4" w:rsidP="00BA52A4">
            <w:pPr>
              <w:spacing w:after="0" w:line="240" w:lineRule="auto"/>
              <w:jc w:val="center"/>
              <w:rPr>
                <w:rFonts w:ascii="Arial Narrow" w:hAnsi="Arial Narrow" w:cs="Arial"/>
                <w:strike/>
                <w:color w:val="FF0000"/>
                <w:highlight w:val="yellow"/>
              </w:rPr>
            </w:pPr>
            <w:r w:rsidRPr="00404E69">
              <w:rPr>
                <w:rFonts w:ascii="Arial Narrow" w:hAnsi="Arial Narrow" w:cs="Arial"/>
              </w:rPr>
              <w:t>15</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14:paraId="7FDE265A"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08724C06"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5A6E20" w14:paraId="1A699FAB" w14:textId="77777777" w:rsidTr="00361FD7">
        <w:trPr>
          <w:trHeight w:val="769"/>
        </w:trPr>
        <w:tc>
          <w:tcPr>
            <w:tcW w:w="775" w:type="dxa"/>
            <w:vMerge/>
            <w:tcBorders>
              <w:left w:val="single" w:sz="4" w:space="0" w:color="auto"/>
              <w:bottom w:val="single" w:sz="4" w:space="0" w:color="auto"/>
              <w:right w:val="single" w:sz="4" w:space="0" w:color="auto"/>
            </w:tcBorders>
            <w:shd w:val="clear" w:color="auto" w:fill="auto"/>
            <w:noWrap/>
            <w:vAlign w:val="center"/>
          </w:tcPr>
          <w:p w14:paraId="2E9D1D90" w14:textId="77777777" w:rsidR="00BA52A4" w:rsidRDefault="00BA52A4" w:rsidP="00BA52A4">
            <w:pPr>
              <w:spacing w:after="0" w:line="240" w:lineRule="auto"/>
              <w:jc w:val="center"/>
              <w:rPr>
                <w:rFonts w:ascii="Arial Narrow" w:hAnsi="Arial Narrow" w:cs="Arial"/>
              </w:rPr>
            </w:pPr>
          </w:p>
        </w:tc>
        <w:tc>
          <w:tcPr>
            <w:tcW w:w="2202" w:type="dxa"/>
            <w:vMerge/>
            <w:tcBorders>
              <w:left w:val="single" w:sz="4" w:space="0" w:color="auto"/>
              <w:bottom w:val="single" w:sz="4" w:space="0" w:color="auto"/>
              <w:right w:val="single" w:sz="4" w:space="0" w:color="auto"/>
            </w:tcBorders>
            <w:shd w:val="clear" w:color="auto" w:fill="auto"/>
            <w:vAlign w:val="center"/>
          </w:tcPr>
          <w:p w14:paraId="5C83E8EA" w14:textId="77777777" w:rsidR="00BA52A4" w:rsidRDefault="00BA52A4" w:rsidP="00BA52A4">
            <w:pPr>
              <w:spacing w:after="0" w:line="240" w:lineRule="auto"/>
              <w:rPr>
                <w:rFonts w:ascii="Arial Narrow" w:hAnsi="Arial Narrow"/>
              </w:rPr>
            </w:pPr>
          </w:p>
        </w:tc>
        <w:tc>
          <w:tcPr>
            <w:tcW w:w="1701" w:type="dxa"/>
            <w:gridSpan w:val="2"/>
            <w:vMerge/>
            <w:tcBorders>
              <w:left w:val="nil"/>
              <w:bottom w:val="single" w:sz="4" w:space="0" w:color="auto"/>
              <w:right w:val="single" w:sz="4" w:space="0" w:color="auto"/>
            </w:tcBorders>
            <w:shd w:val="clear" w:color="auto" w:fill="auto"/>
            <w:vAlign w:val="center"/>
          </w:tcPr>
          <w:p w14:paraId="4B8B3D69" w14:textId="77777777" w:rsidR="00BA52A4" w:rsidRPr="005A6E20"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tcPr>
          <w:p w14:paraId="37BFCE45" w14:textId="77777777" w:rsidR="00BA52A4" w:rsidRPr="005A6E20" w:rsidRDefault="00BA52A4" w:rsidP="00BA52A4">
            <w:pPr>
              <w:spacing w:after="0" w:line="240" w:lineRule="auto"/>
              <w:jc w:val="center"/>
              <w:rPr>
                <w:rFonts w:ascii="Arial Narrow" w:hAnsi="Arial Narrow" w:cs="Arial"/>
              </w:rPr>
            </w:pPr>
          </w:p>
        </w:tc>
        <w:tc>
          <w:tcPr>
            <w:tcW w:w="2410" w:type="dxa"/>
            <w:gridSpan w:val="4"/>
            <w:tcBorders>
              <w:top w:val="single" w:sz="4" w:space="0" w:color="auto"/>
              <w:left w:val="nil"/>
              <w:bottom w:val="single" w:sz="4" w:space="0" w:color="auto"/>
              <w:right w:val="single" w:sz="4" w:space="0" w:color="auto"/>
            </w:tcBorders>
            <w:shd w:val="clear" w:color="auto" w:fill="auto"/>
            <w:vAlign w:val="center"/>
          </w:tcPr>
          <w:p w14:paraId="545900D6" w14:textId="77777777" w:rsidR="00BA52A4" w:rsidRPr="00E67252" w:rsidRDefault="00BA52A4" w:rsidP="00BA52A4">
            <w:pPr>
              <w:pStyle w:val="Akapitzlist"/>
              <w:spacing w:after="0" w:line="240" w:lineRule="auto"/>
              <w:ind w:left="0"/>
              <w:jc w:val="both"/>
              <w:rPr>
                <w:rFonts w:ascii="Arial Narrow" w:hAnsi="Arial Narrow" w:cs="Arial"/>
                <w:sz w:val="22"/>
              </w:rPr>
            </w:pPr>
            <w:r w:rsidRPr="00E67252">
              <w:rPr>
                <w:rFonts w:ascii="Arial Narrow" w:hAnsi="Arial Narrow" w:cs="Arial"/>
                <w:sz w:val="22"/>
              </w:rPr>
              <w:t>Liczba uczniów objętych wsparciem w zakresie rozwijania kompetencji kluczowych lub umiejętności uniwersalnych w programie</w:t>
            </w:r>
          </w:p>
          <w:p w14:paraId="7581EE6D" w14:textId="77777777" w:rsidR="00BA52A4" w:rsidRPr="00E67252" w:rsidRDefault="00BA52A4" w:rsidP="00BA52A4">
            <w:pPr>
              <w:pStyle w:val="Akapitzlist"/>
              <w:spacing w:after="0" w:line="240" w:lineRule="auto"/>
              <w:ind w:left="0"/>
              <w:jc w:val="both"/>
              <w:rPr>
                <w:rFonts w:ascii="Arial Narrow" w:hAnsi="Arial Narrow"/>
                <w:bCs/>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4A4BFE4" w14:textId="77777777" w:rsidR="00BA52A4" w:rsidRPr="00E67252" w:rsidRDefault="00BA52A4" w:rsidP="00BA52A4">
            <w:pPr>
              <w:spacing w:after="0" w:line="240" w:lineRule="auto"/>
              <w:jc w:val="center"/>
              <w:rPr>
                <w:rFonts w:ascii="Arial Narrow" w:hAnsi="Arial Narrow" w:cs="Arial"/>
              </w:rPr>
            </w:pPr>
            <w:r w:rsidRPr="00E67252">
              <w:rPr>
                <w:rFonts w:ascii="Arial Narrow" w:hAnsi="Arial Narrow" w:cs="Arial"/>
              </w:rPr>
              <w:t>osoby</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14:paraId="0F623DB6" w14:textId="77777777" w:rsidR="00BA52A4" w:rsidRPr="00E67252" w:rsidRDefault="00BA52A4" w:rsidP="00BA52A4">
            <w:pPr>
              <w:spacing w:after="0" w:line="240" w:lineRule="auto"/>
              <w:jc w:val="center"/>
              <w:rPr>
                <w:rFonts w:ascii="Arial Narrow" w:hAnsi="Arial Narrow" w:cs="Arial"/>
              </w:rPr>
            </w:pPr>
            <w:r w:rsidRPr="00E67252">
              <w:rPr>
                <w:rFonts w:ascii="Arial Narrow" w:hAnsi="Arial Narrow" w:cs="Arial"/>
              </w:rPr>
              <w:t>0</w:t>
            </w: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14:paraId="46E62537" w14:textId="2A946923" w:rsidR="00BA52A4" w:rsidRPr="00B85902" w:rsidRDefault="00BA52A4" w:rsidP="00BA52A4">
            <w:pPr>
              <w:spacing w:after="0" w:line="240" w:lineRule="auto"/>
              <w:jc w:val="center"/>
              <w:rPr>
                <w:rFonts w:ascii="Arial Narrow" w:hAnsi="Arial Narrow" w:cs="Arial"/>
                <w:strike/>
                <w:color w:val="FF0000"/>
                <w:highlight w:val="yellow"/>
              </w:rPr>
            </w:pPr>
            <w:r w:rsidRPr="00404E69">
              <w:rPr>
                <w:rFonts w:ascii="Arial Narrow" w:hAnsi="Arial Narrow" w:cs="Arial"/>
              </w:rPr>
              <w:t>250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14:paraId="062E8E5E" w14:textId="77777777" w:rsidR="00BA52A4" w:rsidRPr="00E67252" w:rsidRDefault="00BA52A4" w:rsidP="00BA52A4">
            <w:pPr>
              <w:spacing w:after="0" w:line="240" w:lineRule="auto"/>
              <w:jc w:val="center"/>
              <w:rPr>
                <w:rFonts w:ascii="Arial Narrow" w:hAnsi="Arial Narrow" w:cs="Arial"/>
              </w:rPr>
            </w:pPr>
            <w:r w:rsidRPr="00E67252">
              <w:rPr>
                <w:rFonts w:ascii="Arial Narrow" w:hAnsi="Arial Narrow" w:cs="Arial"/>
              </w:rPr>
              <w:t>Sprawozdania beneficjentów/</w:t>
            </w:r>
          </w:p>
          <w:p w14:paraId="43186864" w14:textId="77777777" w:rsidR="00BA52A4" w:rsidRPr="00E67252" w:rsidRDefault="00BA52A4" w:rsidP="00BA52A4">
            <w:pPr>
              <w:spacing w:after="0" w:line="240" w:lineRule="auto"/>
              <w:jc w:val="center"/>
              <w:rPr>
                <w:rFonts w:ascii="Arial Narrow" w:hAnsi="Arial Narrow" w:cs="Arial"/>
              </w:rPr>
            </w:pPr>
            <w:r w:rsidRPr="00E67252">
              <w:rPr>
                <w:rFonts w:ascii="Arial Narrow" w:hAnsi="Arial Narrow" w:cs="Arial"/>
              </w:rPr>
              <w:t>dane LGD / pomiar  jednokrotny</w:t>
            </w:r>
          </w:p>
        </w:tc>
      </w:tr>
      <w:tr w:rsidR="00BA52A4" w:rsidRPr="00A31CCA" w14:paraId="7F8AC60F" w14:textId="77777777" w:rsidTr="00B569FB">
        <w:trPr>
          <w:trHeight w:val="1090"/>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F26B4"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3.3.3</w:t>
            </w:r>
            <w:r w:rsidRPr="00A31CCA">
              <w:rPr>
                <w:rFonts w:ascii="Arial Narrow" w:hAnsi="Arial Narrow" w:cs="Arial"/>
              </w:rPr>
              <w:t>.</w:t>
            </w:r>
          </w:p>
        </w:tc>
        <w:tc>
          <w:tcPr>
            <w:tcW w:w="2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CC174" w14:textId="77777777" w:rsidR="00BA52A4" w:rsidRPr="00A31CCA" w:rsidRDefault="00BA52A4" w:rsidP="00BA52A4">
            <w:pPr>
              <w:spacing w:after="0" w:line="240" w:lineRule="auto"/>
              <w:rPr>
                <w:rFonts w:ascii="Arial Narrow" w:hAnsi="Arial Narrow" w:cs="Arial"/>
              </w:rPr>
            </w:pPr>
            <w:r w:rsidRPr="00A31CCA">
              <w:rPr>
                <w:rFonts w:ascii="Arial Narrow" w:hAnsi="Arial Narrow" w:cs="Arial"/>
              </w:rPr>
              <w:t>Wsparcie aktywności zawodowej mieszkańców LGD N.A.R.E.W. pozostających poza rynkiem pracy</w:t>
            </w:r>
          </w:p>
        </w:tc>
        <w:tc>
          <w:tcPr>
            <w:tcW w:w="1701" w:type="dxa"/>
            <w:gridSpan w:val="2"/>
            <w:vMerge w:val="restart"/>
            <w:tcBorders>
              <w:top w:val="single" w:sz="4" w:space="0" w:color="auto"/>
              <w:left w:val="nil"/>
              <w:right w:val="single" w:sz="4" w:space="0" w:color="auto"/>
            </w:tcBorders>
            <w:shd w:val="clear" w:color="auto" w:fill="auto"/>
            <w:vAlign w:val="center"/>
            <w:hideMark/>
          </w:tcPr>
          <w:p w14:paraId="01362E80"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 zagrożone ubóstwem lub wykluczeniem społecznym</w:t>
            </w:r>
          </w:p>
        </w:tc>
        <w:tc>
          <w:tcPr>
            <w:tcW w:w="2409" w:type="dxa"/>
            <w:gridSpan w:val="4"/>
            <w:vMerge w:val="restart"/>
            <w:tcBorders>
              <w:top w:val="single" w:sz="4" w:space="0" w:color="auto"/>
              <w:left w:val="nil"/>
              <w:right w:val="single" w:sz="4" w:space="0" w:color="auto"/>
            </w:tcBorders>
            <w:shd w:val="clear" w:color="auto" w:fill="auto"/>
            <w:vAlign w:val="center"/>
            <w:hideMark/>
          </w:tcPr>
          <w:p w14:paraId="16A29030"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konkurs</w:t>
            </w:r>
          </w:p>
        </w:tc>
        <w:tc>
          <w:tcPr>
            <w:tcW w:w="2410" w:type="dxa"/>
            <w:gridSpan w:val="4"/>
            <w:tcBorders>
              <w:top w:val="nil"/>
              <w:left w:val="nil"/>
              <w:bottom w:val="single" w:sz="4" w:space="0" w:color="auto"/>
              <w:right w:val="single" w:sz="4" w:space="0" w:color="auto"/>
            </w:tcBorders>
            <w:shd w:val="clear" w:color="auto" w:fill="auto"/>
            <w:hideMark/>
          </w:tcPr>
          <w:p w14:paraId="758247F0" w14:textId="17C9D8B4" w:rsidR="00BA52A4" w:rsidRPr="004A6657" w:rsidRDefault="00BA52A4" w:rsidP="00BA52A4">
            <w:pPr>
              <w:pStyle w:val="Akapitzlist"/>
              <w:spacing w:after="0" w:line="240" w:lineRule="auto"/>
              <w:ind w:left="0"/>
              <w:rPr>
                <w:rFonts w:ascii="Arial Narrow" w:hAnsi="Arial Narrow"/>
                <w:bCs/>
                <w:color w:val="FF0000"/>
                <w:sz w:val="22"/>
                <w:lang w:val="pl-PL"/>
              </w:rPr>
            </w:pPr>
            <w:r w:rsidRPr="00B25965">
              <w:rPr>
                <w:rFonts w:ascii="Arial Narrow" w:hAnsi="Arial Narrow"/>
                <w:bCs/>
                <w:sz w:val="22"/>
              </w:rPr>
              <w:t>Liczba osób o niskich kwalifikacjach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220EAC58" w14:textId="358B3547" w:rsidR="00BA52A4" w:rsidRPr="004A6657" w:rsidRDefault="00BA52A4" w:rsidP="00BA52A4">
            <w:pPr>
              <w:spacing w:after="0" w:line="240" w:lineRule="auto"/>
              <w:rPr>
                <w:rFonts w:ascii="Arial Narrow" w:hAnsi="Arial Narrow" w:cs="Arial"/>
                <w:color w:val="FF0000"/>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27F67613" w14:textId="3887AE00" w:rsidR="00BA52A4" w:rsidRPr="004A6657" w:rsidRDefault="00BA52A4" w:rsidP="00BA52A4">
            <w:pPr>
              <w:spacing w:after="0" w:line="240" w:lineRule="auto"/>
              <w:jc w:val="center"/>
              <w:rPr>
                <w:rFonts w:ascii="Arial Narrow" w:hAnsi="Arial Narrow" w:cs="Arial"/>
                <w:color w:val="FF0000"/>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351C8308" w14:textId="482AFB3C" w:rsidR="00BA52A4" w:rsidRPr="00306905" w:rsidRDefault="00BA52A4" w:rsidP="00BA52A4">
            <w:pPr>
              <w:spacing w:after="0" w:line="240" w:lineRule="auto"/>
              <w:jc w:val="center"/>
              <w:rPr>
                <w:rFonts w:ascii="Arial Narrow" w:hAnsi="Arial Narrow" w:cs="Arial"/>
                <w:color w:val="FF0000"/>
                <w:highlight w:val="yellow"/>
              </w:rPr>
            </w:pPr>
            <w:r w:rsidRPr="00404E69">
              <w:rPr>
                <w:rFonts w:ascii="Arial Narrow" w:hAnsi="Arial Narrow" w:cs="Arial"/>
              </w:rPr>
              <w:t>10</w:t>
            </w:r>
          </w:p>
        </w:tc>
        <w:tc>
          <w:tcPr>
            <w:tcW w:w="2552" w:type="dxa"/>
            <w:gridSpan w:val="3"/>
            <w:tcBorders>
              <w:top w:val="nil"/>
              <w:left w:val="nil"/>
              <w:bottom w:val="single" w:sz="4" w:space="0" w:color="auto"/>
              <w:right w:val="single" w:sz="4" w:space="0" w:color="auto"/>
            </w:tcBorders>
            <w:shd w:val="clear" w:color="auto" w:fill="auto"/>
            <w:vAlign w:val="center"/>
            <w:hideMark/>
          </w:tcPr>
          <w:p w14:paraId="33F50058" w14:textId="77777777" w:rsidR="00BA52A4" w:rsidRPr="002D235C" w:rsidRDefault="00BA52A4" w:rsidP="00BA52A4">
            <w:pPr>
              <w:spacing w:after="0" w:line="240" w:lineRule="auto"/>
              <w:rPr>
                <w:rFonts w:ascii="Arial Narrow" w:hAnsi="Arial Narrow" w:cs="Arial"/>
              </w:rPr>
            </w:pPr>
            <w:r w:rsidRPr="002D235C">
              <w:rPr>
                <w:rFonts w:ascii="Arial Narrow" w:hAnsi="Arial Narrow" w:cs="Arial"/>
              </w:rPr>
              <w:t>Sprawozdania beneficjentów/</w:t>
            </w:r>
          </w:p>
          <w:p w14:paraId="21DB925D" w14:textId="591AF7C0" w:rsidR="00BA52A4" w:rsidRPr="004A6657" w:rsidRDefault="00BA52A4" w:rsidP="00BA52A4">
            <w:pPr>
              <w:spacing w:after="0" w:line="240" w:lineRule="auto"/>
              <w:jc w:val="center"/>
              <w:rPr>
                <w:rFonts w:ascii="Arial Narrow" w:hAnsi="Arial Narrow" w:cs="Arial"/>
                <w:color w:val="FF0000"/>
              </w:rPr>
            </w:pPr>
            <w:r w:rsidRPr="002D235C">
              <w:rPr>
                <w:rFonts w:ascii="Arial Narrow" w:hAnsi="Arial Narrow" w:cs="Arial"/>
              </w:rPr>
              <w:t>dane LGD/ pomiar  jednokrotny</w:t>
            </w:r>
          </w:p>
        </w:tc>
      </w:tr>
      <w:tr w:rsidR="00BA52A4" w:rsidRPr="00A31CCA" w14:paraId="6F801744" w14:textId="77777777" w:rsidTr="00BA52A4">
        <w:trPr>
          <w:trHeight w:val="877"/>
        </w:trPr>
        <w:tc>
          <w:tcPr>
            <w:tcW w:w="775" w:type="dxa"/>
            <w:vMerge/>
            <w:tcBorders>
              <w:top w:val="nil"/>
              <w:left w:val="single" w:sz="4" w:space="0" w:color="auto"/>
              <w:bottom w:val="single" w:sz="4" w:space="0" w:color="auto"/>
              <w:right w:val="single" w:sz="4" w:space="0" w:color="auto"/>
            </w:tcBorders>
            <w:vAlign w:val="center"/>
            <w:hideMark/>
          </w:tcPr>
          <w:p w14:paraId="09DD2A35"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04A8F75E" w14:textId="77777777" w:rsidR="00BA52A4" w:rsidRPr="00A31CCA" w:rsidRDefault="00BA52A4" w:rsidP="00BA52A4">
            <w:pPr>
              <w:spacing w:after="0" w:line="240" w:lineRule="auto"/>
              <w:jc w:val="center"/>
              <w:rPr>
                <w:rFonts w:ascii="Arial Narrow" w:hAnsi="Arial Narrow" w:cs="Arial"/>
              </w:rPr>
            </w:pPr>
          </w:p>
        </w:tc>
        <w:tc>
          <w:tcPr>
            <w:tcW w:w="1701" w:type="dxa"/>
            <w:gridSpan w:val="2"/>
            <w:vMerge/>
            <w:tcBorders>
              <w:left w:val="nil"/>
              <w:right w:val="single" w:sz="4" w:space="0" w:color="auto"/>
            </w:tcBorders>
            <w:shd w:val="clear" w:color="auto" w:fill="auto"/>
            <w:vAlign w:val="center"/>
            <w:hideMark/>
          </w:tcPr>
          <w:p w14:paraId="612688E5"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nil"/>
              <w:right w:val="single" w:sz="4" w:space="0" w:color="auto"/>
            </w:tcBorders>
            <w:shd w:val="clear" w:color="auto" w:fill="auto"/>
            <w:vAlign w:val="center"/>
            <w:hideMark/>
          </w:tcPr>
          <w:p w14:paraId="1E5E986D"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hideMark/>
          </w:tcPr>
          <w:p w14:paraId="2E0A6245" w14:textId="4E7463C0" w:rsidR="00BA52A4" w:rsidRPr="00B25965" w:rsidRDefault="00BA52A4" w:rsidP="00BA52A4">
            <w:pPr>
              <w:pStyle w:val="Akapitzlist"/>
              <w:spacing w:after="0" w:line="240" w:lineRule="auto"/>
              <w:ind w:left="0"/>
              <w:jc w:val="center"/>
              <w:rPr>
                <w:rFonts w:ascii="Arial Narrow" w:hAnsi="Arial Narrow"/>
                <w:bCs/>
                <w:sz w:val="22"/>
              </w:rPr>
            </w:pPr>
            <w:r w:rsidRPr="00B25965">
              <w:rPr>
                <w:rFonts w:ascii="Arial Narrow" w:hAnsi="Arial Narrow"/>
                <w:bCs/>
                <w:sz w:val="22"/>
              </w:rPr>
              <w:t>Liczba osób w wieku 50 lat i więcej objętych wsparciem w programie.</w:t>
            </w:r>
          </w:p>
        </w:tc>
        <w:tc>
          <w:tcPr>
            <w:tcW w:w="992" w:type="dxa"/>
            <w:tcBorders>
              <w:top w:val="nil"/>
              <w:left w:val="nil"/>
              <w:bottom w:val="single" w:sz="4" w:space="0" w:color="auto"/>
              <w:right w:val="single" w:sz="4" w:space="0" w:color="auto"/>
            </w:tcBorders>
            <w:shd w:val="clear" w:color="auto" w:fill="auto"/>
            <w:vAlign w:val="center"/>
            <w:hideMark/>
          </w:tcPr>
          <w:p w14:paraId="5F68AE48" w14:textId="0C4ED9C5"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4DF2E95B" w14:textId="0571483D"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7AEF22CB" w14:textId="52D54255" w:rsidR="00BA52A4" w:rsidRPr="00B85902" w:rsidRDefault="00BA52A4" w:rsidP="00BA52A4">
            <w:pPr>
              <w:spacing w:after="0" w:line="240" w:lineRule="auto"/>
              <w:jc w:val="center"/>
              <w:rPr>
                <w:rFonts w:ascii="Arial Narrow" w:hAnsi="Arial Narrow" w:cs="Arial"/>
                <w:strike/>
                <w:highlight w:val="yellow"/>
              </w:rPr>
            </w:pPr>
            <w:r w:rsidRPr="00B85902">
              <w:rPr>
                <w:rFonts w:ascii="Arial Narrow" w:hAnsi="Arial Narrow" w:cs="Arial"/>
              </w:rPr>
              <w:t>4</w:t>
            </w:r>
          </w:p>
        </w:tc>
        <w:tc>
          <w:tcPr>
            <w:tcW w:w="2552" w:type="dxa"/>
            <w:gridSpan w:val="3"/>
            <w:tcBorders>
              <w:top w:val="nil"/>
              <w:left w:val="nil"/>
              <w:bottom w:val="single" w:sz="4" w:space="0" w:color="auto"/>
              <w:right w:val="single" w:sz="4" w:space="0" w:color="auto"/>
            </w:tcBorders>
            <w:shd w:val="clear" w:color="auto" w:fill="auto"/>
            <w:vAlign w:val="center"/>
            <w:hideMark/>
          </w:tcPr>
          <w:p w14:paraId="779B0341"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5B83EF4C" w14:textId="10D8DDCF"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A31CCA" w14:paraId="1A58CAB6" w14:textId="77777777" w:rsidTr="00361FD7">
        <w:trPr>
          <w:trHeight w:val="831"/>
        </w:trPr>
        <w:tc>
          <w:tcPr>
            <w:tcW w:w="775" w:type="dxa"/>
            <w:vMerge/>
            <w:tcBorders>
              <w:top w:val="nil"/>
              <w:left w:val="single" w:sz="4" w:space="0" w:color="auto"/>
              <w:bottom w:val="single" w:sz="4" w:space="0" w:color="auto"/>
              <w:right w:val="single" w:sz="4" w:space="0" w:color="auto"/>
            </w:tcBorders>
            <w:vAlign w:val="center"/>
            <w:hideMark/>
          </w:tcPr>
          <w:p w14:paraId="25166FD9" w14:textId="77777777" w:rsidR="00BA52A4" w:rsidRPr="00A31CCA" w:rsidRDefault="00BA52A4" w:rsidP="00BA52A4">
            <w:pPr>
              <w:spacing w:after="0" w:line="240" w:lineRule="auto"/>
              <w:jc w:val="center"/>
              <w:rPr>
                <w:rFonts w:ascii="Arial Narrow" w:hAnsi="Arial Narrow" w:cs="Arial"/>
              </w:rPr>
            </w:pPr>
          </w:p>
        </w:tc>
        <w:tc>
          <w:tcPr>
            <w:tcW w:w="2202" w:type="dxa"/>
            <w:vMerge/>
            <w:tcBorders>
              <w:top w:val="nil"/>
              <w:left w:val="single" w:sz="4" w:space="0" w:color="auto"/>
              <w:bottom w:val="single" w:sz="4" w:space="0" w:color="auto"/>
              <w:right w:val="single" w:sz="4" w:space="0" w:color="auto"/>
            </w:tcBorders>
            <w:vAlign w:val="center"/>
            <w:hideMark/>
          </w:tcPr>
          <w:p w14:paraId="68CD8F20" w14:textId="77777777" w:rsidR="00BA52A4" w:rsidRPr="00A31CCA" w:rsidRDefault="00BA52A4" w:rsidP="00BA52A4">
            <w:pPr>
              <w:spacing w:after="0" w:line="240" w:lineRule="auto"/>
              <w:jc w:val="center"/>
              <w:rPr>
                <w:rFonts w:ascii="Arial Narrow" w:hAnsi="Arial Narrow" w:cs="Arial"/>
              </w:rPr>
            </w:pPr>
          </w:p>
        </w:tc>
        <w:tc>
          <w:tcPr>
            <w:tcW w:w="1701" w:type="dxa"/>
            <w:gridSpan w:val="2"/>
            <w:vMerge/>
            <w:tcBorders>
              <w:left w:val="nil"/>
              <w:bottom w:val="single" w:sz="4" w:space="0" w:color="auto"/>
              <w:right w:val="single" w:sz="4" w:space="0" w:color="auto"/>
            </w:tcBorders>
            <w:shd w:val="clear" w:color="auto" w:fill="auto"/>
            <w:vAlign w:val="center"/>
            <w:hideMark/>
          </w:tcPr>
          <w:p w14:paraId="30F8C0C7" w14:textId="77777777" w:rsidR="00BA52A4" w:rsidRPr="00A31CCA" w:rsidRDefault="00BA52A4" w:rsidP="00BA52A4">
            <w:pPr>
              <w:spacing w:after="0" w:line="240" w:lineRule="auto"/>
              <w:jc w:val="center"/>
              <w:rPr>
                <w:rFonts w:ascii="Arial Narrow" w:hAnsi="Arial Narrow" w:cs="Arial"/>
              </w:rPr>
            </w:pPr>
          </w:p>
        </w:tc>
        <w:tc>
          <w:tcPr>
            <w:tcW w:w="2409" w:type="dxa"/>
            <w:gridSpan w:val="4"/>
            <w:vMerge/>
            <w:tcBorders>
              <w:left w:val="nil"/>
              <w:bottom w:val="single" w:sz="4" w:space="0" w:color="auto"/>
              <w:right w:val="single" w:sz="4" w:space="0" w:color="auto"/>
            </w:tcBorders>
            <w:shd w:val="clear" w:color="auto" w:fill="auto"/>
            <w:vAlign w:val="center"/>
            <w:hideMark/>
          </w:tcPr>
          <w:p w14:paraId="52085953" w14:textId="77777777" w:rsidR="00BA52A4" w:rsidRPr="00A31CCA" w:rsidRDefault="00BA52A4" w:rsidP="00BA52A4">
            <w:pPr>
              <w:spacing w:after="0" w:line="240" w:lineRule="auto"/>
              <w:jc w:val="center"/>
              <w:rPr>
                <w:rFonts w:ascii="Arial Narrow" w:hAnsi="Arial Narrow" w:cs="Arial"/>
              </w:rPr>
            </w:pPr>
          </w:p>
        </w:tc>
        <w:tc>
          <w:tcPr>
            <w:tcW w:w="2410" w:type="dxa"/>
            <w:gridSpan w:val="4"/>
            <w:tcBorders>
              <w:top w:val="nil"/>
              <w:left w:val="nil"/>
              <w:bottom w:val="single" w:sz="4" w:space="0" w:color="auto"/>
              <w:right w:val="single" w:sz="4" w:space="0" w:color="auto"/>
            </w:tcBorders>
            <w:shd w:val="clear" w:color="auto" w:fill="auto"/>
            <w:hideMark/>
          </w:tcPr>
          <w:p w14:paraId="2557A67C" w14:textId="77777777" w:rsidR="00BA52A4" w:rsidRPr="00B25965" w:rsidRDefault="00BA52A4" w:rsidP="00BA52A4">
            <w:pPr>
              <w:spacing w:after="0" w:line="240" w:lineRule="auto"/>
            </w:pPr>
            <w:r w:rsidRPr="00B25965">
              <w:rPr>
                <w:rFonts w:ascii="Arial Narrow" w:eastAsia="Calibri" w:hAnsi="Arial Narrow"/>
                <w:bCs/>
              </w:rPr>
              <w:t>Liczba osób pozostających bez pracy, które otrzymały bezzwrotne środki na podjęcie działalności gospodarczej w programie.</w:t>
            </w:r>
          </w:p>
        </w:tc>
        <w:tc>
          <w:tcPr>
            <w:tcW w:w="992" w:type="dxa"/>
            <w:tcBorders>
              <w:top w:val="nil"/>
              <w:left w:val="nil"/>
              <w:bottom w:val="single" w:sz="4" w:space="0" w:color="auto"/>
              <w:right w:val="single" w:sz="4" w:space="0" w:color="auto"/>
            </w:tcBorders>
            <w:shd w:val="clear" w:color="auto" w:fill="auto"/>
            <w:vAlign w:val="center"/>
            <w:hideMark/>
          </w:tcPr>
          <w:p w14:paraId="2E9ABB04"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osoby</w:t>
            </w:r>
          </w:p>
        </w:tc>
        <w:tc>
          <w:tcPr>
            <w:tcW w:w="851" w:type="dxa"/>
            <w:gridSpan w:val="3"/>
            <w:tcBorders>
              <w:top w:val="nil"/>
              <w:left w:val="nil"/>
              <w:bottom w:val="single" w:sz="4" w:space="0" w:color="auto"/>
              <w:right w:val="single" w:sz="4" w:space="0" w:color="auto"/>
            </w:tcBorders>
            <w:shd w:val="clear" w:color="auto" w:fill="auto"/>
            <w:vAlign w:val="center"/>
            <w:hideMark/>
          </w:tcPr>
          <w:p w14:paraId="01054560" w14:textId="77777777" w:rsidR="00BA52A4" w:rsidRPr="00A31CCA" w:rsidRDefault="00BA52A4" w:rsidP="00BA52A4">
            <w:pPr>
              <w:spacing w:after="0" w:line="240" w:lineRule="auto"/>
              <w:jc w:val="center"/>
              <w:rPr>
                <w:rFonts w:ascii="Arial Narrow" w:hAnsi="Arial Narrow" w:cs="Arial"/>
              </w:rPr>
            </w:pPr>
            <w:r>
              <w:rPr>
                <w:rFonts w:ascii="Arial Narrow" w:hAnsi="Arial Narrow" w:cs="Arial"/>
              </w:rPr>
              <w:t>0</w:t>
            </w:r>
          </w:p>
        </w:tc>
        <w:tc>
          <w:tcPr>
            <w:tcW w:w="992" w:type="dxa"/>
            <w:gridSpan w:val="3"/>
            <w:tcBorders>
              <w:top w:val="nil"/>
              <w:left w:val="nil"/>
              <w:bottom w:val="single" w:sz="4" w:space="0" w:color="auto"/>
              <w:right w:val="single" w:sz="4" w:space="0" w:color="auto"/>
            </w:tcBorders>
            <w:shd w:val="clear" w:color="auto" w:fill="auto"/>
            <w:vAlign w:val="center"/>
            <w:hideMark/>
          </w:tcPr>
          <w:p w14:paraId="42431AD7" w14:textId="77777777" w:rsidR="00BA52A4" w:rsidRPr="00306905" w:rsidRDefault="00BA52A4" w:rsidP="00BA52A4">
            <w:pPr>
              <w:spacing w:after="0" w:line="240" w:lineRule="auto"/>
              <w:jc w:val="center"/>
              <w:rPr>
                <w:rFonts w:ascii="Arial Narrow" w:hAnsi="Arial Narrow" w:cs="Arial"/>
                <w:highlight w:val="yellow"/>
              </w:rPr>
            </w:pPr>
            <w:r w:rsidRPr="00B85902">
              <w:rPr>
                <w:rFonts w:ascii="Arial Narrow" w:hAnsi="Arial Narrow" w:cs="Arial"/>
              </w:rPr>
              <w:t>20</w:t>
            </w:r>
          </w:p>
        </w:tc>
        <w:tc>
          <w:tcPr>
            <w:tcW w:w="2552" w:type="dxa"/>
            <w:gridSpan w:val="3"/>
            <w:tcBorders>
              <w:top w:val="nil"/>
              <w:left w:val="nil"/>
              <w:bottom w:val="single" w:sz="4" w:space="0" w:color="auto"/>
              <w:right w:val="single" w:sz="4" w:space="0" w:color="auto"/>
            </w:tcBorders>
            <w:shd w:val="clear" w:color="auto" w:fill="auto"/>
            <w:vAlign w:val="center"/>
            <w:hideMark/>
          </w:tcPr>
          <w:p w14:paraId="23696EF8"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Sprawozdania beneficjentów/</w:t>
            </w:r>
          </w:p>
          <w:p w14:paraId="1ED2DC43" w14:textId="77777777" w:rsidR="00BA52A4" w:rsidRPr="002D235C" w:rsidRDefault="00BA52A4" w:rsidP="00BA52A4">
            <w:pPr>
              <w:spacing w:after="0" w:line="240" w:lineRule="auto"/>
              <w:jc w:val="center"/>
              <w:rPr>
                <w:rFonts w:ascii="Arial Narrow" w:hAnsi="Arial Narrow" w:cs="Arial"/>
              </w:rPr>
            </w:pPr>
            <w:r w:rsidRPr="002D235C">
              <w:rPr>
                <w:rFonts w:ascii="Arial Narrow" w:hAnsi="Arial Narrow" w:cs="Arial"/>
              </w:rPr>
              <w:t>dane LGD/ pomiar  jednokrotny</w:t>
            </w:r>
          </w:p>
        </w:tc>
      </w:tr>
      <w:tr w:rsidR="00BA52A4" w:rsidRPr="00B85902" w14:paraId="677B5C50" w14:textId="77777777" w:rsidTr="005E41DC">
        <w:trPr>
          <w:trHeight w:val="270"/>
        </w:trPr>
        <w:tc>
          <w:tcPr>
            <w:tcW w:w="4678" w:type="dxa"/>
            <w:gridSpan w:val="4"/>
            <w:tcBorders>
              <w:top w:val="single" w:sz="4" w:space="0" w:color="auto"/>
              <w:left w:val="single" w:sz="4" w:space="0" w:color="auto"/>
              <w:bottom w:val="single" w:sz="4" w:space="0" w:color="auto"/>
              <w:right w:val="single" w:sz="4" w:space="0" w:color="auto"/>
            </w:tcBorders>
            <w:shd w:val="clear" w:color="auto" w:fill="B2A1C7"/>
            <w:vAlign w:val="center"/>
            <w:hideMark/>
          </w:tcPr>
          <w:p w14:paraId="5B656FD2" w14:textId="0F849E7C" w:rsidR="00BA52A4" w:rsidRPr="00B85902" w:rsidRDefault="00BA52A4" w:rsidP="00BA52A4">
            <w:pPr>
              <w:spacing w:after="0" w:line="240" w:lineRule="auto"/>
              <w:jc w:val="center"/>
              <w:rPr>
                <w:rFonts w:ascii="Arial Narrow" w:hAnsi="Arial Narrow" w:cs="Arial"/>
                <w:strike/>
                <w:highlight w:val="yellow"/>
              </w:rPr>
            </w:pPr>
          </w:p>
        </w:tc>
        <w:tc>
          <w:tcPr>
            <w:tcW w:w="2409" w:type="dxa"/>
            <w:gridSpan w:val="4"/>
            <w:tcBorders>
              <w:top w:val="nil"/>
              <w:left w:val="nil"/>
              <w:bottom w:val="single" w:sz="4" w:space="0" w:color="auto"/>
              <w:right w:val="single" w:sz="4" w:space="0" w:color="auto"/>
            </w:tcBorders>
            <w:shd w:val="clear" w:color="auto" w:fill="FFFFFF"/>
            <w:vAlign w:val="center"/>
            <w:hideMark/>
          </w:tcPr>
          <w:p w14:paraId="5D7FC4F9" w14:textId="6DC0B929" w:rsidR="00BA52A4" w:rsidRPr="00B85902" w:rsidRDefault="00BA52A4" w:rsidP="00BA52A4">
            <w:pPr>
              <w:spacing w:after="0" w:line="240" w:lineRule="auto"/>
              <w:jc w:val="center"/>
              <w:rPr>
                <w:rFonts w:ascii="Arial Narrow" w:hAnsi="Arial Narrow" w:cs="Arial"/>
                <w:strike/>
              </w:rPr>
            </w:pPr>
          </w:p>
        </w:tc>
        <w:tc>
          <w:tcPr>
            <w:tcW w:w="7797" w:type="dxa"/>
            <w:gridSpan w:val="14"/>
            <w:tcBorders>
              <w:top w:val="nil"/>
              <w:left w:val="nil"/>
              <w:bottom w:val="single" w:sz="4" w:space="0" w:color="auto"/>
              <w:right w:val="single" w:sz="4" w:space="0" w:color="auto"/>
            </w:tcBorders>
            <w:shd w:val="clear" w:color="auto" w:fill="B2A1C7"/>
            <w:vAlign w:val="center"/>
          </w:tcPr>
          <w:p w14:paraId="09B45DB3" w14:textId="77777777" w:rsidR="00BA52A4" w:rsidRPr="00B85902" w:rsidRDefault="00BA52A4" w:rsidP="00BA52A4">
            <w:pPr>
              <w:spacing w:after="0" w:line="240" w:lineRule="auto"/>
              <w:jc w:val="center"/>
              <w:rPr>
                <w:rFonts w:ascii="Arial Narrow" w:hAnsi="Arial Narrow" w:cs="Arial"/>
                <w:strike/>
              </w:rPr>
            </w:pPr>
          </w:p>
        </w:tc>
      </w:tr>
    </w:tbl>
    <w:p w14:paraId="0291636D" w14:textId="77777777" w:rsidR="00A86F31" w:rsidRPr="00DD47F2" w:rsidRDefault="00A86F31" w:rsidP="00A86F31">
      <w:pPr>
        <w:rPr>
          <w:lang w:eastAsia="x-none"/>
        </w:rPr>
        <w:sectPr w:rsidR="00A86F31" w:rsidRPr="00DD47F2" w:rsidSect="00361FD7">
          <w:pgSz w:w="16838" w:h="11906" w:orient="landscape"/>
          <w:pgMar w:top="567" w:right="567" w:bottom="1134" w:left="851" w:header="680" w:footer="454" w:gutter="0"/>
          <w:cols w:space="708"/>
          <w:docGrid w:linePitch="360"/>
        </w:sectPr>
      </w:pPr>
    </w:p>
    <w:p w14:paraId="1E9FF177" w14:textId="77777777" w:rsidR="00A86F31" w:rsidRPr="006C796F" w:rsidRDefault="00A86F31" w:rsidP="00A86F31">
      <w:pPr>
        <w:pStyle w:val="Nagwek1"/>
        <w:shd w:val="clear" w:color="auto" w:fill="F2F2F2"/>
        <w:spacing w:before="0" w:line="240" w:lineRule="auto"/>
        <w:jc w:val="both"/>
        <w:rPr>
          <w:szCs w:val="22"/>
        </w:rPr>
      </w:pPr>
      <w:bookmarkStart w:id="111" w:name="_Toc439178367"/>
      <w:r w:rsidRPr="006C796F">
        <w:rPr>
          <w:szCs w:val="22"/>
        </w:rPr>
        <w:t>R</w:t>
      </w:r>
      <w:r>
        <w:rPr>
          <w:szCs w:val="22"/>
          <w:lang w:val="pl-PL"/>
        </w:rPr>
        <w:t>OZDZIAŁ</w:t>
      </w:r>
      <w:r w:rsidRPr="006C796F">
        <w:rPr>
          <w:szCs w:val="22"/>
        </w:rPr>
        <w:t xml:space="preserve"> VI. Sposób wyboru i oceny operacji oraz sposób ustanawiania kryteriów wyboru</w:t>
      </w:r>
      <w:bookmarkEnd w:id="111"/>
    </w:p>
    <w:p w14:paraId="78FF23CB" w14:textId="77777777" w:rsidR="00A86F31" w:rsidRPr="00A31CCA" w:rsidRDefault="00A86F31" w:rsidP="00A86F31">
      <w:pPr>
        <w:tabs>
          <w:tab w:val="left" w:pos="0"/>
          <w:tab w:val="left" w:pos="426"/>
        </w:tabs>
        <w:spacing w:after="0" w:line="240" w:lineRule="auto"/>
        <w:jc w:val="both"/>
        <w:rPr>
          <w:rFonts w:ascii="Arial Narrow" w:hAnsi="Arial Narrow"/>
          <w:b/>
          <w:color w:val="0070C0"/>
        </w:rPr>
      </w:pPr>
    </w:p>
    <w:p w14:paraId="6F0D111D" w14:textId="77777777" w:rsidR="00A86F31" w:rsidRDefault="00A86F31" w:rsidP="00A86F31">
      <w:pPr>
        <w:pStyle w:val="Default"/>
        <w:jc w:val="both"/>
        <w:rPr>
          <w:rFonts w:ascii="Arial Narrow" w:hAnsi="Arial Narrow"/>
          <w:color w:val="auto"/>
          <w:sz w:val="22"/>
          <w:szCs w:val="22"/>
        </w:rPr>
      </w:pPr>
      <w:r w:rsidRPr="00B34372">
        <w:rPr>
          <w:rFonts w:ascii="Arial Narrow" w:hAnsi="Arial Narrow"/>
          <w:color w:val="auto"/>
          <w:sz w:val="22"/>
          <w:szCs w:val="22"/>
        </w:rPr>
        <w:t xml:space="preserve">LGD N.A.R.E.W. w dokumencie </w:t>
      </w:r>
      <w:r w:rsidRPr="00B34372">
        <w:rPr>
          <w:rFonts w:ascii="Arial Narrow" w:hAnsi="Arial Narrow"/>
          <w:b/>
          <w:color w:val="auto"/>
          <w:sz w:val="22"/>
          <w:szCs w:val="22"/>
        </w:rPr>
        <w:t>Księga procedur wyboru operacji w ramach wdrażania wielofunduszowej LSR 2014-2020 Stowarzyszenia N.A.R.E.W. – Narwiańska Akcja Rozwoju Ekonomicznego Wsi,</w:t>
      </w:r>
      <w:r w:rsidRPr="00B34372">
        <w:rPr>
          <w:rFonts w:ascii="Arial Narrow" w:hAnsi="Arial Narrow"/>
          <w:color w:val="auto"/>
          <w:sz w:val="22"/>
          <w:szCs w:val="22"/>
        </w:rPr>
        <w:t xml:space="preserve"> będącym załącznikiem do Wniosku </w:t>
      </w:r>
      <w:r w:rsidRPr="00B34372">
        <w:rPr>
          <w:rFonts w:ascii="Arial Narrow" w:hAnsi="Arial Narrow"/>
          <w:color w:val="auto"/>
          <w:sz w:val="22"/>
          <w:szCs w:val="22"/>
        </w:rPr>
        <w:br/>
        <w:t>o wybór LSR, opisuje szczegółowo zasady m.in. przeprowadzania naboru i wyboru wniosków składanych przez podmioty inne</w:t>
      </w:r>
      <w:r>
        <w:rPr>
          <w:rFonts w:ascii="Arial Narrow" w:hAnsi="Arial Narrow"/>
          <w:color w:val="auto"/>
          <w:sz w:val="22"/>
          <w:szCs w:val="22"/>
        </w:rPr>
        <w:t xml:space="preserve"> niż LGD,</w:t>
      </w:r>
      <w:r w:rsidRPr="007D6565">
        <w:rPr>
          <w:rFonts w:ascii="Arial Narrow" w:hAnsi="Arial Narrow"/>
          <w:color w:val="auto"/>
          <w:sz w:val="22"/>
          <w:szCs w:val="22"/>
        </w:rPr>
        <w:t xml:space="preserve"> procedury wyboru i oceny operacji w ramach LSR oraz kryteria oceny operacji wraz z procedurą ich ustalania lub zmiany. Dokument zawiera też procedury oceny i wyboru operacji własnych. </w:t>
      </w:r>
    </w:p>
    <w:p w14:paraId="635674CD" w14:textId="77777777" w:rsidR="00A86F31" w:rsidRPr="007D6565" w:rsidRDefault="00A86F31" w:rsidP="00A86F31">
      <w:pPr>
        <w:pStyle w:val="Default"/>
        <w:jc w:val="both"/>
        <w:rPr>
          <w:rFonts w:ascii="Arial Narrow" w:hAnsi="Arial Narrow"/>
          <w:color w:val="auto"/>
          <w:sz w:val="22"/>
          <w:szCs w:val="22"/>
        </w:rPr>
      </w:pPr>
      <w:r w:rsidRPr="007D6565">
        <w:rPr>
          <w:rFonts w:ascii="Arial Narrow" w:hAnsi="Arial Narrow"/>
          <w:color w:val="auto"/>
          <w:sz w:val="22"/>
          <w:szCs w:val="22"/>
        </w:rPr>
        <w:t>Procedury te powstały w oparciu o odpowiednie zapisy Ustawy o rozwoju lokalnym z udziałem lokalnej społe</w:t>
      </w:r>
      <w:r>
        <w:rPr>
          <w:rFonts w:ascii="Arial Narrow" w:hAnsi="Arial Narrow"/>
          <w:color w:val="auto"/>
          <w:sz w:val="22"/>
          <w:szCs w:val="22"/>
        </w:rPr>
        <w:t>czności z dn. 20 lutego 2015 r.,</w:t>
      </w:r>
      <w:r w:rsidRPr="007D6565">
        <w:rPr>
          <w:rFonts w:ascii="Arial Narrow" w:hAnsi="Arial Narrow"/>
          <w:color w:val="auto"/>
          <w:sz w:val="22"/>
          <w:szCs w:val="22"/>
        </w:rPr>
        <w:t xml:space="preserve"> Wytyczne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w:t>
      </w:r>
      <w:r>
        <w:rPr>
          <w:rFonts w:ascii="Arial Narrow" w:hAnsi="Arial Narrow"/>
          <w:color w:val="auto"/>
          <w:sz w:val="22"/>
          <w:szCs w:val="22"/>
        </w:rPr>
        <w:t>a lata 2014-2020 z 4 </w:t>
      </w:r>
      <w:r w:rsidRPr="007D6565">
        <w:rPr>
          <w:rFonts w:ascii="Arial Narrow" w:hAnsi="Arial Narrow"/>
          <w:color w:val="auto"/>
          <w:sz w:val="22"/>
          <w:szCs w:val="22"/>
        </w:rPr>
        <w:t xml:space="preserve">grudnia 2015 r., a także konsultacje z SW w zakresie RPOWP </w:t>
      </w:r>
      <w:r>
        <w:rPr>
          <w:rFonts w:ascii="Arial Narrow" w:hAnsi="Arial Narrow"/>
          <w:color w:val="auto"/>
          <w:sz w:val="22"/>
          <w:szCs w:val="22"/>
        </w:rPr>
        <w:t xml:space="preserve">2014-2020 </w:t>
      </w:r>
      <w:r w:rsidRPr="007D6565">
        <w:rPr>
          <w:rFonts w:ascii="Arial Narrow" w:hAnsi="Arial Narrow"/>
          <w:color w:val="auto"/>
          <w:sz w:val="22"/>
          <w:szCs w:val="22"/>
        </w:rPr>
        <w:t xml:space="preserve">dotyczące wdrażania środków z EFS i EFRR. </w:t>
      </w:r>
    </w:p>
    <w:p w14:paraId="06CBD2A3" w14:textId="77777777" w:rsidR="00A86F31" w:rsidRDefault="00A86F31" w:rsidP="00A86F31">
      <w:pPr>
        <w:pStyle w:val="Default"/>
        <w:jc w:val="both"/>
        <w:rPr>
          <w:rFonts w:ascii="Arial Narrow" w:hAnsi="Arial Narrow"/>
          <w:sz w:val="22"/>
          <w:szCs w:val="22"/>
        </w:rPr>
      </w:pPr>
    </w:p>
    <w:p w14:paraId="545C7BD9" w14:textId="77777777" w:rsidR="00A86F31" w:rsidRPr="007D6565" w:rsidRDefault="00A86F31" w:rsidP="00A86F31">
      <w:pPr>
        <w:pStyle w:val="Default"/>
        <w:jc w:val="both"/>
        <w:rPr>
          <w:rFonts w:ascii="Arial Narrow" w:hAnsi="Arial Narrow"/>
          <w:color w:val="auto"/>
          <w:sz w:val="22"/>
          <w:szCs w:val="22"/>
        </w:rPr>
      </w:pPr>
      <w:r w:rsidRPr="007D6565">
        <w:rPr>
          <w:rFonts w:ascii="Arial Narrow" w:hAnsi="Arial Narrow"/>
          <w:sz w:val="22"/>
          <w:szCs w:val="22"/>
        </w:rPr>
        <w:t xml:space="preserve">Procedury </w:t>
      </w:r>
      <w:r w:rsidRPr="007D6565">
        <w:rPr>
          <w:rFonts w:ascii="Arial Narrow" w:hAnsi="Arial Narrow"/>
          <w:color w:val="auto"/>
          <w:sz w:val="22"/>
          <w:szCs w:val="22"/>
        </w:rPr>
        <w:t xml:space="preserve">oceny i wyboru operacji w ramach wdrażania LSR 2014-2020 Stowarzyszenia </w:t>
      </w:r>
      <w:r>
        <w:rPr>
          <w:rFonts w:ascii="Arial Narrow" w:hAnsi="Arial Narrow"/>
          <w:color w:val="auto"/>
          <w:sz w:val="22"/>
          <w:szCs w:val="22"/>
        </w:rPr>
        <w:t xml:space="preserve">N.A.R.E.W. </w:t>
      </w:r>
      <w:r w:rsidRPr="007D6565">
        <w:rPr>
          <w:rFonts w:ascii="Arial Narrow" w:hAnsi="Arial Narrow"/>
          <w:color w:val="auto"/>
          <w:sz w:val="22"/>
          <w:szCs w:val="22"/>
        </w:rPr>
        <w:t>zawierają m.in.:</w:t>
      </w:r>
    </w:p>
    <w:p w14:paraId="7B081C5B" w14:textId="77777777" w:rsidR="00A86F31" w:rsidRPr="007D6565" w:rsidRDefault="00A86F31" w:rsidP="00A86F31">
      <w:pPr>
        <w:pStyle w:val="Default"/>
        <w:numPr>
          <w:ilvl w:val="0"/>
          <w:numId w:val="60"/>
        </w:numPr>
        <w:tabs>
          <w:tab w:val="left" w:pos="709"/>
        </w:tabs>
        <w:ind w:left="709" w:hanging="283"/>
        <w:jc w:val="both"/>
        <w:rPr>
          <w:rFonts w:ascii="Arial Narrow" w:hAnsi="Arial Narrow"/>
          <w:color w:val="auto"/>
          <w:sz w:val="22"/>
          <w:szCs w:val="22"/>
        </w:rPr>
      </w:pPr>
      <w:r w:rsidRPr="007D6565">
        <w:rPr>
          <w:rFonts w:ascii="Arial Narrow" w:hAnsi="Arial Narrow"/>
          <w:color w:val="auto"/>
          <w:sz w:val="22"/>
          <w:szCs w:val="22"/>
        </w:rPr>
        <w:t xml:space="preserve">Zasady </w:t>
      </w:r>
      <w:r>
        <w:rPr>
          <w:rFonts w:ascii="Arial Narrow" w:hAnsi="Arial Narrow"/>
          <w:color w:val="auto"/>
          <w:sz w:val="22"/>
          <w:szCs w:val="22"/>
        </w:rPr>
        <w:t>uzgadniania terminu i warunków naboru wniosków.</w:t>
      </w:r>
    </w:p>
    <w:p w14:paraId="0134B7D0" w14:textId="77777777" w:rsidR="00A86F31" w:rsidRDefault="00A86F31" w:rsidP="00A86F31">
      <w:pPr>
        <w:pStyle w:val="Default"/>
        <w:numPr>
          <w:ilvl w:val="0"/>
          <w:numId w:val="60"/>
        </w:numPr>
        <w:tabs>
          <w:tab w:val="left" w:pos="709"/>
        </w:tabs>
        <w:ind w:left="709" w:hanging="283"/>
        <w:jc w:val="both"/>
        <w:rPr>
          <w:rFonts w:ascii="Arial Narrow" w:hAnsi="Arial Narrow"/>
          <w:color w:val="auto"/>
          <w:sz w:val="22"/>
          <w:szCs w:val="22"/>
        </w:rPr>
      </w:pPr>
      <w:r w:rsidRPr="007D6565">
        <w:rPr>
          <w:rFonts w:ascii="Arial Narrow" w:hAnsi="Arial Narrow"/>
          <w:color w:val="auto"/>
          <w:sz w:val="22"/>
          <w:szCs w:val="22"/>
        </w:rPr>
        <w:t xml:space="preserve">Zasady </w:t>
      </w:r>
      <w:r>
        <w:rPr>
          <w:rFonts w:ascii="Arial Narrow" w:hAnsi="Arial Narrow"/>
          <w:color w:val="auto"/>
          <w:sz w:val="22"/>
          <w:szCs w:val="22"/>
        </w:rPr>
        <w:t>ustalania lub zmiany kryteriów oceny operacji</w:t>
      </w:r>
    </w:p>
    <w:p w14:paraId="5E7C57A4" w14:textId="77777777" w:rsidR="00A86F31" w:rsidRDefault="00A86F31" w:rsidP="00A86F31">
      <w:pPr>
        <w:pStyle w:val="Default"/>
        <w:numPr>
          <w:ilvl w:val="0"/>
          <w:numId w:val="60"/>
        </w:numPr>
        <w:tabs>
          <w:tab w:val="left" w:pos="709"/>
        </w:tabs>
        <w:ind w:left="709" w:hanging="283"/>
        <w:jc w:val="both"/>
        <w:rPr>
          <w:rFonts w:ascii="Arial Narrow" w:hAnsi="Arial Narrow"/>
          <w:color w:val="auto"/>
          <w:sz w:val="22"/>
          <w:szCs w:val="22"/>
        </w:rPr>
      </w:pPr>
      <w:r>
        <w:rPr>
          <w:rFonts w:ascii="Arial Narrow" w:hAnsi="Arial Narrow"/>
          <w:color w:val="auto"/>
          <w:sz w:val="22"/>
          <w:szCs w:val="22"/>
        </w:rPr>
        <w:t>Zasady oceny wniosków i wyboru operacji oraz ustalenia kwoty wsparcia.</w:t>
      </w:r>
    </w:p>
    <w:p w14:paraId="633B0771" w14:textId="77777777" w:rsidR="00A86F31" w:rsidRPr="0002645C" w:rsidRDefault="00A86F31" w:rsidP="00A86F31">
      <w:pPr>
        <w:pStyle w:val="Default"/>
        <w:numPr>
          <w:ilvl w:val="0"/>
          <w:numId w:val="60"/>
        </w:numPr>
        <w:tabs>
          <w:tab w:val="left" w:pos="709"/>
        </w:tabs>
        <w:ind w:left="709" w:hanging="283"/>
        <w:jc w:val="both"/>
        <w:rPr>
          <w:rFonts w:ascii="Arial Narrow" w:hAnsi="Arial Narrow"/>
          <w:color w:val="auto"/>
          <w:sz w:val="22"/>
          <w:szCs w:val="22"/>
        </w:rPr>
      </w:pPr>
      <w:r w:rsidRPr="0002645C">
        <w:rPr>
          <w:rFonts w:ascii="Arial Narrow" w:hAnsi="Arial Narrow"/>
          <w:color w:val="auto"/>
          <w:sz w:val="22"/>
          <w:szCs w:val="22"/>
        </w:rPr>
        <w:t>Zasady przeka</w:t>
      </w:r>
      <w:r>
        <w:rPr>
          <w:rFonts w:ascii="Arial Narrow" w:hAnsi="Arial Narrow"/>
          <w:color w:val="auto"/>
          <w:sz w:val="22"/>
          <w:szCs w:val="22"/>
        </w:rPr>
        <w:t>z</w:t>
      </w:r>
      <w:r w:rsidRPr="0002645C">
        <w:rPr>
          <w:rFonts w:ascii="Arial Narrow" w:hAnsi="Arial Narrow"/>
          <w:color w:val="auto"/>
          <w:sz w:val="22"/>
          <w:szCs w:val="22"/>
        </w:rPr>
        <w:t>ywania do Samorządu Województwa dokumentacji dotyczącej przeprowadzonego wyboru wniosków</w:t>
      </w:r>
      <w:r>
        <w:rPr>
          <w:rFonts w:ascii="Arial Narrow" w:hAnsi="Arial Narrow"/>
          <w:color w:val="auto"/>
          <w:sz w:val="22"/>
          <w:szCs w:val="22"/>
        </w:rPr>
        <w:t>.</w:t>
      </w:r>
    </w:p>
    <w:p w14:paraId="6A996FB0" w14:textId="77777777" w:rsidR="00A86F31" w:rsidRPr="007D6565" w:rsidRDefault="00A86F31" w:rsidP="00A86F31">
      <w:pPr>
        <w:pStyle w:val="Default"/>
        <w:numPr>
          <w:ilvl w:val="0"/>
          <w:numId w:val="60"/>
        </w:numPr>
        <w:tabs>
          <w:tab w:val="left" w:pos="709"/>
        </w:tabs>
        <w:ind w:left="709" w:hanging="283"/>
        <w:jc w:val="both"/>
        <w:rPr>
          <w:rFonts w:ascii="Arial Narrow" w:hAnsi="Arial Narrow"/>
          <w:color w:val="auto"/>
          <w:sz w:val="22"/>
          <w:szCs w:val="22"/>
        </w:rPr>
      </w:pPr>
      <w:r>
        <w:rPr>
          <w:rFonts w:ascii="Arial Narrow" w:hAnsi="Arial Narrow"/>
          <w:color w:val="auto"/>
          <w:sz w:val="22"/>
          <w:szCs w:val="22"/>
        </w:rPr>
        <w:t>Zasady wyboru operacji własnych.</w:t>
      </w:r>
    </w:p>
    <w:p w14:paraId="1B5E9386" w14:textId="77777777" w:rsidR="00A86F31" w:rsidRPr="007D6565" w:rsidRDefault="00A86F31" w:rsidP="00A86F31">
      <w:pPr>
        <w:pStyle w:val="Default"/>
        <w:jc w:val="both"/>
        <w:rPr>
          <w:rFonts w:ascii="Arial Narrow" w:hAnsi="Arial Narrow"/>
          <w:color w:val="auto"/>
          <w:sz w:val="22"/>
          <w:szCs w:val="22"/>
        </w:rPr>
      </w:pPr>
      <w:r w:rsidRPr="007D6565">
        <w:rPr>
          <w:rFonts w:ascii="Arial Narrow" w:hAnsi="Arial Narrow"/>
          <w:color w:val="auto"/>
          <w:sz w:val="22"/>
          <w:szCs w:val="22"/>
        </w:rPr>
        <w:t>Podczas wyboru operacji zachowane zostaną m.in. następujące zasady: zachowanie procedury zapewniaj</w:t>
      </w:r>
      <w:r>
        <w:rPr>
          <w:rFonts w:ascii="Arial Narrow" w:hAnsi="Arial Narrow"/>
          <w:color w:val="auto"/>
          <w:sz w:val="22"/>
          <w:szCs w:val="22"/>
        </w:rPr>
        <w:t>ącej bezstronność członków Rady,</w:t>
      </w:r>
      <w:r w:rsidRPr="007D6565">
        <w:rPr>
          <w:rFonts w:ascii="Arial Narrow" w:hAnsi="Arial Narrow"/>
          <w:color w:val="auto"/>
          <w:sz w:val="22"/>
          <w:szCs w:val="22"/>
        </w:rPr>
        <w:t xml:space="preserve"> zapewnienie składu Rady zgodnie z wymogami określnymi w art. 32 ust. 2 lit. B </w:t>
      </w:r>
      <w:r>
        <w:rPr>
          <w:rFonts w:ascii="Arial Narrow" w:hAnsi="Arial Narrow"/>
          <w:color w:val="auto"/>
          <w:sz w:val="22"/>
          <w:szCs w:val="22"/>
        </w:rPr>
        <w:t>rozporządzenia nr 1303/2013,</w:t>
      </w:r>
      <w:r w:rsidRPr="007D6565">
        <w:rPr>
          <w:rFonts w:ascii="Arial Narrow" w:hAnsi="Arial Narrow"/>
          <w:color w:val="auto"/>
          <w:sz w:val="22"/>
          <w:szCs w:val="22"/>
        </w:rPr>
        <w:t xml:space="preserve"> zapewnienie paryte</w:t>
      </w:r>
      <w:r>
        <w:rPr>
          <w:rFonts w:ascii="Arial Narrow" w:hAnsi="Arial Narrow"/>
          <w:color w:val="auto"/>
          <w:sz w:val="22"/>
          <w:szCs w:val="22"/>
        </w:rPr>
        <w:t xml:space="preserve">tu na wszystkich posiedzeniach, </w:t>
      </w:r>
      <w:r w:rsidRPr="007D6565">
        <w:rPr>
          <w:rFonts w:ascii="Arial Narrow" w:hAnsi="Arial Narrow"/>
          <w:color w:val="auto"/>
          <w:sz w:val="22"/>
          <w:szCs w:val="22"/>
        </w:rPr>
        <w:t xml:space="preserve">ustalenie kwoty wsparcia. </w:t>
      </w:r>
    </w:p>
    <w:p w14:paraId="164E3454" w14:textId="77777777" w:rsidR="00A86F31" w:rsidRDefault="00A86F31" w:rsidP="00A86F31">
      <w:pPr>
        <w:pStyle w:val="Default"/>
        <w:jc w:val="both"/>
        <w:rPr>
          <w:rFonts w:ascii="Arial Narrow" w:hAnsi="Arial Narrow"/>
          <w:color w:val="auto"/>
          <w:sz w:val="22"/>
          <w:szCs w:val="22"/>
        </w:rPr>
      </w:pPr>
    </w:p>
    <w:p w14:paraId="513A3A47" w14:textId="77777777" w:rsidR="00A86F31" w:rsidRDefault="00A86F31" w:rsidP="00A86F31">
      <w:pPr>
        <w:pStyle w:val="Default"/>
        <w:ind w:firstLine="709"/>
        <w:jc w:val="both"/>
        <w:rPr>
          <w:rFonts w:ascii="Arial Narrow" w:hAnsi="Arial Narrow"/>
          <w:sz w:val="22"/>
          <w:szCs w:val="22"/>
        </w:rPr>
      </w:pPr>
      <w:r w:rsidRPr="00AF1A44">
        <w:rPr>
          <w:rFonts w:ascii="Arial Narrow" w:hAnsi="Arial Narrow"/>
          <w:b/>
          <w:color w:val="auto"/>
          <w:sz w:val="22"/>
          <w:szCs w:val="22"/>
        </w:rPr>
        <w:t>Księga procedur wyboru operacji w ramach wdrażania wielofunduszowej LSR 2014-2020 Stowarzyszenia N.A.R.E.W. – Narwiańska Akcja Rozwoju Ekonomicznego Wsi</w:t>
      </w:r>
      <w:r w:rsidRPr="00AF1A44">
        <w:rPr>
          <w:rFonts w:ascii="Arial Narrow" w:hAnsi="Arial Narrow"/>
          <w:color w:val="auto"/>
          <w:sz w:val="22"/>
          <w:szCs w:val="22"/>
        </w:rPr>
        <w:t xml:space="preserve"> udostępniona jest na stronie internetowej</w:t>
      </w:r>
      <w:r w:rsidRPr="00AF1A44">
        <w:rPr>
          <w:rFonts w:ascii="Arial Narrow" w:hAnsi="Arial Narrow"/>
          <w:b/>
          <w:i/>
          <w:color w:val="auto"/>
          <w:sz w:val="22"/>
          <w:szCs w:val="22"/>
        </w:rPr>
        <w:t xml:space="preserve"> </w:t>
      </w:r>
      <w:r w:rsidRPr="00AF1A44">
        <w:rPr>
          <w:rFonts w:ascii="Arial Narrow" w:hAnsi="Arial Narrow"/>
          <w:color w:val="auto"/>
          <w:sz w:val="22"/>
          <w:szCs w:val="22"/>
        </w:rPr>
        <w:t>Stowarzyszenia</w:t>
      </w:r>
      <w:r>
        <w:rPr>
          <w:rFonts w:ascii="Arial Narrow" w:hAnsi="Arial Narrow"/>
          <w:color w:val="auto"/>
          <w:sz w:val="22"/>
          <w:szCs w:val="22"/>
        </w:rPr>
        <w:t xml:space="preserve"> </w:t>
      </w:r>
      <w:hyperlink r:id="rId41" w:history="1">
        <w:r w:rsidRPr="00EB559D">
          <w:rPr>
            <w:rStyle w:val="Hipercze"/>
            <w:rFonts w:ascii="Arial Narrow" w:hAnsi="Arial Narrow"/>
            <w:sz w:val="22"/>
            <w:szCs w:val="22"/>
          </w:rPr>
          <w:t>www.stowarzyszenienarew.org.pl</w:t>
        </w:r>
      </w:hyperlink>
      <w:r>
        <w:rPr>
          <w:rFonts w:ascii="Arial Narrow" w:hAnsi="Arial Narrow"/>
          <w:color w:val="auto"/>
          <w:sz w:val="22"/>
          <w:szCs w:val="22"/>
        </w:rPr>
        <w:t xml:space="preserve"> </w:t>
      </w:r>
      <w:r w:rsidRPr="00AF1A44">
        <w:rPr>
          <w:rFonts w:ascii="Arial Narrow" w:hAnsi="Arial Narrow"/>
          <w:color w:val="auto"/>
          <w:sz w:val="22"/>
          <w:szCs w:val="22"/>
        </w:rPr>
        <w:t xml:space="preserve"> i w przypadku każdej wprowadzonej zmiany będzie udostępniana na stronie internetowej w aktualnej wersji. W części II tego dokumentu: </w:t>
      </w:r>
      <w:r w:rsidRPr="00AF1A44">
        <w:rPr>
          <w:rFonts w:ascii="Arial Narrow" w:hAnsi="Arial Narrow"/>
          <w:b/>
          <w:i/>
          <w:color w:val="auto"/>
          <w:sz w:val="22"/>
          <w:szCs w:val="22"/>
        </w:rPr>
        <w:t>Procedura ustalania lub zmian kryteriów oceny operacji</w:t>
      </w:r>
      <w:r w:rsidRPr="00AF1A44">
        <w:rPr>
          <w:rFonts w:ascii="Arial Narrow" w:hAnsi="Arial Narrow"/>
          <w:b/>
          <w:color w:val="auto"/>
          <w:sz w:val="22"/>
          <w:szCs w:val="22"/>
        </w:rPr>
        <w:t xml:space="preserve"> </w:t>
      </w:r>
      <w:r w:rsidRPr="00AF1A44">
        <w:rPr>
          <w:rFonts w:ascii="Arial Narrow" w:hAnsi="Arial Narrow"/>
          <w:color w:val="auto"/>
          <w:sz w:val="22"/>
          <w:szCs w:val="22"/>
        </w:rPr>
        <w:t>opisany jest szczegółowo przebieg procesu wprowadzania zmian w kryteriach wyboru operacji, a także przebieg procesu konsultacji społecznych w przypadku takich zmian, co opisano poniżej.</w:t>
      </w:r>
      <w:r>
        <w:rPr>
          <w:rFonts w:ascii="Arial Narrow" w:hAnsi="Arial Narrow"/>
          <w:color w:val="auto"/>
          <w:sz w:val="22"/>
          <w:szCs w:val="22"/>
        </w:rPr>
        <w:t xml:space="preserve"> </w:t>
      </w:r>
    </w:p>
    <w:p w14:paraId="41DAA5BC" w14:textId="77777777" w:rsidR="00A86F31" w:rsidRPr="007D6565" w:rsidRDefault="00A86F31" w:rsidP="00A86F31">
      <w:pPr>
        <w:pStyle w:val="Default"/>
        <w:jc w:val="both"/>
        <w:rPr>
          <w:rFonts w:ascii="Arial Narrow" w:hAnsi="Arial Narrow"/>
          <w:color w:val="auto"/>
          <w:sz w:val="22"/>
          <w:szCs w:val="22"/>
        </w:rPr>
      </w:pPr>
    </w:p>
    <w:p w14:paraId="7C15055E" w14:textId="77777777" w:rsidR="00A86F31" w:rsidRPr="00CE2E87" w:rsidRDefault="00A86F31" w:rsidP="00A86F31">
      <w:pPr>
        <w:pStyle w:val="Default"/>
        <w:jc w:val="both"/>
        <w:rPr>
          <w:rFonts w:ascii="Arial Narrow" w:hAnsi="Arial Narrow"/>
          <w:b/>
          <w:color w:val="auto"/>
          <w:sz w:val="22"/>
          <w:szCs w:val="22"/>
        </w:rPr>
      </w:pPr>
      <w:r>
        <w:rPr>
          <w:rFonts w:ascii="Arial Narrow" w:hAnsi="Arial Narrow"/>
          <w:b/>
          <w:color w:val="auto"/>
          <w:sz w:val="22"/>
          <w:szCs w:val="22"/>
        </w:rPr>
        <w:t>S</w:t>
      </w:r>
      <w:r w:rsidRPr="00CE2E87">
        <w:rPr>
          <w:rFonts w:ascii="Arial Narrow" w:hAnsi="Arial Narrow"/>
          <w:b/>
          <w:color w:val="auto"/>
          <w:sz w:val="22"/>
          <w:szCs w:val="22"/>
        </w:rPr>
        <w:t>posób ustanawiania i zmiany kryteriów wyboru</w:t>
      </w:r>
      <w:r>
        <w:rPr>
          <w:rFonts w:ascii="Arial Narrow" w:hAnsi="Arial Narrow"/>
          <w:b/>
          <w:color w:val="auto"/>
          <w:sz w:val="22"/>
          <w:szCs w:val="22"/>
        </w:rPr>
        <w:t>.</w:t>
      </w:r>
      <w:r w:rsidRPr="00CE2E87">
        <w:rPr>
          <w:rFonts w:ascii="Arial Narrow" w:hAnsi="Arial Narrow"/>
          <w:b/>
          <w:color w:val="auto"/>
          <w:sz w:val="22"/>
          <w:szCs w:val="22"/>
        </w:rPr>
        <w:t xml:space="preserve"> </w:t>
      </w:r>
    </w:p>
    <w:p w14:paraId="4D7BF2D0" w14:textId="77777777" w:rsidR="00A86F31" w:rsidRPr="007D6565" w:rsidRDefault="00A86F31" w:rsidP="00A86F31">
      <w:pPr>
        <w:pStyle w:val="Default"/>
        <w:jc w:val="both"/>
        <w:rPr>
          <w:rFonts w:ascii="Arial Narrow" w:hAnsi="Arial Narrow"/>
          <w:sz w:val="22"/>
          <w:szCs w:val="22"/>
        </w:rPr>
      </w:pPr>
      <w:r>
        <w:rPr>
          <w:rFonts w:ascii="Arial Narrow" w:hAnsi="Arial Narrow"/>
          <w:sz w:val="22"/>
          <w:szCs w:val="22"/>
        </w:rPr>
        <w:t>W sposobie ustanawiania i zmiany kryteriów wyboru z</w:t>
      </w:r>
      <w:r w:rsidRPr="007D6565">
        <w:rPr>
          <w:rFonts w:ascii="Arial Narrow" w:hAnsi="Arial Narrow"/>
          <w:sz w:val="22"/>
          <w:szCs w:val="22"/>
        </w:rPr>
        <w:t xml:space="preserve">astosowano następujące metody partycypacji, które zostały szczegółowo opisane w Rozdziale II LSR: </w:t>
      </w:r>
    </w:p>
    <w:p w14:paraId="271F0595" w14:textId="77777777" w:rsidR="00A86F31" w:rsidRPr="00FC4214" w:rsidRDefault="00A86F31" w:rsidP="00A86F31">
      <w:pPr>
        <w:pStyle w:val="Akapitzlist"/>
        <w:numPr>
          <w:ilvl w:val="0"/>
          <w:numId w:val="61"/>
        </w:numPr>
        <w:spacing w:after="0" w:line="240" w:lineRule="auto"/>
        <w:jc w:val="both"/>
        <w:rPr>
          <w:rFonts w:ascii="Arial Narrow" w:hAnsi="Arial Narrow"/>
          <w:sz w:val="22"/>
        </w:rPr>
      </w:pPr>
      <w:r w:rsidRPr="00FC4214">
        <w:rPr>
          <w:rFonts w:ascii="Arial Narrow" w:hAnsi="Arial Narrow"/>
          <w:sz w:val="22"/>
        </w:rPr>
        <w:t>Warsztat problemowy dot. analizy</w:t>
      </w:r>
      <w:r w:rsidRPr="00FC4214">
        <w:rPr>
          <w:rFonts w:ascii="Arial Narrow" w:hAnsi="Arial Narrow"/>
          <w:sz w:val="22"/>
          <w:vertAlign w:val="superscript"/>
        </w:rPr>
        <w:footnoteReference w:id="7"/>
      </w:r>
      <w:r w:rsidRPr="00FC4214">
        <w:rPr>
          <w:rFonts w:ascii="Arial Narrow" w:hAnsi="Arial Narrow"/>
          <w:sz w:val="22"/>
        </w:rPr>
        <w:t xml:space="preserve"> procedur i kryteriów wyboru operacji LSR 2007-2013 (09 października 2015)</w:t>
      </w:r>
      <w:r>
        <w:rPr>
          <w:rFonts w:ascii="Arial Narrow" w:hAnsi="Arial Narrow"/>
          <w:sz w:val="22"/>
          <w:lang w:val="pl-PL"/>
        </w:rPr>
        <w:t>.</w:t>
      </w:r>
    </w:p>
    <w:p w14:paraId="6C25EDCF" w14:textId="77777777" w:rsidR="00A86F31" w:rsidRPr="00FC4214" w:rsidRDefault="00A86F31" w:rsidP="00A86F31">
      <w:pPr>
        <w:pStyle w:val="Akapitzlist"/>
        <w:numPr>
          <w:ilvl w:val="0"/>
          <w:numId w:val="61"/>
        </w:numPr>
        <w:spacing w:after="0" w:line="240" w:lineRule="auto"/>
        <w:jc w:val="both"/>
        <w:rPr>
          <w:rFonts w:ascii="Arial Narrow" w:hAnsi="Arial Narrow"/>
          <w:sz w:val="22"/>
        </w:rPr>
      </w:pPr>
      <w:r>
        <w:rPr>
          <w:rFonts w:ascii="Arial Narrow" w:hAnsi="Arial Narrow"/>
          <w:sz w:val="22"/>
          <w:lang w:val="pl-PL"/>
        </w:rPr>
        <w:t>Dwa</w:t>
      </w:r>
      <w:r>
        <w:rPr>
          <w:rFonts w:ascii="Arial Narrow" w:hAnsi="Arial Narrow"/>
          <w:sz w:val="22"/>
        </w:rPr>
        <w:t xml:space="preserve"> </w:t>
      </w:r>
      <w:r>
        <w:rPr>
          <w:rFonts w:ascii="Arial Narrow" w:hAnsi="Arial Narrow"/>
          <w:sz w:val="22"/>
          <w:lang w:val="pl-PL"/>
        </w:rPr>
        <w:t>s</w:t>
      </w:r>
      <w:r>
        <w:rPr>
          <w:rFonts w:ascii="Arial Narrow" w:hAnsi="Arial Narrow"/>
          <w:sz w:val="22"/>
        </w:rPr>
        <w:t xml:space="preserve">potkania </w:t>
      </w:r>
      <w:r w:rsidRPr="00FC4214">
        <w:rPr>
          <w:rFonts w:ascii="Arial Narrow" w:hAnsi="Arial Narrow"/>
          <w:sz w:val="22"/>
        </w:rPr>
        <w:t>konsultacyjne w gminach w ramach okresu przygotowawczego (październik 2015)</w:t>
      </w:r>
      <w:r>
        <w:rPr>
          <w:rFonts w:ascii="Arial Narrow" w:hAnsi="Arial Narrow"/>
          <w:sz w:val="22"/>
          <w:lang w:val="pl-PL"/>
        </w:rPr>
        <w:t>.</w:t>
      </w:r>
    </w:p>
    <w:p w14:paraId="0620FF63" w14:textId="77777777" w:rsidR="00A86F31" w:rsidRPr="00DF0110" w:rsidRDefault="00A86F31" w:rsidP="00A86F31">
      <w:pPr>
        <w:pStyle w:val="Akapitzlist"/>
        <w:numPr>
          <w:ilvl w:val="0"/>
          <w:numId w:val="61"/>
        </w:numPr>
        <w:spacing w:after="0" w:line="240" w:lineRule="auto"/>
        <w:jc w:val="both"/>
        <w:rPr>
          <w:rFonts w:ascii="Arial Narrow" w:hAnsi="Arial Narrow"/>
          <w:sz w:val="22"/>
        </w:rPr>
      </w:pPr>
      <w:r w:rsidRPr="00FC4214">
        <w:rPr>
          <w:rFonts w:ascii="Arial Narrow" w:hAnsi="Arial Narrow"/>
          <w:sz w:val="22"/>
        </w:rPr>
        <w:t>Panel obywatelski dla członków Organu Decyzyjnego – Rady (09 listopada 2015)</w:t>
      </w:r>
      <w:r>
        <w:rPr>
          <w:rFonts w:ascii="Arial Narrow" w:hAnsi="Arial Narrow"/>
          <w:sz w:val="22"/>
          <w:lang w:val="pl-PL"/>
        </w:rPr>
        <w:t>.</w:t>
      </w:r>
    </w:p>
    <w:p w14:paraId="3AF21CB5" w14:textId="77777777" w:rsidR="00A86F31" w:rsidRPr="00DF0110" w:rsidRDefault="00A86F31" w:rsidP="00A86F31">
      <w:pPr>
        <w:pStyle w:val="Akapitzlist"/>
        <w:numPr>
          <w:ilvl w:val="0"/>
          <w:numId w:val="61"/>
        </w:numPr>
        <w:spacing w:after="0" w:line="240" w:lineRule="auto"/>
        <w:jc w:val="both"/>
        <w:rPr>
          <w:rFonts w:ascii="Arial Narrow" w:hAnsi="Arial Narrow"/>
          <w:sz w:val="22"/>
        </w:rPr>
      </w:pPr>
      <w:r w:rsidRPr="00DF0110">
        <w:rPr>
          <w:rFonts w:ascii="Arial Narrow" w:hAnsi="Arial Narrow"/>
          <w:sz w:val="22"/>
        </w:rPr>
        <w:t>Mobilny punkt konsultacyjny  w gminach LGD na temat oceny zasad wyboru operacji</w:t>
      </w:r>
      <w:r>
        <w:rPr>
          <w:rFonts w:ascii="Arial Narrow" w:hAnsi="Arial Narrow"/>
          <w:sz w:val="22"/>
        </w:rPr>
        <w:t xml:space="preserve"> i kryteriów za lata 2007-2013</w:t>
      </w:r>
      <w:r>
        <w:rPr>
          <w:rFonts w:ascii="Arial Narrow" w:hAnsi="Arial Narrow"/>
          <w:sz w:val="22"/>
          <w:lang w:val="pl-PL"/>
        </w:rPr>
        <w:t xml:space="preserve"> </w:t>
      </w:r>
      <w:r w:rsidRPr="00DF0110">
        <w:rPr>
          <w:rFonts w:ascii="Arial Narrow" w:hAnsi="Arial Narrow"/>
          <w:sz w:val="22"/>
        </w:rPr>
        <w:t>i rekomendacji do nowej LSR (grudzień 2015)</w:t>
      </w:r>
      <w:r w:rsidRPr="00DF0110">
        <w:rPr>
          <w:rFonts w:ascii="Arial Narrow" w:hAnsi="Arial Narrow"/>
          <w:sz w:val="22"/>
          <w:lang w:val="pl-PL"/>
        </w:rPr>
        <w:t>.</w:t>
      </w:r>
    </w:p>
    <w:p w14:paraId="754417E1" w14:textId="77777777" w:rsidR="00A86F31" w:rsidRDefault="00A86F31" w:rsidP="00A86F31">
      <w:pPr>
        <w:spacing w:after="0" w:line="240" w:lineRule="auto"/>
        <w:jc w:val="both"/>
        <w:rPr>
          <w:rFonts w:ascii="Arial Narrow" w:hAnsi="Arial Narrow"/>
        </w:rPr>
      </w:pPr>
    </w:p>
    <w:p w14:paraId="5055018E" w14:textId="1CBE6DC2" w:rsidR="00A86F31" w:rsidRDefault="00A86F31" w:rsidP="00A86F31">
      <w:pPr>
        <w:pStyle w:val="Akapitzlist"/>
        <w:tabs>
          <w:tab w:val="left" w:pos="284"/>
          <w:tab w:val="left" w:pos="3620"/>
          <w:tab w:val="center" w:pos="4716"/>
        </w:tabs>
        <w:spacing w:after="0" w:line="240" w:lineRule="auto"/>
        <w:ind w:left="0"/>
        <w:jc w:val="both"/>
        <w:rPr>
          <w:rFonts w:ascii="Arial Narrow" w:eastAsia="Times New Roman" w:hAnsi="Arial Narrow"/>
          <w:bCs/>
          <w:sz w:val="22"/>
          <w:lang w:eastAsia="pl-PL"/>
        </w:rPr>
      </w:pPr>
      <w:r w:rsidRPr="005D20C4">
        <w:rPr>
          <w:rFonts w:ascii="Arial Narrow" w:hAnsi="Arial Narrow"/>
          <w:sz w:val="22"/>
        </w:rPr>
        <w:t xml:space="preserve">Wraz z kryteriami wyboru operacji przygotowano procedury zmiany kryteriów, zgodnie z wymogami Programów. </w:t>
      </w:r>
      <w:r w:rsidRPr="005D20C4">
        <w:rPr>
          <w:rFonts w:ascii="Arial Narrow" w:hAnsi="Arial Narrow"/>
          <w:sz w:val="22"/>
        </w:rPr>
        <w:br/>
        <w:t>W procedurach tych uwzględniono także powiązania kryteriów wyboru z diagnozą obszaru, celami i wskaźnikami Stowarzyszenia N.A.R.E.W. W dokumencie tym określono także zasady konsultacji społecznych zmiany kryterium</w:t>
      </w:r>
      <w:r w:rsidR="00854AF3">
        <w:rPr>
          <w:rFonts w:ascii="Arial Narrow" w:hAnsi="Arial Narrow"/>
          <w:sz w:val="22"/>
          <w:lang w:val="pl-PL"/>
        </w:rPr>
        <w:t xml:space="preserve">. </w:t>
      </w:r>
      <w:r w:rsidRPr="005D20C4">
        <w:rPr>
          <w:rFonts w:ascii="Arial Narrow" w:hAnsi="Arial Narrow"/>
          <w:sz w:val="22"/>
        </w:rPr>
        <w:t xml:space="preserve">W ramach zmiany kryteriów wyboru organizowane jest co najmniej jedno spotkanie konsultacyjne z mieszkańcami obszaru, którego celem jest prezentacja projektu zmiany lokalnych kryteriów wyboru operacji i dyskusja. </w:t>
      </w:r>
      <w:r w:rsidRPr="005D20C4">
        <w:rPr>
          <w:rFonts w:ascii="Arial Narrow" w:eastAsia="Times New Roman" w:hAnsi="Arial Narrow"/>
          <w:bCs/>
          <w:sz w:val="22"/>
          <w:lang w:eastAsia="pl-PL"/>
        </w:rPr>
        <w:t>Po konsultacjach społecznych zmiany kryteriów wyboru operacji sporządzane jest sprawozdanie z konsultacji społecznych publikowane na stronie internetowej Stowar</w:t>
      </w:r>
      <w:r>
        <w:rPr>
          <w:rFonts w:ascii="Arial Narrow" w:eastAsia="Times New Roman" w:hAnsi="Arial Narrow"/>
          <w:bCs/>
          <w:sz w:val="22"/>
          <w:lang w:eastAsia="pl-PL"/>
        </w:rPr>
        <w:t xml:space="preserve">zyszenia N.A.R.E.W. </w:t>
      </w:r>
    </w:p>
    <w:p w14:paraId="38639D28" w14:textId="77777777" w:rsidR="00A86F31" w:rsidRPr="00B140B2" w:rsidRDefault="00A86F31" w:rsidP="00A86F31">
      <w:pPr>
        <w:pStyle w:val="Akapitzlist"/>
        <w:spacing w:after="0" w:line="240" w:lineRule="auto"/>
        <w:ind w:left="0"/>
        <w:jc w:val="both"/>
        <w:rPr>
          <w:rFonts w:ascii="Arial Narrow" w:hAnsi="Arial Narrow"/>
          <w:b/>
          <w:sz w:val="22"/>
        </w:rPr>
      </w:pPr>
      <w:r w:rsidRPr="00B140B2">
        <w:rPr>
          <w:rFonts w:ascii="Arial Narrow" w:hAnsi="Arial Narrow"/>
          <w:b/>
          <w:sz w:val="22"/>
          <w:lang w:val="pl-PL"/>
        </w:rPr>
        <w:t>I</w:t>
      </w:r>
      <w:r>
        <w:rPr>
          <w:rFonts w:ascii="Arial Narrow" w:hAnsi="Arial Narrow"/>
          <w:b/>
          <w:sz w:val="22"/>
        </w:rPr>
        <w:t>n</w:t>
      </w:r>
      <w:r>
        <w:rPr>
          <w:rFonts w:ascii="Arial Narrow" w:hAnsi="Arial Narrow"/>
          <w:b/>
          <w:sz w:val="22"/>
          <w:lang w:val="pl-PL"/>
        </w:rPr>
        <w:t>n</w:t>
      </w:r>
      <w:r w:rsidRPr="00B140B2">
        <w:rPr>
          <w:rFonts w:ascii="Arial Narrow" w:hAnsi="Arial Narrow"/>
          <w:b/>
          <w:sz w:val="22"/>
        </w:rPr>
        <w:t>owacyjność</w:t>
      </w:r>
    </w:p>
    <w:p w14:paraId="6090DF0C" w14:textId="77777777" w:rsidR="00A86F31" w:rsidRDefault="00A86F31" w:rsidP="00A86F31">
      <w:pPr>
        <w:spacing w:after="0" w:line="240" w:lineRule="auto"/>
        <w:ind w:left="141"/>
        <w:jc w:val="both"/>
        <w:rPr>
          <w:rFonts w:ascii="Arial Narrow" w:hAnsi="Arial Narrow"/>
        </w:rPr>
      </w:pPr>
      <w:r w:rsidRPr="00B140B2">
        <w:rPr>
          <w:rFonts w:ascii="Arial Narrow" w:hAnsi="Arial Narrow"/>
        </w:rPr>
        <w:t>W kryteriach wyboru operacji przedstawiono definicję innowacyjności, jako: „Zastosowanie lub wprowadzenie nowych lub ulepszonych produktów, procesów (technologii), metod organizacji lub marketingu poprzez praktyczne wykorzystanie lokalnych zasobów, unikalnych i charakterystycznych na obszarze LSR (przyrodniczych, historycznych, kulturowych, czy społecznych). Innowacyjne może być ich nietypowe, niestandardowe wykorzystanie czy promocja”. Zastosowan</w:t>
      </w:r>
      <w:r>
        <w:rPr>
          <w:rFonts w:ascii="Arial Narrow" w:hAnsi="Arial Narrow"/>
        </w:rPr>
        <w:t xml:space="preserve">o ją w następujących przedsięwzięciach:1.2.1., 1.4.1., 2.1.1., 2.2.1., 3.1.1., 3.2.2., 3.3.1., 3.3.2. oraz 3.3.3. </w:t>
      </w:r>
      <w:r w:rsidRPr="00AF1A44">
        <w:rPr>
          <w:rFonts w:ascii="Arial Narrow" w:hAnsi="Arial Narrow"/>
        </w:rPr>
        <w:t xml:space="preserve">W lokalnych kryteriach oceny operacji innowacyjność oceniana jest w sposób następujący: </w:t>
      </w:r>
    </w:p>
    <w:p w14:paraId="4452D0DA" w14:textId="77777777" w:rsidR="00A86F31" w:rsidRPr="00AF1A44" w:rsidRDefault="00A86F31" w:rsidP="00A86F31">
      <w:pPr>
        <w:spacing w:after="0" w:line="240" w:lineRule="auto"/>
        <w:ind w:left="141"/>
        <w:jc w:val="both"/>
        <w:rPr>
          <w:rFonts w:ascii="Arial Narrow" w:hAnsi="Arial Narrow"/>
        </w:rPr>
      </w:pPr>
      <w:r w:rsidRPr="00AF1A44">
        <w:rPr>
          <w:rFonts w:ascii="Arial Narrow" w:hAnsi="Arial Narrow"/>
          <w:b/>
        </w:rPr>
        <w:t>3 pkt</w:t>
      </w:r>
      <w:r w:rsidRPr="00AF1A44">
        <w:rPr>
          <w:rFonts w:ascii="Arial Narrow" w:hAnsi="Arial Narrow"/>
        </w:rPr>
        <w:t xml:space="preserve"> - innowacyjność operacji na poziomie obszaru LSR N.A.R.E.W. – warunkuje miejsce realizacji operacji</w:t>
      </w:r>
    </w:p>
    <w:p w14:paraId="3823242C" w14:textId="77777777" w:rsidR="00A86F31" w:rsidRDefault="00A86F31" w:rsidP="00A86F31">
      <w:pPr>
        <w:spacing w:after="0" w:line="240" w:lineRule="auto"/>
        <w:ind w:left="141"/>
        <w:jc w:val="both"/>
        <w:rPr>
          <w:rFonts w:ascii="Arial Narrow" w:hAnsi="Arial Narrow"/>
        </w:rPr>
      </w:pPr>
      <w:r w:rsidRPr="00AF1A44">
        <w:rPr>
          <w:rFonts w:ascii="Arial Narrow" w:hAnsi="Arial Narrow"/>
          <w:b/>
        </w:rPr>
        <w:t>1 pkt</w:t>
      </w:r>
      <w:r w:rsidRPr="00AF1A44">
        <w:rPr>
          <w:rFonts w:ascii="Arial Narrow" w:hAnsi="Arial Narrow"/>
        </w:rPr>
        <w:t xml:space="preserve"> - innowacyjność operacji na poziomie gminy członkowskiej Stowarzyszenia N.A.R.E.W – warunkuje miejsce realizacji operacji</w:t>
      </w:r>
    </w:p>
    <w:p w14:paraId="372F71D2" w14:textId="77777777" w:rsidR="00A86F31" w:rsidRPr="00AF1A44" w:rsidRDefault="00A86F31" w:rsidP="00A86F31">
      <w:pPr>
        <w:spacing w:after="0" w:line="240" w:lineRule="auto"/>
        <w:ind w:left="141"/>
        <w:jc w:val="both"/>
        <w:rPr>
          <w:rFonts w:ascii="Arial Narrow" w:hAnsi="Arial Narrow"/>
        </w:rPr>
      </w:pPr>
      <w:r w:rsidRPr="00AF1A44">
        <w:rPr>
          <w:rFonts w:ascii="Arial Narrow" w:hAnsi="Arial Narrow"/>
          <w:b/>
        </w:rPr>
        <w:t>0 pkt</w:t>
      </w:r>
      <w:r w:rsidRPr="00AF1A44">
        <w:rPr>
          <w:rFonts w:ascii="Arial Narrow" w:hAnsi="Arial Narrow"/>
        </w:rPr>
        <w:t xml:space="preserve"> – operacja nie jest innowacyjna lub jest innowacyjna na poziomie niższym niż gmina członkowska Stowarzyszenia N.A.R.E.W. – warunkuje miejsce realizacji operacji</w:t>
      </w:r>
    </w:p>
    <w:p w14:paraId="322E43DB" w14:textId="77777777" w:rsidR="00A86F31" w:rsidRPr="007D6565" w:rsidRDefault="00A86F31" w:rsidP="00A86F31">
      <w:pPr>
        <w:pStyle w:val="Bezodstpw"/>
      </w:pPr>
    </w:p>
    <w:p w14:paraId="33EDF5BC" w14:textId="77777777" w:rsidR="00A86F31" w:rsidRPr="00FC4214" w:rsidRDefault="00A86F31" w:rsidP="00A86F31">
      <w:pPr>
        <w:pStyle w:val="Bezodstpw"/>
        <w:rPr>
          <w:b/>
        </w:rPr>
      </w:pPr>
      <w:r>
        <w:rPr>
          <w:b/>
        </w:rPr>
        <w:t>W</w:t>
      </w:r>
      <w:r w:rsidRPr="00FC4214">
        <w:rPr>
          <w:b/>
        </w:rPr>
        <w:t>ysokość i intensywność wsparcia</w:t>
      </w:r>
    </w:p>
    <w:p w14:paraId="4AF90A95" w14:textId="77777777" w:rsidR="00A86F31" w:rsidRPr="00B54FF7" w:rsidRDefault="00A86F31" w:rsidP="00A86F31">
      <w:pPr>
        <w:pStyle w:val="Bezodstpw"/>
        <w:jc w:val="both"/>
        <w:rPr>
          <w:color w:val="FF0000"/>
        </w:rPr>
      </w:pPr>
      <w:r w:rsidRPr="007D6565">
        <w:t xml:space="preserve">Wysokość wsparcia na realizację operacji w ramach LSR, tj. określenie intensywności pomocy w zależności od kategorii beneficjenta lub rodzaju operacji nie będzie przekraczać wartości określonych w Rozporządzeniu MRiRW w sprawie szczegółowych warunków i trybu przyznawania pomocy finansowej w ramach Poddziałania „Wsparcie na wdrażanie operacji w ramach strategii rozwoju lokalnego kierowanego przez społeczność” objętego PROW na lata 2014-2020 oraz w Szczegółowym Opisie Osi Priorytetowych RPOWP 2014-2020 dla Działania 8.6 i 9.1. Ewentualne zmniejszenie intensywności tej pomocy zostanie określone w ogłoszeniu o konkursie. </w:t>
      </w:r>
    </w:p>
    <w:p w14:paraId="4F17D570" w14:textId="77777777" w:rsidR="00A86F31" w:rsidRPr="00A31CCA" w:rsidRDefault="00A86F31" w:rsidP="00A86F31">
      <w:pPr>
        <w:tabs>
          <w:tab w:val="left" w:pos="3675"/>
        </w:tabs>
        <w:spacing w:after="0" w:line="240" w:lineRule="auto"/>
        <w:jc w:val="both"/>
        <w:rPr>
          <w:rFonts w:ascii="Arial Narrow" w:hAnsi="Arial Narrow"/>
        </w:rPr>
      </w:pPr>
      <w:r w:rsidRPr="007D6565">
        <w:rPr>
          <w:rFonts w:ascii="Arial Narrow" w:hAnsi="Arial Narrow"/>
        </w:rPr>
        <w:t xml:space="preserve">W ramach przedsięwzięcia </w:t>
      </w:r>
      <w:r w:rsidRPr="00D233E2">
        <w:rPr>
          <w:rFonts w:ascii="Arial Narrow" w:hAnsi="Arial Narrow"/>
        </w:rPr>
        <w:t xml:space="preserve">1.2.1: Podejmowanie i rozwijanie działalności gospodarczej na obszarze LGD N.A.R.E.W </w:t>
      </w:r>
      <w:r w:rsidRPr="00A31CCA">
        <w:rPr>
          <w:rFonts w:ascii="Arial Narrow" w:hAnsi="Arial Narrow"/>
        </w:rPr>
        <w:t xml:space="preserve">przewiduje się wsparcie osób planujących założyć działalność gospodarczą poprzez udzielanie premii w wysokości </w:t>
      </w:r>
      <w:r w:rsidRPr="00520BF7">
        <w:rPr>
          <w:rFonts w:ascii="Arial Narrow" w:hAnsi="Arial Narrow"/>
        </w:rPr>
        <w:t>75 000 zł.</w:t>
      </w:r>
      <w:r w:rsidRPr="00A31CCA">
        <w:rPr>
          <w:rFonts w:ascii="Arial Narrow" w:hAnsi="Arial Narrow"/>
        </w:rPr>
        <w:t xml:space="preserve"> </w:t>
      </w:r>
      <w:r>
        <w:rPr>
          <w:rFonts w:ascii="Arial Narrow" w:hAnsi="Arial Narrow"/>
        </w:rPr>
        <w:t xml:space="preserve">Uzasadnieniem dla wysokości przyznawanego wsparcia jest szereg analiz przeprowadzonych przez LGD, w zakresie dostępnego wsparcia na zakładanie działalności gospodarczej, dostępnych w latach 2007-2013. Adekwatność kwoty wynika również z konsultacji społecznych przeprowadzonych w ramach procesu partycypacji, gdzie na spotkaniach dyskutowano adekwatność i wysokość proponowanego wsparcia w ramach premii. </w:t>
      </w:r>
      <w:r w:rsidRPr="00A31CCA">
        <w:rPr>
          <w:rFonts w:ascii="Arial Narrow" w:hAnsi="Arial Narrow"/>
        </w:rPr>
        <w:t>Ponadto w ramach wspierania działalności f</w:t>
      </w:r>
      <w:r>
        <w:rPr>
          <w:rFonts w:ascii="Arial Narrow" w:hAnsi="Arial Narrow"/>
        </w:rPr>
        <w:t>i</w:t>
      </w:r>
      <w:r w:rsidRPr="00A31CCA">
        <w:rPr>
          <w:rFonts w:ascii="Arial Narrow" w:hAnsi="Arial Narrow"/>
        </w:rPr>
        <w:t xml:space="preserve">rm planujących dalszy rozwój lub dywersyfikację działalności planowane jest przyznawanie wsparcia w wysokości do </w:t>
      </w:r>
      <w:r w:rsidRPr="00520BF7">
        <w:rPr>
          <w:rFonts w:ascii="Arial Narrow" w:hAnsi="Arial Narrow"/>
        </w:rPr>
        <w:t>300 000 zł</w:t>
      </w:r>
      <w:r>
        <w:rPr>
          <w:rFonts w:ascii="Arial Narrow" w:hAnsi="Arial Narrow"/>
        </w:rPr>
        <w:t xml:space="preserve"> </w:t>
      </w:r>
      <w:r w:rsidRPr="00A31CCA">
        <w:rPr>
          <w:rFonts w:ascii="Arial Narrow" w:hAnsi="Arial Narrow"/>
        </w:rPr>
        <w:t xml:space="preserve"> na przedsiębiorstwo, stanowiącego nie więcej niż </w:t>
      </w:r>
      <w:r w:rsidRPr="00B56720">
        <w:rPr>
          <w:rFonts w:ascii="Arial Narrow" w:hAnsi="Arial Narrow"/>
        </w:rPr>
        <w:t>70%</w:t>
      </w:r>
      <w:r w:rsidRPr="00A31CCA">
        <w:rPr>
          <w:rFonts w:ascii="Arial Narrow" w:hAnsi="Arial Narrow"/>
        </w:rPr>
        <w:t xml:space="preserve"> kosztów kwalifikowanych inwestycji przewidzianej w biznesplanie.  </w:t>
      </w:r>
    </w:p>
    <w:p w14:paraId="60640553" w14:textId="77777777" w:rsidR="00A86F31" w:rsidRPr="008D1725" w:rsidRDefault="00A86F31" w:rsidP="00A86F31">
      <w:pPr>
        <w:pStyle w:val="Default"/>
        <w:jc w:val="both"/>
        <w:rPr>
          <w:rFonts w:ascii="Arial Narrow" w:hAnsi="Arial Narrow"/>
          <w:i/>
          <w:sz w:val="22"/>
          <w:szCs w:val="22"/>
        </w:rPr>
      </w:pPr>
      <w:r w:rsidRPr="008D1725">
        <w:rPr>
          <w:rFonts w:ascii="Arial Narrow" w:hAnsi="Arial Narrow"/>
          <w:bCs/>
          <w:sz w:val="22"/>
          <w:szCs w:val="22"/>
        </w:rPr>
        <w:t>W ramach PROW w przypadku wnioskodawców niebędących podmiotami sektora finansów publicznych na operacje służące społeczności lokalnej o charakterze niekomercyjnym wysokość dofinansowania będzie zgodna z wytycznymi Programu, z zastrzeżeniem, dopuszczenia możliwości obniżenia tego poziomu w ramach poszczególnych przedsięwzięć określonego szczegółowo na etapie ogłaszania naborów wniosków</w:t>
      </w:r>
      <w:r w:rsidRPr="008D1725">
        <w:rPr>
          <w:rFonts w:ascii="Arial Narrow" w:hAnsi="Arial Narrow"/>
          <w:sz w:val="22"/>
          <w:szCs w:val="22"/>
        </w:rPr>
        <w:t>, gdzie wkład własny może być finansowy lub niefinansowy (praca własna)</w:t>
      </w:r>
      <w:r w:rsidRPr="008D1725">
        <w:rPr>
          <w:rFonts w:ascii="Arial Narrow" w:hAnsi="Arial Narrow"/>
          <w:i/>
          <w:sz w:val="22"/>
          <w:szCs w:val="22"/>
        </w:rPr>
        <w:t xml:space="preserve">. </w:t>
      </w:r>
    </w:p>
    <w:p w14:paraId="782D209C" w14:textId="571B36ED" w:rsidR="00A86F31" w:rsidRPr="00B140B2" w:rsidRDefault="00A86F31" w:rsidP="00A86F31">
      <w:pPr>
        <w:pStyle w:val="Bezodstpw"/>
        <w:ind w:firstLine="709"/>
        <w:jc w:val="both"/>
      </w:pPr>
      <w:r w:rsidRPr="007C667C">
        <w:rPr>
          <w:strike/>
          <w:highlight w:val="yellow"/>
        </w:rPr>
        <w:t>LGD N.A.R.E.W. nie przewiduje realizacji projektów grantowych.</w:t>
      </w:r>
      <w:r w:rsidRPr="006D2C77">
        <w:t xml:space="preserve"> </w:t>
      </w:r>
      <w:r w:rsidRPr="007C667C">
        <w:rPr>
          <w:color w:val="FF0000"/>
        </w:rPr>
        <w:t xml:space="preserve">Przewidziana jest </w:t>
      </w:r>
      <w:r w:rsidR="007C667C" w:rsidRPr="007C667C">
        <w:rPr>
          <w:color w:val="FF0000"/>
        </w:rPr>
        <w:t>realizacja projektów grantowych</w:t>
      </w:r>
      <w:r w:rsidR="007C667C">
        <w:rPr>
          <w:color w:val="FF0000"/>
        </w:rPr>
        <w:t xml:space="preserve"> dotyczących koncepcji smart vill</w:t>
      </w:r>
      <w:r w:rsidR="00BA52A4">
        <w:rPr>
          <w:color w:val="FF0000"/>
        </w:rPr>
        <w:t>a</w:t>
      </w:r>
      <w:r w:rsidR="007C667C">
        <w:rPr>
          <w:color w:val="FF0000"/>
        </w:rPr>
        <w:t>ge</w:t>
      </w:r>
      <w:r w:rsidR="007C667C" w:rsidRPr="007C667C">
        <w:rPr>
          <w:color w:val="FF0000"/>
        </w:rPr>
        <w:t xml:space="preserve"> w ramach przedsięwzięcia 3.1.1.- </w:t>
      </w:r>
      <w:r w:rsidR="007C667C" w:rsidRPr="007C667C">
        <w:rPr>
          <w:rFonts w:cs="Arial"/>
          <w:color w:val="FF0000"/>
        </w:rPr>
        <w:t>Inicjatywy wzmacniające kapitał społeczny LGD N.A.R.E.W</w:t>
      </w:r>
      <w:r w:rsidR="007C667C" w:rsidRPr="007C667C">
        <w:rPr>
          <w:color w:val="FF0000"/>
        </w:rPr>
        <w:t xml:space="preserve"> </w:t>
      </w:r>
      <w:r w:rsidR="007C667C">
        <w:t xml:space="preserve">oraz </w:t>
      </w:r>
      <w:r w:rsidRPr="00B34372">
        <w:rPr>
          <w:b/>
        </w:rPr>
        <w:t>realizacja projektów własnych</w:t>
      </w:r>
      <w:r>
        <w:t>, m.in. w ramach przedsięwzięcia</w:t>
      </w:r>
      <w:r w:rsidRPr="006D2C77">
        <w:t xml:space="preserve"> 1.4.1 Podniesienie wiedzy społeczności lo</w:t>
      </w:r>
      <w:r>
        <w:t>kalnej obszaru LGD N.A.R.E.W. w </w:t>
      </w:r>
      <w:r w:rsidRPr="006D2C77">
        <w:t xml:space="preserve">zakresie ochrony środowiska i zmian klimatycznych, </w:t>
      </w:r>
      <w:r w:rsidRPr="00B34372">
        <w:rPr>
          <w:b/>
        </w:rPr>
        <w:t>gdzie wkład własny będzie o 5% większy od wymaganego w PROW.</w:t>
      </w:r>
      <w:r w:rsidRPr="00B140B2">
        <w:t xml:space="preserve"> </w:t>
      </w:r>
    </w:p>
    <w:p w14:paraId="7648EA3E" w14:textId="77777777" w:rsidR="00A86F31" w:rsidRPr="00B140B2" w:rsidRDefault="00A86F31" w:rsidP="00A86F31">
      <w:pPr>
        <w:pStyle w:val="Akapitzlist"/>
        <w:spacing w:after="0" w:line="240" w:lineRule="auto"/>
        <w:ind w:left="0"/>
        <w:jc w:val="both"/>
        <w:rPr>
          <w:rFonts w:ascii="Arial Narrow" w:hAnsi="Arial Narrow"/>
          <w:b/>
          <w:sz w:val="22"/>
          <w:lang w:val="pl-PL"/>
        </w:rPr>
      </w:pPr>
    </w:p>
    <w:p w14:paraId="664F4A2D" w14:textId="77777777" w:rsidR="00A86F31" w:rsidRPr="00A31CCA" w:rsidRDefault="00A86F31" w:rsidP="00A86F31">
      <w:pPr>
        <w:spacing w:after="0" w:line="240" w:lineRule="auto"/>
        <w:jc w:val="both"/>
        <w:rPr>
          <w:rFonts w:ascii="Arial Narrow" w:hAnsi="Arial Narrow"/>
          <w:b/>
          <w:bCs/>
          <w:color w:val="808080"/>
          <w:lang w:val="x-none"/>
        </w:rPr>
      </w:pPr>
      <w:r w:rsidRPr="00A31CCA">
        <w:rPr>
          <w:rFonts w:ascii="Arial Narrow" w:hAnsi="Arial Narrow"/>
          <w:b/>
          <w:bCs/>
          <w:color w:val="808080"/>
          <w:lang w:val="x-none"/>
        </w:rPr>
        <w:br w:type="page"/>
      </w:r>
    </w:p>
    <w:p w14:paraId="0ADD91B8" w14:textId="77777777" w:rsidR="00A86F31" w:rsidRPr="006138F4" w:rsidRDefault="00A86F31" w:rsidP="00A86F31">
      <w:pPr>
        <w:pStyle w:val="Nagwek1"/>
        <w:shd w:val="clear" w:color="auto" w:fill="F2F2F2"/>
        <w:spacing w:before="0" w:line="240" w:lineRule="auto"/>
        <w:jc w:val="both"/>
        <w:rPr>
          <w:szCs w:val="22"/>
          <w:lang w:val="pl-PL"/>
        </w:rPr>
      </w:pPr>
      <w:bookmarkStart w:id="112" w:name="_Toc439178368"/>
      <w:r w:rsidRPr="006C796F">
        <w:rPr>
          <w:szCs w:val="22"/>
        </w:rPr>
        <w:t>R</w:t>
      </w:r>
      <w:r w:rsidRPr="006C796F">
        <w:rPr>
          <w:szCs w:val="22"/>
          <w:lang w:val="pl-PL"/>
        </w:rPr>
        <w:t xml:space="preserve">OZDZIAŁ </w:t>
      </w:r>
      <w:r w:rsidRPr="006C796F">
        <w:rPr>
          <w:szCs w:val="22"/>
        </w:rPr>
        <w:t>VII. Plan działania</w:t>
      </w:r>
      <w:r>
        <w:rPr>
          <w:szCs w:val="22"/>
          <w:lang w:val="pl-PL"/>
        </w:rPr>
        <w:t xml:space="preserve"> LGD N.A.R.E.W.</w:t>
      </w:r>
      <w:bookmarkEnd w:id="112"/>
    </w:p>
    <w:p w14:paraId="712BEC80" w14:textId="77777777" w:rsidR="00A86F31" w:rsidRPr="00A31CCA" w:rsidRDefault="00A86F31" w:rsidP="00A86F31">
      <w:pPr>
        <w:tabs>
          <w:tab w:val="left" w:pos="0"/>
          <w:tab w:val="left" w:pos="426"/>
        </w:tabs>
        <w:spacing w:after="0" w:line="240" w:lineRule="auto"/>
        <w:jc w:val="both"/>
        <w:rPr>
          <w:rFonts w:ascii="Arial Narrow" w:hAnsi="Arial Narrow"/>
          <w:b/>
          <w:color w:val="0070C0"/>
        </w:rPr>
      </w:pPr>
    </w:p>
    <w:p w14:paraId="3D1CCE3B" w14:textId="77777777" w:rsidR="00A86F31" w:rsidRPr="00944FF5" w:rsidRDefault="00A86F31" w:rsidP="00A86F31">
      <w:pPr>
        <w:spacing w:line="240" w:lineRule="auto"/>
        <w:jc w:val="both"/>
        <w:rPr>
          <w:rFonts w:ascii="Arial Narrow" w:hAnsi="Arial Narrow"/>
          <w:lang w:eastAsia="x-none"/>
        </w:rPr>
      </w:pPr>
      <w:r w:rsidRPr="00A31CCA">
        <w:rPr>
          <w:rFonts w:ascii="Arial Narrow" w:hAnsi="Arial Narrow"/>
        </w:rPr>
        <w:t>Plan działania, przedstawiony w załączeniu do LSR N.A.R.E.W. został powiązany z logiką realizacji LSR opisaną w rozdziale V, w którym zaprezentowano cele ogólne, szczegółowe, przedsięwzięcia i wskaźniki planowane do realizacji w okresie do 2023r. na obszarze Partnerstwa</w:t>
      </w:r>
      <w:r>
        <w:rPr>
          <w:rFonts w:ascii="Arial Narrow" w:hAnsi="Arial Narrow"/>
        </w:rPr>
        <w:t xml:space="preserve"> N.A.R.E.W., wraz z założeniami metodologicznymi</w:t>
      </w:r>
      <w:r w:rsidRPr="00A31CCA">
        <w:rPr>
          <w:rFonts w:ascii="Arial Narrow" w:hAnsi="Arial Narrow"/>
        </w:rPr>
        <w:t xml:space="preserve">. </w:t>
      </w:r>
      <w:r w:rsidRPr="00944FF5">
        <w:rPr>
          <w:rFonts w:ascii="Arial Narrow" w:hAnsi="Arial Narrow"/>
        </w:rPr>
        <w:t>Poniżej omówiony został szczegółowy</w:t>
      </w:r>
      <w:r w:rsidRPr="00A31CCA">
        <w:rPr>
          <w:rFonts w:ascii="Arial Narrow" w:hAnsi="Arial Narrow"/>
          <w:b/>
        </w:rPr>
        <w:t xml:space="preserve"> związek pomiędzy Planem działania oraz celami określonymi dla LSR i budżetem. </w:t>
      </w:r>
      <w:r w:rsidRPr="00944FF5">
        <w:rPr>
          <w:rFonts w:ascii="Arial Narrow" w:hAnsi="Arial Narrow"/>
        </w:rPr>
        <w:t>Przedstawione zostało również szczegółowo</w:t>
      </w:r>
      <w:r w:rsidRPr="00A31CCA">
        <w:rPr>
          <w:rFonts w:ascii="Arial Narrow" w:hAnsi="Arial Narrow"/>
          <w:b/>
        </w:rPr>
        <w:t xml:space="preserve"> uzasadnienie do zgodności LSR z celami określonymi w programach, </w:t>
      </w:r>
      <w:r w:rsidRPr="008B5481">
        <w:rPr>
          <w:rFonts w:ascii="Arial Narrow" w:hAnsi="Arial Narrow"/>
          <w:b/>
          <w:u w:val="single"/>
        </w:rPr>
        <w:t>poprzez ujęcie wszystkich adek</w:t>
      </w:r>
      <w:r>
        <w:rPr>
          <w:rFonts w:ascii="Arial Narrow" w:hAnsi="Arial Narrow"/>
          <w:b/>
          <w:u w:val="single"/>
        </w:rPr>
        <w:t xml:space="preserve">watnych wskaźników programowych </w:t>
      </w:r>
      <w:r w:rsidRPr="008B5481">
        <w:rPr>
          <w:rFonts w:ascii="Arial Narrow" w:hAnsi="Arial Narrow"/>
          <w:b/>
          <w:u w:val="single"/>
        </w:rPr>
        <w:t xml:space="preserve">w </w:t>
      </w:r>
      <w:r>
        <w:rPr>
          <w:rFonts w:ascii="Arial Narrow" w:hAnsi="Arial Narrow"/>
          <w:b/>
          <w:u w:val="single"/>
        </w:rPr>
        <w:t xml:space="preserve">Planie Działania </w:t>
      </w:r>
      <w:r w:rsidRPr="008B5481">
        <w:rPr>
          <w:rFonts w:ascii="Arial Narrow" w:hAnsi="Arial Narrow"/>
          <w:b/>
          <w:u w:val="single"/>
        </w:rPr>
        <w:t>LSR N.A.R.E.W.</w:t>
      </w:r>
      <w:r w:rsidRPr="008B5481">
        <w:rPr>
          <w:rFonts w:ascii="Arial Narrow" w:hAnsi="Arial Narrow"/>
          <w:lang w:eastAsia="x-none"/>
        </w:rPr>
        <w:t xml:space="preserve"> </w:t>
      </w:r>
      <w:r w:rsidRPr="003B694A">
        <w:rPr>
          <w:rFonts w:ascii="Arial Narrow" w:hAnsi="Arial Narrow"/>
          <w:lang w:eastAsia="x-none"/>
        </w:rPr>
        <w:t>Przedsięwzięcia ujęte w L</w:t>
      </w:r>
      <w:r>
        <w:rPr>
          <w:rFonts w:ascii="Arial Narrow" w:hAnsi="Arial Narrow"/>
          <w:lang w:eastAsia="x-none"/>
        </w:rPr>
        <w:t xml:space="preserve">okalnej </w:t>
      </w:r>
      <w:r w:rsidRPr="003B694A">
        <w:rPr>
          <w:rFonts w:ascii="Arial Narrow" w:hAnsi="Arial Narrow"/>
          <w:lang w:eastAsia="x-none"/>
        </w:rPr>
        <w:t>S</w:t>
      </w:r>
      <w:r>
        <w:rPr>
          <w:rFonts w:ascii="Arial Narrow" w:hAnsi="Arial Narrow"/>
          <w:lang w:eastAsia="x-none"/>
        </w:rPr>
        <w:t xml:space="preserve">trategii </w:t>
      </w:r>
      <w:r w:rsidRPr="003B694A">
        <w:rPr>
          <w:rFonts w:ascii="Arial Narrow" w:hAnsi="Arial Narrow"/>
          <w:lang w:eastAsia="x-none"/>
        </w:rPr>
        <w:t>R</w:t>
      </w:r>
      <w:r>
        <w:rPr>
          <w:rFonts w:ascii="Arial Narrow" w:hAnsi="Arial Narrow"/>
          <w:lang w:eastAsia="x-none"/>
        </w:rPr>
        <w:t>ozwoju</w:t>
      </w:r>
      <w:r w:rsidRPr="003B694A">
        <w:rPr>
          <w:rFonts w:ascii="Arial Narrow" w:hAnsi="Arial Narrow"/>
          <w:lang w:eastAsia="x-none"/>
        </w:rPr>
        <w:t xml:space="preserve"> realizują cele dotyczące RLKS i przypisano im wszystkie wskaźniki w ramach każdego z t</w:t>
      </w:r>
      <w:r>
        <w:rPr>
          <w:rFonts w:ascii="Arial Narrow" w:hAnsi="Arial Narrow"/>
          <w:lang w:eastAsia="x-none"/>
        </w:rPr>
        <w:t>ypów przedsięwzięć adekwatne do </w:t>
      </w:r>
      <w:r w:rsidRPr="003B694A">
        <w:rPr>
          <w:rFonts w:ascii="Arial Narrow" w:hAnsi="Arial Narrow"/>
          <w:lang w:eastAsia="x-none"/>
        </w:rPr>
        <w:t>zakresu zaplanowanego wsparcia z Programu RPOWP oraz PROW 2014-2020. Jednocz</w:t>
      </w:r>
      <w:r>
        <w:rPr>
          <w:rFonts w:ascii="Arial Narrow" w:hAnsi="Arial Narrow"/>
          <w:lang w:eastAsia="x-none"/>
        </w:rPr>
        <w:t>eśnie kryteria wyboru opisane w </w:t>
      </w:r>
      <w:r w:rsidRPr="003B694A">
        <w:rPr>
          <w:rFonts w:ascii="Arial Narrow" w:hAnsi="Arial Narrow"/>
          <w:lang w:eastAsia="x-none"/>
        </w:rPr>
        <w:t xml:space="preserve">rozdziale VI </w:t>
      </w:r>
      <w:r>
        <w:rPr>
          <w:rFonts w:ascii="Arial Narrow" w:hAnsi="Arial Narrow"/>
          <w:lang w:eastAsia="x-none"/>
        </w:rPr>
        <w:t>zapewniają bezpośrednie osiągnię</w:t>
      </w:r>
      <w:r w:rsidRPr="003B694A">
        <w:rPr>
          <w:rFonts w:ascii="Arial Narrow" w:hAnsi="Arial Narrow"/>
          <w:lang w:eastAsia="x-none"/>
        </w:rPr>
        <w:t xml:space="preserve">cie tych wskaźników. </w:t>
      </w:r>
    </w:p>
    <w:p w14:paraId="15207E49" w14:textId="77777777" w:rsidR="00A86F31" w:rsidRPr="003869C1" w:rsidRDefault="00A86F31" w:rsidP="00A86F31">
      <w:pPr>
        <w:pStyle w:val="Nagwek2"/>
        <w:shd w:val="clear" w:color="auto" w:fill="F2F2F2"/>
        <w:spacing w:before="0" w:line="240" w:lineRule="auto"/>
        <w:jc w:val="both"/>
        <w:rPr>
          <w:szCs w:val="22"/>
          <w:lang w:val="pl-PL"/>
        </w:rPr>
      </w:pPr>
      <w:bookmarkStart w:id="113" w:name="_Toc439178369"/>
      <w:r>
        <w:rPr>
          <w:szCs w:val="22"/>
          <w:lang w:val="pl-PL"/>
        </w:rPr>
        <w:t>Powiązanie</w:t>
      </w:r>
      <w:r>
        <w:rPr>
          <w:szCs w:val="22"/>
        </w:rPr>
        <w:t xml:space="preserve"> </w:t>
      </w:r>
      <w:r>
        <w:rPr>
          <w:szCs w:val="22"/>
          <w:lang w:val="pl-PL"/>
        </w:rPr>
        <w:t>P</w:t>
      </w:r>
      <w:r>
        <w:rPr>
          <w:szCs w:val="22"/>
        </w:rPr>
        <w:t xml:space="preserve">lanu </w:t>
      </w:r>
      <w:r>
        <w:rPr>
          <w:szCs w:val="22"/>
          <w:lang w:val="pl-PL"/>
        </w:rPr>
        <w:t>D</w:t>
      </w:r>
      <w:r w:rsidRPr="004C4363">
        <w:rPr>
          <w:szCs w:val="22"/>
        </w:rPr>
        <w:t>ziałania</w:t>
      </w:r>
      <w:r>
        <w:rPr>
          <w:szCs w:val="22"/>
          <w:lang w:val="pl-PL"/>
        </w:rPr>
        <w:t xml:space="preserve"> z celami i przedsięwzięciami Lokalnej Strategii Rozwoju</w:t>
      </w:r>
      <w:bookmarkEnd w:id="113"/>
      <w:r>
        <w:rPr>
          <w:szCs w:val="22"/>
          <w:lang w:val="pl-PL"/>
        </w:rPr>
        <w:t xml:space="preserve">  </w:t>
      </w:r>
    </w:p>
    <w:p w14:paraId="1A9969A0" w14:textId="77777777" w:rsidR="00A86F31" w:rsidRDefault="00A86F31" w:rsidP="00A86F31">
      <w:pPr>
        <w:pStyle w:val="Default"/>
        <w:jc w:val="both"/>
        <w:rPr>
          <w:rFonts w:ascii="Arial Narrow" w:hAnsi="Arial Narrow"/>
          <w:sz w:val="22"/>
          <w:szCs w:val="22"/>
        </w:rPr>
      </w:pPr>
    </w:p>
    <w:p w14:paraId="0A75CDF5" w14:textId="77777777" w:rsidR="00A86F31" w:rsidRDefault="00A86F31" w:rsidP="00A86F31">
      <w:pPr>
        <w:pStyle w:val="Default"/>
        <w:jc w:val="both"/>
        <w:rPr>
          <w:rFonts w:ascii="Arial Narrow" w:hAnsi="Arial Narrow"/>
          <w:sz w:val="22"/>
          <w:szCs w:val="22"/>
        </w:rPr>
      </w:pPr>
      <w:r w:rsidRPr="00A31CCA">
        <w:rPr>
          <w:rFonts w:ascii="Arial Narrow" w:hAnsi="Arial Narrow"/>
          <w:sz w:val="22"/>
          <w:szCs w:val="22"/>
        </w:rPr>
        <w:t>Zgodnie z założeniami,</w:t>
      </w:r>
      <w:r>
        <w:rPr>
          <w:rFonts w:ascii="Arial Narrow" w:hAnsi="Arial Narrow"/>
          <w:sz w:val="22"/>
          <w:szCs w:val="22"/>
        </w:rPr>
        <w:t xml:space="preserve"> w tym omówionymi w Matrycy Logicznej,</w:t>
      </w:r>
      <w:r w:rsidRPr="00A31CCA">
        <w:rPr>
          <w:rFonts w:ascii="Arial Narrow" w:hAnsi="Arial Narrow"/>
          <w:sz w:val="22"/>
          <w:szCs w:val="22"/>
        </w:rPr>
        <w:t xml:space="preserve"> Plan działania uwzględnia każdy z trzech celów ogólnych LSR N.A.R.E.W.  prezentując go poprzez zaplanowane trzy cele szczegółowe oraz towarzyszące im przedsięwzięcia. Realizacja celów ogólnych i szczegółowych założona została do 2023r., zaś wskaźniki produktu odpowiadające każdemu przedsięwzięciu mierzone będą zgodnie z wykonaniem danego projektu</w:t>
      </w:r>
      <w:r>
        <w:rPr>
          <w:rFonts w:ascii="Arial Narrow" w:hAnsi="Arial Narrow"/>
          <w:sz w:val="22"/>
          <w:szCs w:val="22"/>
        </w:rPr>
        <w:t xml:space="preserve"> </w:t>
      </w:r>
      <w:r w:rsidRPr="00A31CCA">
        <w:rPr>
          <w:rFonts w:ascii="Arial Narrow" w:hAnsi="Arial Narrow"/>
          <w:sz w:val="22"/>
          <w:szCs w:val="22"/>
        </w:rPr>
        <w:t>/</w:t>
      </w:r>
      <w:r>
        <w:rPr>
          <w:rFonts w:ascii="Arial Narrow" w:hAnsi="Arial Narrow"/>
          <w:sz w:val="22"/>
          <w:szCs w:val="22"/>
        </w:rPr>
        <w:t xml:space="preserve"> </w:t>
      </w:r>
      <w:r w:rsidRPr="00A31CCA">
        <w:rPr>
          <w:rFonts w:ascii="Arial Narrow" w:hAnsi="Arial Narrow"/>
          <w:sz w:val="22"/>
          <w:szCs w:val="22"/>
        </w:rPr>
        <w:t>operacji bezpośrednio w wyniku monitoringu realizowanych umów</w:t>
      </w:r>
      <w:r>
        <w:rPr>
          <w:rFonts w:ascii="Arial Narrow" w:hAnsi="Arial Narrow"/>
          <w:sz w:val="22"/>
          <w:szCs w:val="22"/>
        </w:rPr>
        <w:t xml:space="preserve"> oraz kumulowane w perspektywie rocznej (sprawozdanie) na poziomie każdego z Funduszy (EFS/EFRR/EFROW)</w:t>
      </w:r>
      <w:r w:rsidRPr="00A31CCA">
        <w:rPr>
          <w:rFonts w:ascii="Arial Narrow" w:hAnsi="Arial Narrow"/>
          <w:sz w:val="22"/>
          <w:szCs w:val="22"/>
        </w:rPr>
        <w:t xml:space="preserve">. </w:t>
      </w:r>
      <w:r>
        <w:rPr>
          <w:rFonts w:ascii="Arial Narrow" w:hAnsi="Arial Narrow"/>
          <w:sz w:val="22"/>
          <w:szCs w:val="22"/>
        </w:rPr>
        <w:t>Cele i </w:t>
      </w:r>
      <w:r w:rsidRPr="00A31CCA">
        <w:rPr>
          <w:rFonts w:ascii="Arial Narrow" w:hAnsi="Arial Narrow"/>
          <w:sz w:val="22"/>
          <w:szCs w:val="22"/>
        </w:rPr>
        <w:t>przedsięwzięcia Lokalnej Strategii Rozwoju LGD N.A.R.E.W. w pełni wpisują się we wszystkie cele programowe – określone dla RPOWP, jak i PROW - co zostało szczegółowo w opisie poszczególnych celów głównych, szczegółowych i przedsięwzięć. Cele LSR N.A.R.E.W. zapewniają komplementarność i zintegrowanie poszczególnych celów</w:t>
      </w:r>
      <w:r>
        <w:rPr>
          <w:rFonts w:ascii="Arial Narrow" w:hAnsi="Arial Narrow"/>
          <w:sz w:val="22"/>
          <w:szCs w:val="22"/>
        </w:rPr>
        <w:t xml:space="preserve"> i przedsięwzięć w ramach LSR i </w:t>
      </w:r>
      <w:r w:rsidRPr="00A31CCA">
        <w:rPr>
          <w:rFonts w:ascii="Arial Narrow" w:hAnsi="Arial Narrow"/>
          <w:sz w:val="22"/>
          <w:szCs w:val="22"/>
        </w:rPr>
        <w:t xml:space="preserve">kompleksową realizację Celu tematycznego 9, tj. </w:t>
      </w:r>
      <w:r w:rsidRPr="00A31CCA">
        <w:rPr>
          <w:rFonts w:ascii="Arial Narrow" w:hAnsi="Arial Narrow"/>
          <w:b/>
          <w:i/>
          <w:sz w:val="22"/>
          <w:szCs w:val="22"/>
        </w:rPr>
        <w:t xml:space="preserve">Promowanie włączenia społecznego, walka z ubóstwem i wszelką dyskryminacją. </w:t>
      </w:r>
      <w:r w:rsidRPr="00944FF5">
        <w:rPr>
          <w:rFonts w:ascii="Arial Narrow" w:hAnsi="Arial Narrow"/>
          <w:b/>
          <w:sz w:val="22"/>
          <w:szCs w:val="22"/>
        </w:rPr>
        <w:t xml:space="preserve">Mając na uwadze cel nadrzędny realizowanej strategii, jakim </w:t>
      </w:r>
      <w:r w:rsidRPr="00944FF5">
        <w:rPr>
          <w:rFonts w:ascii="Arial Narrow" w:hAnsi="Arial Narrow"/>
          <w:b/>
          <w:color w:val="auto"/>
          <w:sz w:val="22"/>
          <w:szCs w:val="22"/>
        </w:rPr>
        <w:t>jest EFEKTYWNE WYKORZYSTANIE POTENCJAŁU OBSZARU LGD N.A.R.E.W. DO JEGO ROZWOJU EKONOMICZNEGO, WZROSTU SPÓJNOŚCI SPOŁECZNEJ I PRZESTRZENNEJ</w:t>
      </w:r>
      <w:r w:rsidRPr="005808D4">
        <w:rPr>
          <w:rFonts w:ascii="Arial Narrow" w:hAnsi="Arial Narrow"/>
          <w:b/>
          <w:color w:val="auto"/>
          <w:sz w:val="22"/>
          <w:szCs w:val="22"/>
        </w:rPr>
        <w:t xml:space="preserve"> </w:t>
      </w:r>
      <w:r w:rsidRPr="00944FF5">
        <w:rPr>
          <w:rFonts w:ascii="Arial Narrow" w:hAnsi="Arial Narrow"/>
          <w:b/>
          <w:color w:val="auto"/>
          <w:sz w:val="22"/>
          <w:szCs w:val="22"/>
        </w:rPr>
        <w:t>DO 2023r, w tym poprzez realizację trzech celów ogólnych opartych o rozwój ekonomiczny obszaru, podnoszenie standardu życia oraz wzmocnienie współpracy i aktywności lokalnej</w:t>
      </w:r>
      <w:r>
        <w:rPr>
          <w:rFonts w:ascii="Arial Narrow" w:hAnsi="Arial Narrow"/>
          <w:b/>
          <w:color w:val="auto"/>
          <w:sz w:val="22"/>
          <w:szCs w:val="22"/>
        </w:rPr>
        <w:t>,</w:t>
      </w:r>
      <w:r w:rsidRPr="00944FF5">
        <w:rPr>
          <w:rFonts w:ascii="Arial Narrow" w:hAnsi="Arial Narrow"/>
          <w:b/>
          <w:color w:val="auto"/>
          <w:sz w:val="22"/>
          <w:szCs w:val="22"/>
        </w:rPr>
        <w:t xml:space="preserve">  </w:t>
      </w:r>
      <w:r>
        <w:rPr>
          <w:rFonts w:ascii="Arial Narrow" w:hAnsi="Arial Narrow"/>
          <w:b/>
          <w:color w:val="auto"/>
          <w:sz w:val="22"/>
          <w:szCs w:val="22"/>
        </w:rPr>
        <w:t>w </w:t>
      </w:r>
      <w:r w:rsidRPr="00944FF5">
        <w:rPr>
          <w:rFonts w:ascii="Arial Narrow" w:hAnsi="Arial Narrow"/>
          <w:b/>
          <w:color w:val="auto"/>
          <w:sz w:val="22"/>
          <w:szCs w:val="22"/>
        </w:rPr>
        <w:t xml:space="preserve">pierwszym rzędzie wsparcie w Planie Działania przewidziane zostało na operacje wzmacniające rynek pracy (przedsiębiorczość w ramach PROW) oraz wsparcie </w:t>
      </w:r>
      <w:r w:rsidRPr="00944FF5">
        <w:rPr>
          <w:rFonts w:ascii="Arial Narrow" w:hAnsi="Arial Narrow"/>
          <w:b/>
          <w:bCs/>
          <w:sz w:val="22"/>
          <w:szCs w:val="22"/>
        </w:rPr>
        <w:t>grup zidentyfikowanych jako docelowe w LSR, w tym defaworyzowa</w:t>
      </w:r>
      <w:r w:rsidRPr="00DD1364">
        <w:rPr>
          <w:rFonts w:ascii="Arial Narrow" w:hAnsi="Arial Narrow"/>
          <w:b/>
          <w:bCs/>
          <w:sz w:val="22"/>
          <w:szCs w:val="22"/>
        </w:rPr>
        <w:t>nych.</w:t>
      </w:r>
      <w:r w:rsidRPr="00A31CCA">
        <w:rPr>
          <w:rFonts w:ascii="Arial Narrow" w:hAnsi="Arial Narrow"/>
          <w:bCs/>
          <w:sz w:val="22"/>
          <w:szCs w:val="22"/>
        </w:rPr>
        <w:t xml:space="preserve"> </w:t>
      </w:r>
      <w:r>
        <w:rPr>
          <w:rFonts w:ascii="Arial Narrow" w:hAnsi="Arial Narrow"/>
          <w:bCs/>
          <w:sz w:val="22"/>
          <w:szCs w:val="22"/>
        </w:rPr>
        <w:t xml:space="preserve">To do nich w pierwszej kolejności </w:t>
      </w:r>
      <w:r w:rsidRPr="00A31CCA">
        <w:rPr>
          <w:rFonts w:ascii="Arial Narrow" w:hAnsi="Arial Narrow"/>
          <w:bCs/>
          <w:sz w:val="22"/>
          <w:szCs w:val="22"/>
        </w:rPr>
        <w:t>zaadresowane zostały konkursy w celach</w:t>
      </w:r>
      <w:r>
        <w:rPr>
          <w:rFonts w:ascii="Arial Narrow" w:hAnsi="Arial Narrow"/>
          <w:bCs/>
          <w:sz w:val="22"/>
          <w:szCs w:val="22"/>
        </w:rPr>
        <w:t xml:space="preserve"> szczegółowych 2.2, 3.1, 3.2 i </w:t>
      </w:r>
      <w:r w:rsidRPr="00A31CCA">
        <w:rPr>
          <w:rFonts w:ascii="Arial Narrow" w:hAnsi="Arial Narrow"/>
          <w:bCs/>
          <w:sz w:val="22"/>
          <w:szCs w:val="22"/>
        </w:rPr>
        <w:t>3.3</w:t>
      </w:r>
      <w:r>
        <w:rPr>
          <w:rFonts w:ascii="Arial Narrow" w:hAnsi="Arial Narrow"/>
          <w:bCs/>
          <w:sz w:val="22"/>
          <w:szCs w:val="22"/>
        </w:rPr>
        <w:t>,</w:t>
      </w:r>
      <w:r w:rsidRPr="00A31CCA">
        <w:rPr>
          <w:rFonts w:ascii="Arial Narrow" w:hAnsi="Arial Narrow"/>
          <w:bCs/>
          <w:sz w:val="22"/>
          <w:szCs w:val="22"/>
        </w:rPr>
        <w:t xml:space="preserve"> w ramach których realizowane są przedsięwzięcia z  EFRR, EFS i PROW. </w:t>
      </w:r>
      <w:r w:rsidRPr="00A31CCA">
        <w:rPr>
          <w:rFonts w:ascii="Arial Narrow" w:hAnsi="Arial Narrow"/>
          <w:sz w:val="22"/>
          <w:szCs w:val="22"/>
        </w:rPr>
        <w:t xml:space="preserve">Wpisują się </w:t>
      </w:r>
      <w:r>
        <w:rPr>
          <w:rFonts w:ascii="Arial Narrow" w:hAnsi="Arial Narrow"/>
          <w:sz w:val="22"/>
          <w:szCs w:val="22"/>
        </w:rPr>
        <w:t xml:space="preserve">one </w:t>
      </w:r>
      <w:r w:rsidRPr="00A31CCA">
        <w:rPr>
          <w:rFonts w:ascii="Arial Narrow" w:hAnsi="Arial Narrow"/>
          <w:sz w:val="22"/>
          <w:szCs w:val="22"/>
        </w:rPr>
        <w:t>bezpośrednio w cele programowe dotyczące wspierania włączenia społecznego, niwelowania ubóstwa, redukcji dysproporcji w dostępie do us</w:t>
      </w:r>
      <w:r>
        <w:rPr>
          <w:rFonts w:ascii="Arial Narrow" w:hAnsi="Arial Narrow"/>
          <w:sz w:val="22"/>
          <w:szCs w:val="22"/>
        </w:rPr>
        <w:t>ług publicznych i zatrudnienia.</w:t>
      </w:r>
      <w:r w:rsidRPr="00A31CCA">
        <w:rPr>
          <w:rFonts w:ascii="Arial Narrow" w:hAnsi="Arial Narrow"/>
          <w:sz w:val="22"/>
          <w:szCs w:val="22"/>
        </w:rPr>
        <w:t xml:space="preserve"> W tym samym czasookresie realizacja celu 2.2 i 3.2. umożliwi komplementarność przedsięwzięć pozwalając na </w:t>
      </w:r>
      <w:r>
        <w:rPr>
          <w:rFonts w:ascii="Arial Narrow" w:hAnsi="Arial Narrow"/>
          <w:sz w:val="22"/>
          <w:szCs w:val="22"/>
        </w:rPr>
        <w:t>wpisanie się celu ogólnego II i </w:t>
      </w:r>
      <w:r w:rsidRPr="00A31CCA">
        <w:rPr>
          <w:rFonts w:ascii="Arial Narrow" w:hAnsi="Arial Narrow"/>
          <w:sz w:val="22"/>
          <w:szCs w:val="22"/>
        </w:rPr>
        <w:t xml:space="preserve">III w ogólną zasadę realizacji RLKS w woj. podlaskim, tj. </w:t>
      </w:r>
      <w:r w:rsidRPr="00A31CCA">
        <w:rPr>
          <w:rFonts w:ascii="Arial Narrow" w:hAnsi="Arial Narrow"/>
          <w:b/>
          <w:sz w:val="22"/>
          <w:szCs w:val="22"/>
        </w:rPr>
        <w:t xml:space="preserve">powiązania działań realizowanych ze środków EFRR </w:t>
      </w:r>
      <w:r w:rsidRPr="00A31CCA">
        <w:rPr>
          <w:rFonts w:ascii="Arial Narrow" w:hAnsi="Arial Narrow"/>
          <w:sz w:val="22"/>
          <w:szCs w:val="22"/>
        </w:rPr>
        <w:t>(Działanie 8.6)</w:t>
      </w:r>
      <w:r w:rsidRPr="00A31CCA">
        <w:rPr>
          <w:rFonts w:ascii="Arial Narrow" w:hAnsi="Arial Narrow"/>
          <w:b/>
          <w:sz w:val="22"/>
          <w:szCs w:val="22"/>
        </w:rPr>
        <w:t xml:space="preserve"> z działaniami realizowanymi ze środków EFS</w:t>
      </w:r>
      <w:r w:rsidRPr="00A31CCA">
        <w:rPr>
          <w:rFonts w:ascii="Arial Narrow" w:hAnsi="Arial Narrow"/>
          <w:sz w:val="22"/>
          <w:szCs w:val="22"/>
        </w:rPr>
        <w:t xml:space="preserve"> (Działanie </w:t>
      </w:r>
      <w:r>
        <w:rPr>
          <w:rFonts w:ascii="Arial Narrow" w:hAnsi="Arial Narrow"/>
          <w:sz w:val="22"/>
          <w:szCs w:val="22"/>
        </w:rPr>
        <w:t xml:space="preserve">9.1). Ponadto cele przekrojowe </w:t>
      </w:r>
      <w:r w:rsidRPr="00A31CCA">
        <w:rPr>
          <w:rFonts w:ascii="Arial Narrow" w:hAnsi="Arial Narrow"/>
          <w:sz w:val="22"/>
          <w:szCs w:val="22"/>
        </w:rPr>
        <w:t>PROW 2014-2020 realizowane będą przede wszystkim przez</w:t>
      </w:r>
      <w:r>
        <w:rPr>
          <w:rFonts w:ascii="Arial Narrow" w:hAnsi="Arial Narrow"/>
          <w:sz w:val="22"/>
          <w:szCs w:val="22"/>
        </w:rPr>
        <w:t xml:space="preserve"> przedsięwzięcie 1.4.1</w:t>
      </w:r>
      <w:r w:rsidRPr="00A31CCA">
        <w:rPr>
          <w:rFonts w:ascii="Arial Narrow" w:hAnsi="Arial Narrow"/>
          <w:sz w:val="22"/>
          <w:szCs w:val="22"/>
        </w:rPr>
        <w:t xml:space="preserve"> w ramach cel</w:t>
      </w:r>
      <w:r>
        <w:rPr>
          <w:rFonts w:ascii="Arial Narrow" w:hAnsi="Arial Narrow"/>
          <w:sz w:val="22"/>
          <w:szCs w:val="22"/>
        </w:rPr>
        <w:t>u 1.4</w:t>
      </w:r>
      <w:r w:rsidRPr="00A31CCA">
        <w:rPr>
          <w:rFonts w:ascii="Arial Narrow" w:hAnsi="Arial Narrow"/>
          <w:sz w:val="22"/>
          <w:szCs w:val="22"/>
        </w:rPr>
        <w:t xml:space="preserve">  – podniesienie wiedzy społeczności lokalnej w zakresie ochrony środowiska i zmian klimatycznych. Wsparcie innowacyjności przejawiać się będzie w s</w:t>
      </w:r>
      <w:r>
        <w:rPr>
          <w:rFonts w:ascii="Arial Narrow" w:hAnsi="Arial Narrow"/>
          <w:sz w:val="22"/>
          <w:szCs w:val="22"/>
        </w:rPr>
        <w:t>zeregu przedsięwzięć w celu 1 i </w:t>
      </w:r>
      <w:r w:rsidRPr="00A31CCA">
        <w:rPr>
          <w:rFonts w:ascii="Arial Narrow" w:hAnsi="Arial Narrow"/>
          <w:sz w:val="22"/>
          <w:szCs w:val="22"/>
        </w:rPr>
        <w:t xml:space="preserve">2, w tym w </w:t>
      </w:r>
      <w:r w:rsidRPr="008B5481">
        <w:rPr>
          <w:rFonts w:ascii="Arial Narrow" w:hAnsi="Arial Narrow"/>
          <w:sz w:val="22"/>
          <w:szCs w:val="22"/>
        </w:rPr>
        <w:t>szczególności przedsięwzięć 1.1.1.,1.2.1. oraz  1.4.1. wspierających operacje inn</w:t>
      </w:r>
      <w:r w:rsidRPr="00A31CCA">
        <w:rPr>
          <w:rFonts w:ascii="Arial Narrow" w:hAnsi="Arial Narrow"/>
          <w:sz w:val="22"/>
          <w:szCs w:val="22"/>
        </w:rPr>
        <w:t>owacyjne.</w:t>
      </w:r>
      <w:r>
        <w:rPr>
          <w:rFonts w:ascii="Arial Narrow" w:hAnsi="Arial Narrow"/>
          <w:sz w:val="22"/>
          <w:szCs w:val="22"/>
        </w:rPr>
        <w:t xml:space="preserve"> </w:t>
      </w:r>
    </w:p>
    <w:p w14:paraId="646AF7A2" w14:textId="77777777" w:rsidR="00A86F31" w:rsidRDefault="00A86F31" w:rsidP="00A86F31">
      <w:pPr>
        <w:pStyle w:val="Default"/>
        <w:jc w:val="both"/>
        <w:rPr>
          <w:rFonts w:ascii="Arial Narrow" w:hAnsi="Arial Narrow"/>
          <w:sz w:val="22"/>
          <w:szCs w:val="22"/>
        </w:rPr>
      </w:pPr>
    </w:p>
    <w:p w14:paraId="76AAF490" w14:textId="77777777" w:rsidR="00A86F31" w:rsidRPr="00331ECC" w:rsidRDefault="00A86F31" w:rsidP="00A86F31">
      <w:pPr>
        <w:pStyle w:val="Nagwek2"/>
        <w:shd w:val="clear" w:color="auto" w:fill="F2F2F2"/>
        <w:spacing w:before="0" w:line="240" w:lineRule="auto"/>
        <w:jc w:val="both"/>
        <w:rPr>
          <w:szCs w:val="22"/>
          <w:lang w:val="pl-PL"/>
        </w:rPr>
      </w:pPr>
      <w:bookmarkStart w:id="114" w:name="_Toc439178370"/>
      <w:r>
        <w:rPr>
          <w:szCs w:val="22"/>
          <w:lang w:val="pl-PL"/>
        </w:rPr>
        <w:t>Powiązanie Planu Działania i budżetu z założeniami Programów RPOWP oraz PROW</w:t>
      </w:r>
      <w:bookmarkEnd w:id="114"/>
    </w:p>
    <w:p w14:paraId="17753C0A" w14:textId="77777777" w:rsidR="00A86F31" w:rsidRDefault="00A86F31" w:rsidP="00A86F31">
      <w:pPr>
        <w:pStyle w:val="Default"/>
        <w:jc w:val="both"/>
        <w:rPr>
          <w:rFonts w:ascii="Arial Narrow" w:hAnsi="Arial Narrow"/>
          <w:b/>
          <w:sz w:val="22"/>
          <w:szCs w:val="22"/>
        </w:rPr>
      </w:pPr>
    </w:p>
    <w:p w14:paraId="078D0BB3" w14:textId="77777777" w:rsidR="00A86F31" w:rsidRPr="00E454B8" w:rsidRDefault="00A86F31" w:rsidP="00A86F31">
      <w:pPr>
        <w:pStyle w:val="Default"/>
        <w:jc w:val="both"/>
        <w:rPr>
          <w:rFonts w:ascii="Arial Narrow" w:hAnsi="Arial Narrow"/>
          <w:color w:val="auto"/>
          <w:sz w:val="22"/>
          <w:szCs w:val="22"/>
        </w:rPr>
      </w:pPr>
      <w:r w:rsidRPr="002C4CD1">
        <w:rPr>
          <w:rFonts w:ascii="Arial Narrow" w:hAnsi="Arial Narrow"/>
          <w:b/>
          <w:sz w:val="22"/>
          <w:szCs w:val="22"/>
        </w:rPr>
        <w:t xml:space="preserve">Zgodnie z zasadami przyjętymi do PROW: </w:t>
      </w:r>
      <w:r w:rsidRPr="00965578">
        <w:rPr>
          <w:rFonts w:ascii="Arial Narrow" w:hAnsi="Arial Narrow"/>
          <w:color w:val="auto"/>
          <w:sz w:val="22"/>
          <w:szCs w:val="22"/>
        </w:rPr>
        <w:t>Co najmniej</w:t>
      </w:r>
      <w:r w:rsidRPr="00965578">
        <w:rPr>
          <w:rFonts w:ascii="Arial Narrow" w:hAnsi="Arial Narrow"/>
          <w:b/>
          <w:color w:val="auto"/>
          <w:sz w:val="22"/>
          <w:szCs w:val="22"/>
        </w:rPr>
        <w:t xml:space="preserve"> </w:t>
      </w:r>
      <w:r w:rsidRPr="002C4CD1">
        <w:rPr>
          <w:rFonts w:ascii="Arial Narrow" w:hAnsi="Arial Narrow"/>
          <w:sz w:val="22"/>
          <w:szCs w:val="22"/>
        </w:rPr>
        <w:t>50% budżetu LSR N.A.R.E.W. finansowanego w ramach PROW przeznaczone zostanie na przedsięwzięcia związane z tworzeniem lub utrzymaniem miejsc, tj. w celu szczegółowym 1.2., przedsięwzięcie 1.2.1. Ponadto LSR N.A.R.E.W. zakłada realizację operacji w pełni lub częściowo realizowanych przez partnerów społecznych lub organizacje pozarządowe na poziomie 35% budżetu LSR pochodzącego ze środków EFS i EFRR do roku 2018 i 50% do roku 2023.</w:t>
      </w:r>
      <w:r w:rsidRPr="002C4CD1">
        <w:rPr>
          <w:rFonts w:ascii="Arial Narrow" w:hAnsi="Arial Narrow"/>
          <w:color w:val="auto"/>
          <w:sz w:val="22"/>
          <w:szCs w:val="22"/>
        </w:rPr>
        <w:t>Partnerstwo to będzie liczone nie tylko na podstawie partnerstwa wynikającego z art.33 ustawy o zasadach realizacji programów w zakresie polityki spójności finansowanych w perspektywie finansowej 2014-2020.Bedzie tu również uwzględnione partnerstwo realizowane przez podmioty z różnych sektorów, działających na obszarze LSR, w tym organizacje pozarządowe i partnerów społecznych – zgodnie z definicją zawartą w Lokalnych kryteriach wyboru i oceny operacji.</w:t>
      </w:r>
      <w:r w:rsidRPr="00E454B8">
        <w:rPr>
          <w:rFonts w:ascii="Arial Narrow" w:hAnsi="Arial Narrow"/>
          <w:color w:val="auto"/>
          <w:sz w:val="22"/>
          <w:szCs w:val="22"/>
        </w:rPr>
        <w:t xml:space="preserve"> </w:t>
      </w:r>
    </w:p>
    <w:p w14:paraId="4906911E" w14:textId="77777777" w:rsidR="00A86F31" w:rsidRPr="00E454B8" w:rsidRDefault="00A86F31" w:rsidP="00A86F31">
      <w:pPr>
        <w:pStyle w:val="Default"/>
        <w:jc w:val="both"/>
        <w:rPr>
          <w:rFonts w:ascii="Arial Narrow" w:hAnsi="Arial Narrow"/>
          <w:color w:val="auto"/>
          <w:sz w:val="22"/>
          <w:szCs w:val="22"/>
        </w:rPr>
      </w:pPr>
      <w:r w:rsidRPr="00E454B8">
        <w:rPr>
          <w:rFonts w:ascii="Arial Narrow" w:hAnsi="Arial Narrow"/>
          <w:color w:val="auto"/>
          <w:sz w:val="22"/>
          <w:szCs w:val="22"/>
        </w:rPr>
        <w:t xml:space="preserve"> </w:t>
      </w:r>
    </w:p>
    <w:p w14:paraId="1BFA037E" w14:textId="77777777" w:rsidR="00A86F31" w:rsidRPr="005D20C4" w:rsidRDefault="00A86F31" w:rsidP="00A86F31">
      <w:pPr>
        <w:pStyle w:val="Default"/>
        <w:jc w:val="both"/>
        <w:rPr>
          <w:rFonts w:ascii="Arial Narrow" w:hAnsi="Arial Narrow"/>
          <w:sz w:val="22"/>
          <w:szCs w:val="22"/>
        </w:rPr>
      </w:pPr>
      <w:r w:rsidRPr="005D20C4">
        <w:rPr>
          <w:rFonts w:ascii="Arial Narrow" w:hAnsi="Arial Narrow"/>
          <w:sz w:val="22"/>
          <w:szCs w:val="22"/>
        </w:rPr>
        <w:t xml:space="preserve">Mając na uwadze, iż założone cele LSR N.A.R.E.W. realizują cele dotyczące RLKS, co zostało opisane szczegółowo w rozdziale V i zintegrowane w X niniejszej Strategii, założono </w:t>
      </w:r>
      <w:r w:rsidRPr="005D20C4">
        <w:rPr>
          <w:rFonts w:ascii="Arial Narrow" w:hAnsi="Arial Narrow"/>
          <w:b/>
          <w:sz w:val="22"/>
          <w:szCs w:val="22"/>
        </w:rPr>
        <w:t xml:space="preserve">iż w Planie Działania LSR N.A.R.E.W. ujmuje się </w:t>
      </w:r>
      <w:r w:rsidRPr="005D20C4">
        <w:rPr>
          <w:rFonts w:ascii="Arial Narrow" w:hAnsi="Arial Narrow"/>
          <w:b/>
          <w:sz w:val="22"/>
          <w:szCs w:val="22"/>
          <w:u w:val="single"/>
        </w:rPr>
        <w:t>wszystkie wskaźniki</w:t>
      </w:r>
      <w:r w:rsidRPr="005D20C4">
        <w:rPr>
          <w:rFonts w:ascii="Arial Narrow" w:hAnsi="Arial Narrow"/>
          <w:b/>
          <w:sz w:val="22"/>
          <w:szCs w:val="22"/>
        </w:rPr>
        <w:t>, w ramach każdego z typów przedsięwzięć adekwatne do zakresu zaplanowanego wsparcia w ramach poszczególnych Programów, zarówno RPOWP – oś VIII i oś IX oraz obszarów tematycznych PROW</w:t>
      </w:r>
      <w:r w:rsidRPr="005D20C4">
        <w:rPr>
          <w:rFonts w:ascii="Arial Narrow" w:hAnsi="Arial Narrow"/>
          <w:sz w:val="22"/>
          <w:szCs w:val="22"/>
        </w:rPr>
        <w:t xml:space="preserve">. </w:t>
      </w:r>
    </w:p>
    <w:p w14:paraId="6164B936" w14:textId="77777777" w:rsidR="00A86F31" w:rsidRPr="00A31CCA" w:rsidRDefault="00A86F31" w:rsidP="00A86F31">
      <w:pPr>
        <w:pStyle w:val="Default"/>
        <w:jc w:val="both"/>
        <w:rPr>
          <w:rFonts w:ascii="Arial Narrow" w:hAnsi="Arial Narrow"/>
          <w:sz w:val="22"/>
          <w:szCs w:val="22"/>
        </w:rPr>
      </w:pPr>
      <w:r w:rsidRPr="00A31CCA">
        <w:rPr>
          <w:rFonts w:ascii="Arial Narrow" w:hAnsi="Arial Narrow"/>
          <w:sz w:val="22"/>
          <w:szCs w:val="22"/>
        </w:rPr>
        <w:t xml:space="preserve">LSR N.A.R.E.W. </w:t>
      </w:r>
      <w:r>
        <w:rPr>
          <w:rFonts w:ascii="Arial Narrow" w:hAnsi="Arial Narrow"/>
          <w:sz w:val="22"/>
          <w:szCs w:val="22"/>
        </w:rPr>
        <w:t xml:space="preserve">poprzez właściwe zaprojektowanie kryteriów wyboru operacji finansowanych w ramach RPOWP przewiduje zrealizowanie </w:t>
      </w:r>
      <w:r w:rsidRPr="00A31CCA">
        <w:rPr>
          <w:rFonts w:ascii="Arial Narrow" w:hAnsi="Arial Narrow"/>
          <w:sz w:val="22"/>
          <w:szCs w:val="22"/>
        </w:rPr>
        <w:t xml:space="preserve">wskaźników </w:t>
      </w:r>
      <w:r>
        <w:rPr>
          <w:rFonts w:ascii="Arial Narrow" w:hAnsi="Arial Narrow"/>
          <w:sz w:val="22"/>
          <w:szCs w:val="22"/>
        </w:rPr>
        <w:t xml:space="preserve">produktu i rezultatu </w:t>
      </w:r>
      <w:r w:rsidRPr="00A31CCA">
        <w:rPr>
          <w:rFonts w:ascii="Arial Narrow" w:hAnsi="Arial Narrow"/>
          <w:sz w:val="22"/>
          <w:szCs w:val="22"/>
        </w:rPr>
        <w:t>określonych dla RLKS w RPOWP</w:t>
      </w:r>
      <w:r>
        <w:rPr>
          <w:rFonts w:ascii="Arial Narrow" w:hAnsi="Arial Narrow"/>
          <w:sz w:val="22"/>
          <w:szCs w:val="22"/>
        </w:rPr>
        <w:t xml:space="preserve"> osi VIII oraz IX, objętych Metodologią szacowania wartości docelowych dla wskaźników wybranych do realizacji w RPOWP 2014-2020</w:t>
      </w:r>
      <w:r w:rsidRPr="00A31CCA">
        <w:rPr>
          <w:rFonts w:ascii="Arial Narrow" w:hAnsi="Arial Narrow"/>
          <w:sz w:val="22"/>
          <w:szCs w:val="22"/>
        </w:rPr>
        <w:t>:</w:t>
      </w:r>
    </w:p>
    <w:p w14:paraId="70222E8C" w14:textId="77777777" w:rsidR="00A86F31" w:rsidRDefault="00A86F31" w:rsidP="00A86F31">
      <w:pPr>
        <w:pStyle w:val="Legenda"/>
        <w:spacing w:after="0"/>
        <w:jc w:val="both"/>
        <w:rPr>
          <w:rFonts w:ascii="Arial Narrow" w:hAnsi="Arial Narrow"/>
          <w:b w:val="0"/>
          <w:color w:val="auto"/>
          <w:sz w:val="22"/>
          <w:szCs w:val="22"/>
        </w:rPr>
      </w:pPr>
    </w:p>
    <w:p w14:paraId="6A609A35" w14:textId="3ACC4B24" w:rsidR="00A86F31" w:rsidRPr="00AF2927" w:rsidRDefault="00A86F31" w:rsidP="00A86F31">
      <w:pPr>
        <w:pStyle w:val="Legenda"/>
        <w:spacing w:after="0"/>
        <w:jc w:val="both"/>
        <w:rPr>
          <w:rFonts w:ascii="Arial Narrow" w:hAnsi="Arial Narrow"/>
          <w:color w:val="auto"/>
          <w:sz w:val="22"/>
          <w:szCs w:val="22"/>
        </w:rPr>
      </w:pPr>
      <w:bookmarkStart w:id="115" w:name="_Toc438639830"/>
      <w:r w:rsidRPr="00AF2927">
        <w:rPr>
          <w:rFonts w:ascii="Arial Narrow" w:hAnsi="Arial Narrow"/>
          <w:color w:val="auto"/>
          <w:sz w:val="22"/>
          <w:szCs w:val="22"/>
        </w:rPr>
        <w:t xml:space="preserve">Tabela </w:t>
      </w:r>
      <w:r w:rsidRPr="00AF2927">
        <w:rPr>
          <w:rFonts w:ascii="Arial Narrow" w:hAnsi="Arial Narrow"/>
          <w:color w:val="auto"/>
          <w:sz w:val="22"/>
          <w:szCs w:val="22"/>
        </w:rPr>
        <w:fldChar w:fldCharType="begin"/>
      </w:r>
      <w:r w:rsidRPr="00AF2927">
        <w:rPr>
          <w:rFonts w:ascii="Arial Narrow" w:hAnsi="Arial Narrow"/>
          <w:color w:val="auto"/>
          <w:sz w:val="22"/>
          <w:szCs w:val="22"/>
        </w:rPr>
        <w:instrText xml:space="preserve"> SEQ Tabela \* ARABIC </w:instrText>
      </w:r>
      <w:r w:rsidRPr="00AF2927">
        <w:rPr>
          <w:rFonts w:ascii="Arial Narrow" w:hAnsi="Arial Narrow"/>
          <w:color w:val="auto"/>
          <w:sz w:val="22"/>
          <w:szCs w:val="22"/>
        </w:rPr>
        <w:fldChar w:fldCharType="separate"/>
      </w:r>
      <w:r w:rsidR="00D2255E">
        <w:rPr>
          <w:rFonts w:ascii="Arial Narrow" w:hAnsi="Arial Narrow"/>
          <w:noProof/>
          <w:color w:val="auto"/>
          <w:sz w:val="22"/>
          <w:szCs w:val="22"/>
        </w:rPr>
        <w:t>29</w:t>
      </w:r>
      <w:r w:rsidRPr="00AF2927">
        <w:rPr>
          <w:rFonts w:ascii="Arial Narrow" w:hAnsi="Arial Narrow"/>
          <w:color w:val="auto"/>
          <w:sz w:val="22"/>
          <w:szCs w:val="22"/>
        </w:rPr>
        <w:fldChar w:fldCharType="end"/>
      </w:r>
      <w:r w:rsidRPr="00AF2927">
        <w:rPr>
          <w:rFonts w:ascii="Arial Narrow" w:hAnsi="Arial Narrow"/>
          <w:color w:val="auto"/>
          <w:sz w:val="22"/>
          <w:szCs w:val="22"/>
        </w:rPr>
        <w:t>. Zgodność wskaźników LSR N.A.R.E.W. z kluczowymi założeniami RPOWP</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741"/>
        <w:gridCol w:w="1955"/>
        <w:gridCol w:w="2542"/>
      </w:tblGrid>
      <w:tr w:rsidR="00A86F31" w:rsidRPr="00A31CCA" w14:paraId="0F339918" w14:textId="77777777" w:rsidTr="00361FD7">
        <w:tc>
          <w:tcPr>
            <w:tcW w:w="959" w:type="dxa"/>
            <w:shd w:val="clear" w:color="auto" w:fill="auto"/>
            <w:vAlign w:val="center"/>
          </w:tcPr>
          <w:p w14:paraId="1708CC15" w14:textId="77777777" w:rsidR="00A86F31" w:rsidRPr="000C2BD2" w:rsidRDefault="00A86F31" w:rsidP="00361FD7">
            <w:pPr>
              <w:pStyle w:val="Default"/>
              <w:jc w:val="center"/>
              <w:rPr>
                <w:rFonts w:ascii="Arial Narrow" w:hAnsi="Arial Narrow"/>
                <w:b/>
                <w:sz w:val="22"/>
                <w:szCs w:val="22"/>
              </w:rPr>
            </w:pPr>
            <w:r w:rsidRPr="000C2BD2">
              <w:rPr>
                <w:rFonts w:ascii="Arial Narrow" w:hAnsi="Arial Narrow"/>
                <w:b/>
                <w:sz w:val="22"/>
                <w:szCs w:val="22"/>
              </w:rPr>
              <w:t>OŚ RPOWP</w:t>
            </w:r>
          </w:p>
        </w:tc>
        <w:tc>
          <w:tcPr>
            <w:tcW w:w="4819" w:type="dxa"/>
            <w:shd w:val="clear" w:color="auto" w:fill="auto"/>
            <w:vAlign w:val="center"/>
          </w:tcPr>
          <w:p w14:paraId="4789F986" w14:textId="77777777" w:rsidR="00A86F31" w:rsidRPr="000C2BD2" w:rsidRDefault="00A86F31" w:rsidP="00361FD7">
            <w:pPr>
              <w:pStyle w:val="Default"/>
              <w:jc w:val="center"/>
              <w:rPr>
                <w:rFonts w:ascii="Arial Narrow" w:hAnsi="Arial Narrow"/>
                <w:b/>
                <w:sz w:val="22"/>
                <w:szCs w:val="22"/>
              </w:rPr>
            </w:pPr>
            <w:r w:rsidRPr="000C2BD2">
              <w:rPr>
                <w:rFonts w:ascii="Arial Narrow" w:hAnsi="Arial Narrow"/>
                <w:b/>
                <w:sz w:val="22"/>
                <w:szCs w:val="22"/>
              </w:rPr>
              <w:t>Nazwa wskaźnika</w:t>
            </w:r>
          </w:p>
        </w:tc>
        <w:tc>
          <w:tcPr>
            <w:tcW w:w="1980" w:type="dxa"/>
            <w:shd w:val="clear" w:color="auto" w:fill="auto"/>
            <w:vAlign w:val="center"/>
          </w:tcPr>
          <w:p w14:paraId="133676DA" w14:textId="77777777" w:rsidR="00A86F31" w:rsidRPr="000C2BD2" w:rsidRDefault="00A86F31" w:rsidP="00361FD7">
            <w:pPr>
              <w:pStyle w:val="Default"/>
              <w:jc w:val="center"/>
              <w:rPr>
                <w:rFonts w:ascii="Arial Narrow" w:hAnsi="Arial Narrow"/>
                <w:b/>
                <w:sz w:val="22"/>
                <w:szCs w:val="22"/>
              </w:rPr>
            </w:pPr>
            <w:r w:rsidRPr="000C2BD2">
              <w:rPr>
                <w:rFonts w:ascii="Arial Narrow" w:hAnsi="Arial Narrow"/>
                <w:b/>
                <w:sz w:val="22"/>
                <w:szCs w:val="22"/>
              </w:rPr>
              <w:t>Szacowana wartość w RPO WP</w:t>
            </w:r>
          </w:p>
        </w:tc>
        <w:tc>
          <w:tcPr>
            <w:tcW w:w="2587" w:type="dxa"/>
            <w:shd w:val="clear" w:color="auto" w:fill="auto"/>
            <w:vAlign w:val="center"/>
          </w:tcPr>
          <w:p w14:paraId="2B7A55A0" w14:textId="77777777" w:rsidR="00A86F31" w:rsidRPr="000C2BD2" w:rsidRDefault="00A86F31" w:rsidP="00361FD7">
            <w:pPr>
              <w:pStyle w:val="Default"/>
              <w:jc w:val="center"/>
              <w:rPr>
                <w:rFonts w:ascii="Arial Narrow" w:hAnsi="Arial Narrow"/>
                <w:b/>
                <w:sz w:val="22"/>
                <w:szCs w:val="22"/>
              </w:rPr>
            </w:pPr>
            <w:r w:rsidRPr="000C2BD2">
              <w:rPr>
                <w:rFonts w:ascii="Arial Narrow" w:hAnsi="Arial Narrow"/>
                <w:b/>
                <w:sz w:val="22"/>
                <w:szCs w:val="22"/>
              </w:rPr>
              <w:t>Szacowana wartość w LSR N.A.R.E.W.</w:t>
            </w:r>
            <w:r>
              <w:rPr>
                <w:rFonts w:ascii="Arial Narrow" w:hAnsi="Arial Narrow"/>
                <w:b/>
                <w:sz w:val="22"/>
                <w:szCs w:val="22"/>
              </w:rPr>
              <w:t xml:space="preserve"> 2018/2023</w:t>
            </w:r>
          </w:p>
        </w:tc>
      </w:tr>
      <w:tr w:rsidR="00A86F31" w:rsidRPr="00A31CCA" w14:paraId="6B68A88D" w14:textId="77777777" w:rsidTr="00361FD7">
        <w:tc>
          <w:tcPr>
            <w:tcW w:w="959" w:type="dxa"/>
            <w:shd w:val="clear" w:color="auto" w:fill="auto"/>
          </w:tcPr>
          <w:p w14:paraId="4984E983"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8.6</w:t>
            </w:r>
          </w:p>
        </w:tc>
        <w:tc>
          <w:tcPr>
            <w:tcW w:w="4819" w:type="dxa"/>
            <w:shd w:val="clear" w:color="auto" w:fill="auto"/>
          </w:tcPr>
          <w:p w14:paraId="0AFF1E7C" w14:textId="77777777" w:rsidR="00A86F31" w:rsidRPr="000C2BD2" w:rsidRDefault="00A86F31" w:rsidP="00361FD7">
            <w:pPr>
              <w:pStyle w:val="Default"/>
              <w:jc w:val="both"/>
              <w:rPr>
                <w:rFonts w:ascii="Arial Narrow" w:hAnsi="Arial Narrow"/>
                <w:sz w:val="22"/>
                <w:szCs w:val="22"/>
              </w:rPr>
            </w:pPr>
            <w:r>
              <w:rPr>
                <w:rFonts w:ascii="Arial Narrow" w:hAnsi="Arial Narrow"/>
                <w:sz w:val="22"/>
                <w:szCs w:val="22"/>
              </w:rPr>
              <w:t>liczba</w:t>
            </w:r>
            <w:r w:rsidRPr="000C2BD2">
              <w:rPr>
                <w:rFonts w:ascii="Arial Narrow" w:hAnsi="Arial Narrow"/>
                <w:sz w:val="22"/>
                <w:szCs w:val="22"/>
              </w:rPr>
              <w:t xml:space="preserve"> zrealizowanych LSR</w:t>
            </w:r>
          </w:p>
        </w:tc>
        <w:tc>
          <w:tcPr>
            <w:tcW w:w="1980" w:type="dxa"/>
            <w:shd w:val="clear" w:color="auto" w:fill="auto"/>
            <w:vAlign w:val="center"/>
          </w:tcPr>
          <w:p w14:paraId="784130FE"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10</w:t>
            </w:r>
          </w:p>
        </w:tc>
        <w:tc>
          <w:tcPr>
            <w:tcW w:w="2587" w:type="dxa"/>
            <w:shd w:val="clear" w:color="auto" w:fill="auto"/>
            <w:vAlign w:val="center"/>
          </w:tcPr>
          <w:p w14:paraId="78017815"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1</w:t>
            </w:r>
          </w:p>
        </w:tc>
      </w:tr>
      <w:tr w:rsidR="00A86F31" w:rsidRPr="00A31CCA" w14:paraId="0D02CD29" w14:textId="77777777" w:rsidTr="00361FD7">
        <w:tc>
          <w:tcPr>
            <w:tcW w:w="959" w:type="dxa"/>
            <w:shd w:val="clear" w:color="auto" w:fill="auto"/>
          </w:tcPr>
          <w:p w14:paraId="29170ADB"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8.6.</w:t>
            </w:r>
          </w:p>
        </w:tc>
        <w:tc>
          <w:tcPr>
            <w:tcW w:w="4819" w:type="dxa"/>
            <w:shd w:val="clear" w:color="auto" w:fill="auto"/>
          </w:tcPr>
          <w:p w14:paraId="7408411B" w14:textId="77777777" w:rsidR="00A86F31" w:rsidRPr="00CB1BF5" w:rsidRDefault="00A86F31" w:rsidP="00361FD7">
            <w:pPr>
              <w:pStyle w:val="Default"/>
              <w:jc w:val="both"/>
              <w:rPr>
                <w:rFonts w:ascii="Arial Narrow" w:hAnsi="Arial Narrow"/>
                <w:sz w:val="22"/>
                <w:szCs w:val="22"/>
              </w:rPr>
            </w:pPr>
            <w:r w:rsidRPr="00CB1BF5">
              <w:rPr>
                <w:rFonts w:ascii="Arial Narrow" w:hAnsi="Arial Narrow"/>
                <w:sz w:val="22"/>
                <w:szCs w:val="22"/>
              </w:rPr>
              <w:t xml:space="preserve">liczba obiektów infrastruktury zlokalizowanych na rewitalizowanych obszarach </w:t>
            </w:r>
          </w:p>
        </w:tc>
        <w:tc>
          <w:tcPr>
            <w:tcW w:w="1980" w:type="dxa"/>
            <w:shd w:val="clear" w:color="auto" w:fill="auto"/>
            <w:vAlign w:val="center"/>
          </w:tcPr>
          <w:p w14:paraId="7BB6A8EF"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30</w:t>
            </w:r>
          </w:p>
        </w:tc>
        <w:tc>
          <w:tcPr>
            <w:tcW w:w="2587" w:type="dxa"/>
            <w:shd w:val="clear" w:color="auto" w:fill="auto"/>
            <w:vAlign w:val="center"/>
          </w:tcPr>
          <w:p w14:paraId="297BCA0B"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1</w:t>
            </w:r>
          </w:p>
        </w:tc>
      </w:tr>
      <w:tr w:rsidR="00A86F31" w:rsidRPr="00A31CCA" w14:paraId="4E140E05" w14:textId="77777777" w:rsidTr="00361FD7">
        <w:tc>
          <w:tcPr>
            <w:tcW w:w="959" w:type="dxa"/>
            <w:shd w:val="clear" w:color="auto" w:fill="auto"/>
          </w:tcPr>
          <w:p w14:paraId="3F85441C"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7692B212" w14:textId="77777777" w:rsidR="00A86F31" w:rsidRPr="000C2BD2" w:rsidRDefault="00A86F31" w:rsidP="00361FD7">
            <w:pPr>
              <w:pStyle w:val="Default"/>
              <w:jc w:val="both"/>
              <w:rPr>
                <w:rFonts w:ascii="Arial Narrow" w:hAnsi="Arial Narrow"/>
                <w:sz w:val="22"/>
                <w:szCs w:val="22"/>
              </w:rPr>
            </w:pPr>
            <w:r w:rsidRPr="000C2BD2">
              <w:rPr>
                <w:rFonts w:ascii="Arial Narrow" w:hAnsi="Arial Narrow"/>
                <w:sz w:val="22"/>
                <w:szCs w:val="22"/>
              </w:rPr>
              <w:t>udział projektów w pełni lub częściowo zrealizowanych przez partnerów społecznych lub organizacje pozarządowe w ramach realizacji LSR</w:t>
            </w:r>
          </w:p>
        </w:tc>
        <w:tc>
          <w:tcPr>
            <w:tcW w:w="1980" w:type="dxa"/>
            <w:shd w:val="clear" w:color="auto" w:fill="auto"/>
            <w:vAlign w:val="center"/>
          </w:tcPr>
          <w:p w14:paraId="74C65CD0"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50%</w:t>
            </w:r>
          </w:p>
        </w:tc>
        <w:tc>
          <w:tcPr>
            <w:tcW w:w="2587" w:type="dxa"/>
            <w:shd w:val="clear" w:color="auto" w:fill="auto"/>
            <w:vAlign w:val="center"/>
          </w:tcPr>
          <w:p w14:paraId="78E39690"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35%</w:t>
            </w:r>
            <w:r>
              <w:rPr>
                <w:rFonts w:ascii="Arial Narrow" w:hAnsi="Arial Narrow"/>
                <w:sz w:val="22"/>
                <w:szCs w:val="22"/>
              </w:rPr>
              <w:t xml:space="preserve"> </w:t>
            </w:r>
            <w:r w:rsidRPr="000C2BD2">
              <w:rPr>
                <w:rFonts w:ascii="Arial Narrow" w:hAnsi="Arial Narrow"/>
                <w:sz w:val="22"/>
                <w:szCs w:val="22"/>
              </w:rPr>
              <w:t>/</w:t>
            </w:r>
            <w:r>
              <w:rPr>
                <w:rFonts w:ascii="Arial Narrow" w:hAnsi="Arial Narrow"/>
                <w:sz w:val="22"/>
                <w:szCs w:val="22"/>
              </w:rPr>
              <w:t xml:space="preserve"> </w:t>
            </w:r>
            <w:r w:rsidRPr="000C2BD2">
              <w:rPr>
                <w:rFonts w:ascii="Arial Narrow" w:hAnsi="Arial Narrow"/>
                <w:sz w:val="22"/>
                <w:szCs w:val="22"/>
              </w:rPr>
              <w:t>50%</w:t>
            </w:r>
          </w:p>
        </w:tc>
      </w:tr>
      <w:tr w:rsidR="00A86F31" w:rsidRPr="00A31CCA" w14:paraId="68781179" w14:textId="77777777" w:rsidTr="00361FD7">
        <w:tc>
          <w:tcPr>
            <w:tcW w:w="959" w:type="dxa"/>
            <w:shd w:val="clear" w:color="auto" w:fill="auto"/>
          </w:tcPr>
          <w:p w14:paraId="726AAB75"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014098F3" w14:textId="77777777" w:rsidR="00A86F31" w:rsidRPr="000C2BD2" w:rsidRDefault="00A86F31" w:rsidP="00361FD7">
            <w:pPr>
              <w:pStyle w:val="Default"/>
              <w:jc w:val="both"/>
              <w:rPr>
                <w:rFonts w:ascii="Arial Narrow" w:hAnsi="Arial Narrow"/>
                <w:sz w:val="22"/>
                <w:szCs w:val="22"/>
              </w:rPr>
            </w:pPr>
            <w:r>
              <w:rPr>
                <w:rFonts w:ascii="Arial Narrow" w:hAnsi="Arial Narrow"/>
                <w:sz w:val="22"/>
                <w:szCs w:val="22"/>
              </w:rPr>
              <w:t xml:space="preserve">liczba </w:t>
            </w:r>
            <w:r w:rsidRPr="000C2BD2">
              <w:rPr>
                <w:rFonts w:ascii="Arial Narrow" w:hAnsi="Arial Narrow"/>
                <w:sz w:val="22"/>
                <w:szCs w:val="22"/>
              </w:rPr>
              <w:t>osób zagrożonych ubóstwem lub wykluczeniem społecznym, poszukujących pracy po opuszczeniu programu</w:t>
            </w:r>
            <w:r>
              <w:rPr>
                <w:rFonts w:ascii="Arial Narrow" w:hAnsi="Arial Narrow"/>
                <w:sz w:val="22"/>
                <w:szCs w:val="22"/>
              </w:rPr>
              <w:t xml:space="preserve"> (z osób zagrożonych/wykluczonych będących jednocześnie osobami bezrobotnymi lub biernymi)</w:t>
            </w:r>
          </w:p>
        </w:tc>
        <w:tc>
          <w:tcPr>
            <w:tcW w:w="1980" w:type="dxa"/>
            <w:shd w:val="clear" w:color="auto" w:fill="auto"/>
            <w:vAlign w:val="center"/>
          </w:tcPr>
          <w:p w14:paraId="2638560E"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40%</w:t>
            </w:r>
          </w:p>
        </w:tc>
        <w:tc>
          <w:tcPr>
            <w:tcW w:w="2587" w:type="dxa"/>
            <w:shd w:val="clear" w:color="auto" w:fill="auto"/>
            <w:vAlign w:val="center"/>
          </w:tcPr>
          <w:p w14:paraId="5A4A1E45"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40%</w:t>
            </w:r>
          </w:p>
        </w:tc>
      </w:tr>
      <w:tr w:rsidR="00A86F31" w:rsidRPr="00A31CCA" w14:paraId="416602D4" w14:textId="77777777" w:rsidTr="00361FD7">
        <w:tc>
          <w:tcPr>
            <w:tcW w:w="959" w:type="dxa"/>
            <w:shd w:val="clear" w:color="auto" w:fill="auto"/>
          </w:tcPr>
          <w:p w14:paraId="61432D5D"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9.1</w:t>
            </w:r>
          </w:p>
        </w:tc>
        <w:tc>
          <w:tcPr>
            <w:tcW w:w="4819" w:type="dxa"/>
            <w:shd w:val="clear" w:color="auto" w:fill="auto"/>
          </w:tcPr>
          <w:p w14:paraId="693043E4" w14:textId="77777777" w:rsidR="00A86F31" w:rsidRPr="00CB1BF5" w:rsidRDefault="00A86F31" w:rsidP="00361FD7">
            <w:pPr>
              <w:pStyle w:val="Default"/>
              <w:jc w:val="both"/>
              <w:rPr>
                <w:rFonts w:ascii="Arial Narrow" w:hAnsi="Arial Narrow"/>
                <w:sz w:val="22"/>
                <w:szCs w:val="22"/>
              </w:rPr>
            </w:pPr>
            <w:r w:rsidRPr="00CB1BF5">
              <w:rPr>
                <w:rFonts w:ascii="Arial Narrow" w:hAnsi="Arial Narrow"/>
                <w:sz w:val="22"/>
                <w:szCs w:val="22"/>
              </w:rPr>
              <w:t>liczba osób zagrożonych ubóstwem lub wykluczeniem społecznym objętych wsparciem w programie</w:t>
            </w:r>
          </w:p>
        </w:tc>
        <w:tc>
          <w:tcPr>
            <w:tcW w:w="1980" w:type="dxa"/>
            <w:shd w:val="clear" w:color="auto" w:fill="auto"/>
            <w:vAlign w:val="center"/>
          </w:tcPr>
          <w:p w14:paraId="7BA96C5F"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5360</w:t>
            </w:r>
          </w:p>
        </w:tc>
        <w:tc>
          <w:tcPr>
            <w:tcW w:w="2587" w:type="dxa"/>
            <w:shd w:val="clear" w:color="auto" w:fill="auto"/>
            <w:vAlign w:val="center"/>
          </w:tcPr>
          <w:p w14:paraId="2DAF83F4" w14:textId="77777777" w:rsidR="00A86F31" w:rsidRPr="00CB1BF5" w:rsidRDefault="00A86F31" w:rsidP="00361FD7">
            <w:pPr>
              <w:pStyle w:val="Default"/>
              <w:jc w:val="center"/>
              <w:rPr>
                <w:rFonts w:ascii="Arial Narrow" w:hAnsi="Arial Narrow"/>
                <w:sz w:val="22"/>
                <w:szCs w:val="22"/>
              </w:rPr>
            </w:pPr>
            <w:r w:rsidRPr="00CB1BF5">
              <w:rPr>
                <w:rFonts w:ascii="Arial Narrow" w:hAnsi="Arial Narrow"/>
                <w:sz w:val="22"/>
                <w:szCs w:val="22"/>
              </w:rPr>
              <w:t>494</w:t>
            </w:r>
          </w:p>
        </w:tc>
      </w:tr>
      <w:tr w:rsidR="00A86F31" w:rsidRPr="00A31CCA" w14:paraId="27642868" w14:textId="77777777" w:rsidTr="00361FD7">
        <w:tc>
          <w:tcPr>
            <w:tcW w:w="959" w:type="dxa"/>
            <w:shd w:val="clear" w:color="auto" w:fill="auto"/>
          </w:tcPr>
          <w:p w14:paraId="01875B08"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9.1</w:t>
            </w:r>
          </w:p>
        </w:tc>
        <w:tc>
          <w:tcPr>
            <w:tcW w:w="4819" w:type="dxa"/>
            <w:shd w:val="clear" w:color="auto" w:fill="auto"/>
          </w:tcPr>
          <w:p w14:paraId="40BBF77B" w14:textId="77777777" w:rsidR="00A86F31" w:rsidRPr="000C2BD2" w:rsidRDefault="00A86F31" w:rsidP="00361FD7">
            <w:pPr>
              <w:pStyle w:val="Default"/>
              <w:jc w:val="both"/>
              <w:rPr>
                <w:rFonts w:ascii="Arial Narrow" w:hAnsi="Arial Narrow"/>
                <w:sz w:val="22"/>
                <w:szCs w:val="22"/>
              </w:rPr>
            </w:pPr>
            <w:r>
              <w:rPr>
                <w:rFonts w:ascii="Arial Narrow" w:hAnsi="Arial Narrow"/>
                <w:sz w:val="22"/>
                <w:szCs w:val="22"/>
              </w:rPr>
              <w:t xml:space="preserve">liczba </w:t>
            </w:r>
            <w:r w:rsidRPr="000C2BD2">
              <w:rPr>
                <w:rFonts w:ascii="Arial Narrow" w:hAnsi="Arial Narrow"/>
                <w:sz w:val="22"/>
                <w:szCs w:val="22"/>
              </w:rPr>
              <w:t>osób pracujących 6 miesięcy po opuszczeniu programu (z osób przystępujących jako bezrobotne lub bierne zawodowo)</w:t>
            </w:r>
          </w:p>
        </w:tc>
        <w:tc>
          <w:tcPr>
            <w:tcW w:w="1980" w:type="dxa"/>
            <w:shd w:val="clear" w:color="auto" w:fill="auto"/>
            <w:vAlign w:val="center"/>
          </w:tcPr>
          <w:p w14:paraId="0611FEA8"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35%</w:t>
            </w:r>
          </w:p>
        </w:tc>
        <w:tc>
          <w:tcPr>
            <w:tcW w:w="2587" w:type="dxa"/>
            <w:shd w:val="clear" w:color="auto" w:fill="auto"/>
            <w:vAlign w:val="center"/>
          </w:tcPr>
          <w:p w14:paraId="7B633138" w14:textId="77777777" w:rsidR="00A86F31" w:rsidRPr="000C2BD2" w:rsidRDefault="00A86F31" w:rsidP="00361FD7">
            <w:pPr>
              <w:pStyle w:val="Default"/>
              <w:jc w:val="center"/>
              <w:rPr>
                <w:rFonts w:ascii="Arial Narrow" w:hAnsi="Arial Narrow"/>
                <w:sz w:val="22"/>
                <w:szCs w:val="22"/>
              </w:rPr>
            </w:pPr>
            <w:r w:rsidRPr="000C2BD2">
              <w:rPr>
                <w:rFonts w:ascii="Arial Narrow" w:hAnsi="Arial Narrow"/>
                <w:sz w:val="22"/>
                <w:szCs w:val="22"/>
              </w:rPr>
              <w:t>35%</w:t>
            </w:r>
          </w:p>
        </w:tc>
      </w:tr>
    </w:tbl>
    <w:p w14:paraId="486EE962" w14:textId="77777777" w:rsidR="00A86F31" w:rsidRPr="00C50B04" w:rsidRDefault="00A86F31" w:rsidP="00A86F31">
      <w:pPr>
        <w:pStyle w:val="Default"/>
        <w:jc w:val="both"/>
        <w:rPr>
          <w:rFonts w:ascii="Arial Narrow" w:hAnsi="Arial Narrow"/>
          <w:i/>
          <w:sz w:val="22"/>
          <w:szCs w:val="22"/>
        </w:rPr>
      </w:pPr>
      <w:r w:rsidRPr="00077CBB">
        <w:rPr>
          <w:rFonts w:ascii="Arial Narrow" w:hAnsi="Arial Narrow"/>
          <w:i/>
          <w:sz w:val="22"/>
          <w:szCs w:val="22"/>
        </w:rPr>
        <w:t>Źródło: Opracowanie własne</w:t>
      </w:r>
    </w:p>
    <w:p w14:paraId="61FC3901" w14:textId="77777777" w:rsidR="00A86F31" w:rsidRDefault="00A86F31" w:rsidP="00A86F31">
      <w:pPr>
        <w:pStyle w:val="Default"/>
        <w:jc w:val="both"/>
        <w:rPr>
          <w:rFonts w:ascii="Arial Narrow" w:hAnsi="Arial Narrow"/>
          <w:sz w:val="22"/>
          <w:szCs w:val="22"/>
        </w:rPr>
      </w:pPr>
    </w:p>
    <w:p w14:paraId="2423C47D" w14:textId="77777777" w:rsidR="00A86F31" w:rsidRPr="00A31CCA" w:rsidRDefault="00A86F31" w:rsidP="00A86F31">
      <w:pPr>
        <w:pStyle w:val="Default"/>
        <w:jc w:val="both"/>
        <w:rPr>
          <w:rFonts w:ascii="Arial Narrow" w:hAnsi="Arial Narrow"/>
          <w:b/>
          <w:sz w:val="22"/>
          <w:szCs w:val="22"/>
          <w:u w:val="single"/>
        </w:rPr>
      </w:pPr>
      <w:r w:rsidRPr="00A31CCA">
        <w:rPr>
          <w:rFonts w:ascii="Arial Narrow" w:hAnsi="Arial Narrow"/>
          <w:sz w:val="22"/>
          <w:szCs w:val="22"/>
        </w:rPr>
        <w:t xml:space="preserve">Lokalna Strategia Rozwoju LGD N.A.R.E.W. realizując cele programu RPOWP 2014-2020 w tym Cel szczegółowy dla Działania 8.6 Inwestycje na rzecz rozwoju lokalnego: </w:t>
      </w:r>
      <w:r w:rsidRPr="00A31CCA">
        <w:rPr>
          <w:rFonts w:ascii="Arial Narrow" w:hAnsi="Arial Narrow"/>
          <w:b/>
          <w:i/>
          <w:sz w:val="22"/>
          <w:szCs w:val="22"/>
        </w:rPr>
        <w:t>Niwelowanie różnic w dostępie do usług społecznych i zatrudnienia na obszarach objętych Lokalną Strategią Rozwoju</w:t>
      </w:r>
      <w:r w:rsidRPr="00A31CCA">
        <w:rPr>
          <w:rFonts w:ascii="Arial Narrow" w:hAnsi="Arial Narrow"/>
          <w:sz w:val="22"/>
          <w:szCs w:val="22"/>
        </w:rPr>
        <w:t xml:space="preserve"> oraz Cel szczegółowy dla Działani</w:t>
      </w:r>
      <w:r>
        <w:rPr>
          <w:rFonts w:ascii="Arial Narrow" w:hAnsi="Arial Narrow"/>
          <w:sz w:val="22"/>
          <w:szCs w:val="22"/>
        </w:rPr>
        <w:t>a 9.1 Rewitalizacja społeczna i </w:t>
      </w:r>
      <w:r w:rsidRPr="00A31CCA">
        <w:rPr>
          <w:rFonts w:ascii="Arial Narrow" w:hAnsi="Arial Narrow"/>
          <w:sz w:val="22"/>
          <w:szCs w:val="22"/>
        </w:rPr>
        <w:t xml:space="preserve">kształtowanie kapitału społecznego jakim jest </w:t>
      </w:r>
      <w:r w:rsidRPr="00A31CCA">
        <w:rPr>
          <w:rFonts w:ascii="Arial Narrow" w:hAnsi="Arial Narrow"/>
          <w:b/>
          <w:i/>
          <w:sz w:val="22"/>
          <w:szCs w:val="22"/>
        </w:rPr>
        <w:t>Wzrost partycypacji społecznej w realizacji lokalnych strategii rozwoju</w:t>
      </w:r>
      <w:r w:rsidRPr="00A31CCA">
        <w:rPr>
          <w:rFonts w:ascii="Arial Narrow" w:hAnsi="Arial Narrow"/>
          <w:sz w:val="22"/>
          <w:szCs w:val="22"/>
        </w:rPr>
        <w:t xml:space="preserve"> przyjęła szereg typów działań, w tym komplementarnych do siebie oraz </w:t>
      </w:r>
      <w:r w:rsidRPr="00A31CCA">
        <w:rPr>
          <w:rFonts w:ascii="Arial Narrow" w:hAnsi="Arial Narrow"/>
          <w:b/>
          <w:sz w:val="22"/>
          <w:szCs w:val="22"/>
          <w:u w:val="single"/>
        </w:rPr>
        <w:t>adekwatne do zakresu wsparcia w LSR towarzyszące im wszystkie wskaźniki</w:t>
      </w:r>
      <w:r>
        <w:rPr>
          <w:rFonts w:ascii="Arial Narrow" w:hAnsi="Arial Narrow"/>
          <w:b/>
          <w:sz w:val="22"/>
          <w:szCs w:val="22"/>
          <w:u w:val="single"/>
        </w:rPr>
        <w:t xml:space="preserve"> z osi VIII i IX RPOWP</w:t>
      </w:r>
      <w:r w:rsidRPr="00A31CCA">
        <w:rPr>
          <w:rFonts w:ascii="Arial Narrow" w:hAnsi="Arial Narrow"/>
          <w:b/>
          <w:sz w:val="22"/>
          <w:szCs w:val="22"/>
          <w:u w:val="single"/>
        </w:rPr>
        <w:t>, zaprezentowane szczegółowo w Planie Działania.</w:t>
      </w:r>
    </w:p>
    <w:p w14:paraId="0B35C32F" w14:textId="77777777" w:rsidR="00A86F31"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Cele LSR N.A.R.E.W. wpisują się również w PROW 2014-2020 w zakresie jego celów szczegółowych i przekrojowych Działania LEADER, które realizuje cel szczegółowy 6B „wspieranie lokalnego rozwoju na obszarach wiejskich” w ramach Priorytetu 6 </w:t>
      </w:r>
      <w:r w:rsidRPr="00A31CCA">
        <w:rPr>
          <w:rFonts w:ascii="Arial Narrow" w:hAnsi="Arial Narrow"/>
          <w:b/>
          <w:i/>
        </w:rPr>
        <w:t>Wspieranie włączenia społecznego, ograniczenia ubóstwa i rozwoju gospodarczego na obszarach wiejskich.</w:t>
      </w:r>
      <w:r w:rsidRPr="00A31CCA">
        <w:rPr>
          <w:rFonts w:ascii="Arial Narrow" w:hAnsi="Arial Narrow"/>
        </w:rPr>
        <w:t xml:space="preserve"> LSR N.A.R.E.W. wprost wpisuje swoje przedsięwzięcia w celu szczegółowym 1.4 i towarzyszące im wskaźniki </w:t>
      </w:r>
      <w:r>
        <w:rPr>
          <w:rFonts w:ascii="Arial Narrow" w:hAnsi="Arial Narrow"/>
        </w:rPr>
        <w:t>w celach przekrojowych</w:t>
      </w:r>
      <w:r w:rsidRPr="00A31CCA">
        <w:rPr>
          <w:rFonts w:ascii="Arial Narrow" w:hAnsi="Arial Narrow"/>
        </w:rPr>
        <w:t xml:space="preserve"> PROW, które realizowane poprzez LSR N.A.R.E.W. a dotyczą </w:t>
      </w:r>
      <w:r w:rsidRPr="00A31CCA">
        <w:rPr>
          <w:rFonts w:ascii="Arial Narrow" w:hAnsi="Arial Narrow"/>
          <w:b/>
          <w:i/>
        </w:rPr>
        <w:t xml:space="preserve">ochrony środowiska, przeciwdziałanie zmianom klimatycznym </w:t>
      </w:r>
      <w:r w:rsidRPr="00A31CCA">
        <w:rPr>
          <w:rFonts w:ascii="Arial Narrow" w:hAnsi="Arial Narrow"/>
          <w:i/>
        </w:rPr>
        <w:t xml:space="preserve">oraz </w:t>
      </w:r>
      <w:r w:rsidRPr="00A31CCA">
        <w:rPr>
          <w:rFonts w:ascii="Arial Narrow" w:hAnsi="Arial Narrow"/>
          <w:b/>
          <w:i/>
        </w:rPr>
        <w:t>innowacyjności</w:t>
      </w:r>
      <w:r w:rsidRPr="00A31CCA">
        <w:rPr>
          <w:rFonts w:ascii="Arial Narrow" w:hAnsi="Arial Narrow"/>
        </w:rPr>
        <w:t xml:space="preserve">. </w:t>
      </w:r>
    </w:p>
    <w:p w14:paraId="288D9866" w14:textId="77777777" w:rsidR="00A86F31" w:rsidRPr="00A31CCA" w:rsidRDefault="00A86F31" w:rsidP="00A86F31">
      <w:pPr>
        <w:tabs>
          <w:tab w:val="left" w:pos="3675"/>
        </w:tabs>
        <w:spacing w:after="0" w:line="240" w:lineRule="auto"/>
        <w:jc w:val="both"/>
        <w:rPr>
          <w:rFonts w:ascii="Arial Narrow" w:hAnsi="Arial Narrow"/>
        </w:rPr>
      </w:pPr>
    </w:p>
    <w:p w14:paraId="5B1C4EFB" w14:textId="77777777" w:rsidR="00A86F31" w:rsidRPr="00A31CCA" w:rsidRDefault="00A86F31" w:rsidP="00A86F31">
      <w:pPr>
        <w:pStyle w:val="Default"/>
        <w:jc w:val="both"/>
        <w:rPr>
          <w:rFonts w:ascii="Arial Narrow" w:hAnsi="Arial Narrow"/>
          <w:bCs/>
          <w:sz w:val="22"/>
          <w:szCs w:val="22"/>
        </w:rPr>
      </w:pPr>
      <w:r w:rsidRPr="00A31CCA">
        <w:rPr>
          <w:rFonts w:ascii="Arial Narrow" w:hAnsi="Arial Narrow"/>
          <w:bCs/>
          <w:sz w:val="22"/>
          <w:szCs w:val="22"/>
          <w:highlight w:val="yellow"/>
        </w:rPr>
        <w:br w:type="page"/>
      </w:r>
    </w:p>
    <w:p w14:paraId="680EC96D" w14:textId="77777777" w:rsidR="00A86F31" w:rsidRPr="006138F4" w:rsidRDefault="00A86F31" w:rsidP="00A86F31">
      <w:pPr>
        <w:pStyle w:val="Nagwek1"/>
        <w:shd w:val="clear" w:color="auto" w:fill="F2F2F2"/>
        <w:spacing w:before="0" w:line="240" w:lineRule="auto"/>
        <w:jc w:val="both"/>
        <w:rPr>
          <w:szCs w:val="22"/>
          <w:lang w:val="pl-PL"/>
        </w:rPr>
      </w:pPr>
      <w:bookmarkStart w:id="116" w:name="_Toc439178371"/>
      <w:r w:rsidRPr="00E76ECF">
        <w:rPr>
          <w:szCs w:val="22"/>
        </w:rPr>
        <w:t>R</w:t>
      </w:r>
      <w:r>
        <w:rPr>
          <w:szCs w:val="22"/>
          <w:lang w:val="pl-PL"/>
        </w:rPr>
        <w:t>OZDZIAŁ</w:t>
      </w:r>
      <w:r w:rsidRPr="00E76ECF">
        <w:rPr>
          <w:szCs w:val="22"/>
        </w:rPr>
        <w:t xml:space="preserve"> VIII. Budżet L</w:t>
      </w:r>
      <w:r>
        <w:rPr>
          <w:szCs w:val="22"/>
          <w:lang w:val="pl-PL"/>
        </w:rPr>
        <w:t xml:space="preserve">okalnej </w:t>
      </w:r>
      <w:r w:rsidRPr="00E76ECF">
        <w:rPr>
          <w:szCs w:val="22"/>
        </w:rPr>
        <w:t>S</w:t>
      </w:r>
      <w:r>
        <w:rPr>
          <w:szCs w:val="22"/>
          <w:lang w:val="pl-PL"/>
        </w:rPr>
        <w:t xml:space="preserve">trategii </w:t>
      </w:r>
      <w:r w:rsidRPr="00E76ECF">
        <w:rPr>
          <w:szCs w:val="22"/>
        </w:rPr>
        <w:t>R</w:t>
      </w:r>
      <w:r>
        <w:rPr>
          <w:szCs w:val="22"/>
          <w:lang w:val="pl-PL"/>
        </w:rPr>
        <w:t>ozwoju LGD N.A.R.E.W.</w:t>
      </w:r>
      <w:bookmarkEnd w:id="116"/>
    </w:p>
    <w:p w14:paraId="1A523710" w14:textId="77777777" w:rsidR="00A86F31" w:rsidRPr="00A31CCA" w:rsidRDefault="00A86F31" w:rsidP="00A86F31">
      <w:pPr>
        <w:pStyle w:val="Default"/>
        <w:jc w:val="both"/>
        <w:rPr>
          <w:rFonts w:ascii="Arial Narrow" w:hAnsi="Arial Narrow"/>
          <w:sz w:val="22"/>
          <w:szCs w:val="22"/>
        </w:rPr>
      </w:pPr>
    </w:p>
    <w:p w14:paraId="5F1719D5" w14:textId="250915A6" w:rsidR="00A86F31" w:rsidRPr="00A31CCA" w:rsidRDefault="00A86F31" w:rsidP="00A86F31">
      <w:pPr>
        <w:pStyle w:val="Default"/>
        <w:jc w:val="both"/>
        <w:rPr>
          <w:rFonts w:ascii="Arial Narrow" w:hAnsi="Arial Narrow"/>
          <w:sz w:val="22"/>
          <w:szCs w:val="22"/>
        </w:rPr>
      </w:pPr>
      <w:r w:rsidRPr="00A31CCA">
        <w:rPr>
          <w:rFonts w:ascii="Arial Narrow" w:hAnsi="Arial Narrow"/>
          <w:sz w:val="22"/>
          <w:szCs w:val="22"/>
        </w:rPr>
        <w:t xml:space="preserve">LGD N.A.R.E.W. planując wydatkowanie środków z dostępnych funduszy EFSI, w tym programów PROW oraz RPOWP zaprezentowała tabele finansowe, stanowiące Załącznik do LSR. Planowany budżet, </w:t>
      </w:r>
      <w:r w:rsidRPr="00C50B04">
        <w:rPr>
          <w:rFonts w:ascii="Arial Narrow" w:hAnsi="Arial Narrow"/>
          <w:sz w:val="22"/>
          <w:szCs w:val="22"/>
        </w:rPr>
        <w:t xml:space="preserve">w łącznej kwocie </w:t>
      </w:r>
      <w:r w:rsidR="00D65A7A" w:rsidRPr="00520BF7">
        <w:rPr>
          <w:rFonts w:ascii="Arial Narrow" w:hAnsi="Arial Narrow"/>
          <w:color w:val="auto"/>
          <w:sz w:val="22"/>
          <w:szCs w:val="22"/>
        </w:rPr>
        <w:t>3</w:t>
      </w:r>
      <w:r w:rsidR="003223FC" w:rsidRPr="00520BF7">
        <w:rPr>
          <w:rFonts w:ascii="Arial Narrow" w:hAnsi="Arial Narrow"/>
          <w:color w:val="auto"/>
          <w:sz w:val="22"/>
          <w:szCs w:val="22"/>
        </w:rPr>
        <w:t xml:space="preserve"> 26</w:t>
      </w:r>
      <w:r w:rsidR="00D65A7A" w:rsidRPr="00520BF7">
        <w:rPr>
          <w:rFonts w:ascii="Arial Narrow" w:hAnsi="Arial Narrow"/>
          <w:color w:val="auto"/>
          <w:sz w:val="22"/>
          <w:szCs w:val="22"/>
        </w:rPr>
        <w:t>0</w:t>
      </w:r>
      <w:r w:rsidR="003223FC" w:rsidRPr="00520BF7">
        <w:rPr>
          <w:rFonts w:ascii="Arial Narrow" w:hAnsi="Arial Narrow"/>
          <w:color w:val="auto"/>
          <w:sz w:val="22"/>
          <w:szCs w:val="22"/>
        </w:rPr>
        <w:t xml:space="preserve"> </w:t>
      </w:r>
      <w:r w:rsidR="00D65A7A" w:rsidRPr="00520BF7">
        <w:rPr>
          <w:rFonts w:ascii="Arial Narrow" w:hAnsi="Arial Narrow"/>
          <w:color w:val="auto"/>
          <w:sz w:val="22"/>
          <w:szCs w:val="22"/>
        </w:rPr>
        <w:t>000</w:t>
      </w:r>
      <w:r w:rsidR="006E224C" w:rsidRPr="00520BF7">
        <w:rPr>
          <w:rFonts w:ascii="Arial Narrow" w:hAnsi="Arial Narrow"/>
          <w:color w:val="auto"/>
          <w:sz w:val="22"/>
          <w:szCs w:val="22"/>
        </w:rPr>
        <w:t xml:space="preserve">EURO </w:t>
      </w:r>
      <w:r w:rsidR="00D65A7A" w:rsidRPr="00520BF7">
        <w:rPr>
          <w:rFonts w:ascii="Arial Narrow" w:hAnsi="Arial Narrow"/>
          <w:color w:val="auto"/>
          <w:sz w:val="22"/>
          <w:szCs w:val="22"/>
        </w:rPr>
        <w:t>+ 19</w:t>
      </w:r>
      <w:r w:rsidR="003223FC" w:rsidRPr="00520BF7">
        <w:rPr>
          <w:rFonts w:ascii="Arial Narrow" w:hAnsi="Arial Narrow"/>
          <w:color w:val="auto"/>
          <w:sz w:val="22"/>
          <w:szCs w:val="22"/>
        </w:rPr>
        <w:t xml:space="preserve"> 605 876</w:t>
      </w:r>
      <w:r w:rsidR="00D65A7A" w:rsidRPr="00520BF7">
        <w:rPr>
          <w:rFonts w:ascii="Arial Narrow" w:hAnsi="Arial Narrow"/>
          <w:color w:val="auto"/>
          <w:sz w:val="22"/>
          <w:szCs w:val="22"/>
        </w:rPr>
        <w:t xml:space="preserve"> zł </w:t>
      </w:r>
      <w:r w:rsidRPr="00520BF7">
        <w:rPr>
          <w:rFonts w:ascii="Arial Narrow" w:hAnsi="Arial Narrow"/>
          <w:color w:val="auto"/>
          <w:sz w:val="22"/>
          <w:szCs w:val="22"/>
        </w:rPr>
        <w:t>podzielony został na poszczególne zakresy wsparcia tj. realizację LSR, współpracę, ko</w:t>
      </w:r>
      <w:r w:rsidRPr="00A31CCA">
        <w:rPr>
          <w:rFonts w:ascii="Arial Narrow" w:hAnsi="Arial Narrow"/>
          <w:sz w:val="22"/>
          <w:szCs w:val="22"/>
        </w:rPr>
        <w:t xml:space="preserve">szty bieżące i aktywizację. </w:t>
      </w:r>
    </w:p>
    <w:p w14:paraId="1446E2FD" w14:textId="77777777" w:rsidR="00A86F31" w:rsidRPr="00A31CCA" w:rsidRDefault="00A86F31" w:rsidP="00A86F31">
      <w:pPr>
        <w:pStyle w:val="Default"/>
        <w:jc w:val="both"/>
        <w:rPr>
          <w:rFonts w:ascii="Arial Narrow" w:hAnsi="Arial Narrow"/>
          <w:sz w:val="22"/>
          <w:szCs w:val="22"/>
        </w:rPr>
      </w:pPr>
      <w:r w:rsidRPr="00A31CCA">
        <w:rPr>
          <w:rFonts w:ascii="Arial Narrow" w:hAnsi="Arial Narrow"/>
          <w:sz w:val="22"/>
          <w:szCs w:val="22"/>
        </w:rPr>
        <w:t xml:space="preserve">W związku z faktem, iż LSR N.A.R.E.W. zakłada wykorzystanie w swoim budżecie środków zarówno z EFRROW, EFS, EFRR wsparcie na koszty bieżące i aktywizację finansowane będą ze środków EFRROW, opisane w tabeli budżetowej jako „Fundusz wiodący”. Jednocześnie rozkład procentowy budżetu, pochodzącego z trzech funduszy, wskazującego na powiązania priorytetów z wysokością wsparcia </w:t>
      </w:r>
      <w:r>
        <w:rPr>
          <w:rFonts w:ascii="Arial Narrow" w:hAnsi="Arial Narrow"/>
          <w:sz w:val="22"/>
          <w:szCs w:val="22"/>
        </w:rPr>
        <w:t xml:space="preserve">poszczególnych </w:t>
      </w:r>
      <w:r w:rsidRPr="00A31CCA">
        <w:rPr>
          <w:rFonts w:ascii="Arial Narrow" w:hAnsi="Arial Narrow"/>
          <w:sz w:val="22"/>
          <w:szCs w:val="22"/>
        </w:rPr>
        <w:t>Celów określonych w LSR N.A.R.E.W.</w:t>
      </w:r>
      <w:r>
        <w:rPr>
          <w:rFonts w:ascii="Arial Narrow" w:hAnsi="Arial Narrow"/>
          <w:sz w:val="22"/>
          <w:szCs w:val="22"/>
        </w:rPr>
        <w:t>, uwzględniający założenia Programów PROW oraz RPOWP</w:t>
      </w:r>
      <w:r w:rsidRPr="00A31CCA">
        <w:rPr>
          <w:rFonts w:ascii="Arial Narrow" w:hAnsi="Arial Narrow"/>
          <w:sz w:val="22"/>
          <w:szCs w:val="22"/>
        </w:rPr>
        <w:t xml:space="preserve"> prezentuje poniższa tabela:</w:t>
      </w:r>
    </w:p>
    <w:p w14:paraId="7E7EB8E2" w14:textId="77777777" w:rsidR="00A86F31" w:rsidRPr="00A31CCA" w:rsidRDefault="00A86F31" w:rsidP="00A86F31">
      <w:pPr>
        <w:pStyle w:val="Default"/>
        <w:jc w:val="both"/>
        <w:rPr>
          <w:rFonts w:ascii="Arial Narrow" w:hAnsi="Arial Narrow"/>
          <w:sz w:val="22"/>
          <w:szCs w:val="22"/>
        </w:rPr>
      </w:pPr>
    </w:p>
    <w:p w14:paraId="5E87A00C" w14:textId="3D9F2732" w:rsidR="00A86F31" w:rsidRDefault="00A86F31" w:rsidP="00A86F31">
      <w:pPr>
        <w:pStyle w:val="Legenda"/>
        <w:spacing w:after="0"/>
        <w:jc w:val="both"/>
        <w:rPr>
          <w:rFonts w:ascii="Arial Narrow" w:hAnsi="Arial Narrow"/>
          <w:color w:val="auto"/>
          <w:sz w:val="22"/>
          <w:szCs w:val="22"/>
        </w:rPr>
      </w:pPr>
      <w:bookmarkStart w:id="117" w:name="_Toc438639831"/>
      <w:r w:rsidRPr="00E76ECF">
        <w:rPr>
          <w:rFonts w:ascii="Arial Narrow" w:hAnsi="Arial Narrow"/>
          <w:color w:val="auto"/>
          <w:sz w:val="22"/>
          <w:szCs w:val="22"/>
        </w:rPr>
        <w:t xml:space="preserve">Tabela </w:t>
      </w:r>
      <w:r w:rsidRPr="00E76ECF">
        <w:rPr>
          <w:rFonts w:ascii="Arial Narrow" w:hAnsi="Arial Narrow"/>
          <w:color w:val="auto"/>
          <w:sz w:val="22"/>
          <w:szCs w:val="22"/>
        </w:rPr>
        <w:fldChar w:fldCharType="begin"/>
      </w:r>
      <w:r w:rsidRPr="00E76ECF">
        <w:rPr>
          <w:rFonts w:ascii="Arial Narrow" w:hAnsi="Arial Narrow"/>
          <w:color w:val="auto"/>
          <w:sz w:val="22"/>
          <w:szCs w:val="22"/>
        </w:rPr>
        <w:instrText xml:space="preserve"> SEQ Tabela \* ARABIC </w:instrText>
      </w:r>
      <w:r w:rsidRPr="00E76ECF">
        <w:rPr>
          <w:rFonts w:ascii="Arial Narrow" w:hAnsi="Arial Narrow"/>
          <w:color w:val="auto"/>
          <w:sz w:val="22"/>
          <w:szCs w:val="22"/>
        </w:rPr>
        <w:fldChar w:fldCharType="separate"/>
      </w:r>
      <w:r w:rsidR="00D2255E">
        <w:rPr>
          <w:rFonts w:ascii="Arial Narrow" w:hAnsi="Arial Narrow"/>
          <w:noProof/>
          <w:color w:val="auto"/>
          <w:sz w:val="22"/>
          <w:szCs w:val="22"/>
        </w:rPr>
        <w:t>30</w:t>
      </w:r>
      <w:r w:rsidRPr="00E76ECF">
        <w:rPr>
          <w:rFonts w:ascii="Arial Narrow" w:hAnsi="Arial Narrow"/>
          <w:color w:val="auto"/>
          <w:sz w:val="22"/>
          <w:szCs w:val="22"/>
        </w:rPr>
        <w:fldChar w:fldCharType="end"/>
      </w:r>
      <w:r w:rsidRPr="00E76ECF">
        <w:rPr>
          <w:rFonts w:ascii="Arial Narrow" w:hAnsi="Arial Narrow"/>
          <w:color w:val="auto"/>
          <w:sz w:val="22"/>
          <w:szCs w:val="22"/>
        </w:rPr>
        <w:t>. Cele LSR w odniesieniu do budżetu</w:t>
      </w:r>
      <w:bookmarkEnd w:id="117"/>
    </w:p>
    <w:tbl>
      <w:tblPr>
        <w:tblW w:w="9634" w:type="dxa"/>
        <w:tblCellMar>
          <w:left w:w="70" w:type="dxa"/>
          <w:right w:w="70" w:type="dxa"/>
        </w:tblCellMar>
        <w:tblLook w:val="04A0" w:firstRow="1" w:lastRow="0" w:firstColumn="1" w:lastColumn="0" w:noHBand="0" w:noVBand="1"/>
      </w:tblPr>
      <w:tblGrid>
        <w:gridCol w:w="760"/>
        <w:gridCol w:w="2340"/>
        <w:gridCol w:w="3240"/>
        <w:gridCol w:w="1080"/>
        <w:gridCol w:w="2214"/>
      </w:tblGrid>
      <w:tr w:rsidR="00FB6FE7" w:rsidRPr="00FB6FE7" w14:paraId="49421A32" w14:textId="77777777" w:rsidTr="00FB6FE7">
        <w:trPr>
          <w:trHeight w:val="1365"/>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F22809" w14:textId="77777777" w:rsidR="00FB6FE7" w:rsidRPr="00FB6FE7" w:rsidRDefault="00FB6FE7" w:rsidP="00FB6FE7">
            <w:pPr>
              <w:spacing w:after="0" w:line="240" w:lineRule="auto"/>
              <w:jc w:val="center"/>
              <w:rPr>
                <w:rFonts w:ascii="Calibri" w:eastAsia="Times New Roman" w:hAnsi="Calibri" w:cs="Calibri"/>
                <w:b/>
                <w:bCs/>
                <w:color w:val="000000"/>
                <w:lang w:eastAsia="pl-PL"/>
              </w:rPr>
            </w:pPr>
            <w:r w:rsidRPr="00FB6FE7">
              <w:rPr>
                <w:rFonts w:ascii="Calibri" w:eastAsia="Times New Roman" w:hAnsi="Calibri" w:cs="Calibri"/>
                <w:b/>
                <w:bCs/>
                <w:color w:val="000000"/>
                <w:lang w:eastAsia="pl-PL"/>
              </w:rPr>
              <w:t>Cel ogólny</w:t>
            </w:r>
          </w:p>
        </w:tc>
        <w:tc>
          <w:tcPr>
            <w:tcW w:w="23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F69A5D" w14:textId="77777777" w:rsidR="00FB6FE7" w:rsidRPr="00FB6FE7" w:rsidRDefault="00FB6FE7" w:rsidP="00FB6FE7">
            <w:pPr>
              <w:spacing w:after="0" w:line="240" w:lineRule="auto"/>
              <w:jc w:val="center"/>
              <w:rPr>
                <w:rFonts w:ascii="Calibri" w:eastAsia="Times New Roman" w:hAnsi="Calibri" w:cs="Calibri"/>
                <w:b/>
                <w:bCs/>
                <w:color w:val="000000"/>
                <w:lang w:eastAsia="pl-PL"/>
              </w:rPr>
            </w:pPr>
            <w:r w:rsidRPr="00FB6FE7">
              <w:rPr>
                <w:rFonts w:ascii="Calibri" w:eastAsia="Times New Roman" w:hAnsi="Calibri" w:cs="Calibri"/>
                <w:b/>
                <w:bCs/>
                <w:color w:val="000000"/>
                <w:lang w:eastAsia="pl-PL"/>
              </w:rPr>
              <w:t>Cel szczegółowy</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3E8CCB5C" w14:textId="77777777" w:rsidR="00FB6FE7" w:rsidRPr="00FB6FE7" w:rsidRDefault="00FB6FE7" w:rsidP="00FB6FE7">
            <w:pPr>
              <w:spacing w:after="0" w:line="240" w:lineRule="auto"/>
              <w:jc w:val="center"/>
              <w:rPr>
                <w:rFonts w:ascii="Calibri" w:eastAsia="Times New Roman" w:hAnsi="Calibri" w:cs="Calibri"/>
                <w:b/>
                <w:bCs/>
                <w:color w:val="000000"/>
                <w:lang w:eastAsia="pl-PL"/>
              </w:rPr>
            </w:pPr>
            <w:r w:rsidRPr="00FB6FE7">
              <w:rPr>
                <w:rFonts w:ascii="Calibri" w:eastAsia="Times New Roman" w:hAnsi="Calibri" w:cs="Calibri"/>
                <w:b/>
                <w:bCs/>
                <w:color w:val="000000"/>
                <w:lang w:eastAsia="pl-PL"/>
              </w:rPr>
              <w:t>Przedsięwzięcie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A625FB7" w14:textId="77777777" w:rsidR="00FB6FE7" w:rsidRPr="00FB6FE7" w:rsidRDefault="00FB6FE7" w:rsidP="00FB6FE7">
            <w:pPr>
              <w:spacing w:after="0" w:line="240" w:lineRule="auto"/>
              <w:jc w:val="center"/>
              <w:rPr>
                <w:rFonts w:ascii="Calibri" w:eastAsia="Times New Roman" w:hAnsi="Calibri" w:cs="Calibri"/>
                <w:b/>
                <w:bCs/>
                <w:color w:val="000000"/>
                <w:lang w:eastAsia="pl-PL"/>
              </w:rPr>
            </w:pPr>
            <w:r w:rsidRPr="00FB6FE7">
              <w:rPr>
                <w:rFonts w:ascii="Calibri" w:eastAsia="Times New Roman" w:hAnsi="Calibri" w:cs="Calibri"/>
                <w:b/>
                <w:bCs/>
                <w:color w:val="000000"/>
                <w:lang w:eastAsia="pl-PL"/>
              </w:rPr>
              <w:t>Fundusz</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14:paraId="6AFEBA68" w14:textId="77777777" w:rsidR="00FB6FE7" w:rsidRPr="00FB6FE7" w:rsidRDefault="00FB6FE7" w:rsidP="00FB6FE7">
            <w:pPr>
              <w:spacing w:after="0" w:line="240" w:lineRule="auto"/>
              <w:jc w:val="center"/>
              <w:rPr>
                <w:rFonts w:ascii="Calibri" w:eastAsia="Times New Roman" w:hAnsi="Calibri" w:cs="Calibri"/>
                <w:b/>
                <w:bCs/>
                <w:color w:val="000000"/>
                <w:lang w:eastAsia="pl-PL"/>
              </w:rPr>
            </w:pPr>
            <w:r w:rsidRPr="00FB6FE7">
              <w:rPr>
                <w:rFonts w:ascii="Calibri" w:eastAsia="Times New Roman" w:hAnsi="Calibri" w:cs="Calibri"/>
                <w:b/>
                <w:bCs/>
                <w:color w:val="000000"/>
                <w:lang w:eastAsia="pl-PL"/>
              </w:rPr>
              <w:t>Kwota</w:t>
            </w:r>
          </w:p>
        </w:tc>
      </w:tr>
      <w:tr w:rsidR="00693A18" w:rsidRPr="00FB6FE7" w14:paraId="7B2DD657" w14:textId="77777777" w:rsidTr="00693A18">
        <w:trPr>
          <w:trHeight w:val="1365"/>
        </w:trPr>
        <w:tc>
          <w:tcPr>
            <w:tcW w:w="760" w:type="dxa"/>
            <w:vMerge w:val="restart"/>
            <w:tcBorders>
              <w:top w:val="nil"/>
              <w:left w:val="single" w:sz="4" w:space="0" w:color="auto"/>
              <w:bottom w:val="single" w:sz="4" w:space="0" w:color="auto"/>
              <w:right w:val="single" w:sz="4" w:space="0" w:color="auto"/>
            </w:tcBorders>
            <w:shd w:val="clear" w:color="000000" w:fill="76933C"/>
            <w:textDirection w:val="btLr"/>
            <w:vAlign w:val="center"/>
            <w:hideMark/>
          </w:tcPr>
          <w:p w14:paraId="07F3D818"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1.Rozwój ekonomiczny LGD N.A.R.E.W w zgodzie z potencjałem naturalnym i kulturowym obszaru do 2023 r.</w:t>
            </w:r>
          </w:p>
        </w:tc>
        <w:tc>
          <w:tcPr>
            <w:tcW w:w="2340" w:type="dxa"/>
            <w:vMerge w:val="restart"/>
            <w:tcBorders>
              <w:top w:val="nil"/>
              <w:left w:val="single" w:sz="4" w:space="0" w:color="auto"/>
              <w:bottom w:val="single" w:sz="4" w:space="0" w:color="000000"/>
              <w:right w:val="single" w:sz="4" w:space="0" w:color="auto"/>
            </w:tcBorders>
            <w:shd w:val="clear" w:color="000000" w:fill="D8E4BC"/>
            <w:textDirection w:val="btLr"/>
            <w:vAlign w:val="center"/>
            <w:hideMark/>
          </w:tcPr>
          <w:p w14:paraId="30B5C1B9"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1.1. Rozwój LGD N.A.R.E.W. w oparciu o promocję obszaru, w tym usług i produktów lokalnych do 2023r.</w:t>
            </w:r>
          </w:p>
        </w:tc>
        <w:tc>
          <w:tcPr>
            <w:tcW w:w="3240"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47D5A81A" w14:textId="63B92757" w:rsidR="00693A18" w:rsidRPr="00FB6FE7" w:rsidRDefault="00693A18" w:rsidP="00693A18">
            <w:pPr>
              <w:spacing w:after="0" w:line="240" w:lineRule="auto"/>
              <w:jc w:val="center"/>
              <w:rPr>
                <w:rFonts w:ascii="Calibri" w:eastAsia="Times New Roman" w:hAnsi="Calibri" w:cs="Calibri"/>
                <w:color w:val="000000"/>
                <w:lang w:eastAsia="pl-PL"/>
              </w:rPr>
            </w:pPr>
            <w:r w:rsidRPr="00AA0B88">
              <w:t>1.1.1. Promowanie obszaru LGD N.A.R.E.W. w tym produktów i usług lokalnych</w:t>
            </w:r>
          </w:p>
        </w:tc>
        <w:tc>
          <w:tcPr>
            <w:tcW w:w="1080" w:type="dxa"/>
            <w:tcBorders>
              <w:top w:val="nil"/>
              <w:left w:val="nil"/>
              <w:bottom w:val="single" w:sz="4" w:space="0" w:color="auto"/>
              <w:right w:val="single" w:sz="4" w:space="0" w:color="auto"/>
            </w:tcBorders>
            <w:shd w:val="clear" w:color="000000" w:fill="D8E4BC"/>
            <w:vAlign w:val="center"/>
            <w:hideMark/>
          </w:tcPr>
          <w:p w14:paraId="6A9EDBBD"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6B60C9E2"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68 763,58 </w:t>
            </w:r>
          </w:p>
        </w:tc>
      </w:tr>
      <w:tr w:rsidR="00693A18" w:rsidRPr="00FB6FE7" w14:paraId="25EB1D54" w14:textId="77777777" w:rsidTr="00693A18">
        <w:trPr>
          <w:trHeight w:val="1365"/>
        </w:trPr>
        <w:tc>
          <w:tcPr>
            <w:tcW w:w="760" w:type="dxa"/>
            <w:vMerge/>
            <w:tcBorders>
              <w:top w:val="nil"/>
              <w:left w:val="single" w:sz="4" w:space="0" w:color="auto"/>
              <w:bottom w:val="single" w:sz="4" w:space="0" w:color="auto"/>
              <w:right w:val="single" w:sz="4" w:space="0" w:color="auto"/>
            </w:tcBorders>
            <w:vAlign w:val="center"/>
            <w:hideMark/>
          </w:tcPr>
          <w:p w14:paraId="2884AF88"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054ECBDA"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3AEF1CB3" w14:textId="677B025F" w:rsidR="00693A18" w:rsidRPr="00FB6FE7" w:rsidRDefault="00693A18" w:rsidP="00693A18">
            <w:pPr>
              <w:spacing w:after="0" w:line="240" w:lineRule="auto"/>
              <w:jc w:val="center"/>
              <w:rPr>
                <w:rFonts w:ascii="Calibri" w:eastAsia="Times New Roman" w:hAnsi="Calibri" w:cs="Calibri"/>
                <w:color w:val="000000"/>
                <w:lang w:eastAsia="pl-PL"/>
              </w:rPr>
            </w:pPr>
            <w:r w:rsidRPr="00AA0B88">
              <w:t>1.1.2. Projekty współpracy LGD N.A.R.E.W. (w tym międzynarodowy) dotyczące produktu lokalnego</w:t>
            </w:r>
          </w:p>
        </w:tc>
        <w:tc>
          <w:tcPr>
            <w:tcW w:w="1080" w:type="dxa"/>
            <w:tcBorders>
              <w:top w:val="nil"/>
              <w:left w:val="nil"/>
              <w:bottom w:val="single" w:sz="4" w:space="0" w:color="auto"/>
              <w:right w:val="single" w:sz="4" w:space="0" w:color="auto"/>
            </w:tcBorders>
            <w:shd w:val="clear" w:color="000000" w:fill="D8E4BC"/>
            <w:vAlign w:val="center"/>
            <w:hideMark/>
          </w:tcPr>
          <w:p w14:paraId="022CC2D7"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1544E8B3" w14:textId="1E09A2BE" w:rsidR="00693A18"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w:t>
            </w:r>
            <w:r w:rsidRPr="000A1A94">
              <w:rPr>
                <w:rFonts w:ascii="Calibri" w:eastAsia="Times New Roman" w:hAnsi="Calibri" w:cs="Calibri"/>
                <w:lang w:eastAsia="pl-PL"/>
              </w:rPr>
              <w:t xml:space="preserve">€                 120 000,00              </w:t>
            </w:r>
          </w:p>
          <w:p w14:paraId="0A3B7458" w14:textId="0D616BC5" w:rsidR="00693A18" w:rsidRPr="001E3DA4" w:rsidRDefault="00693A18" w:rsidP="00693A18">
            <w:pPr>
              <w:spacing w:after="0" w:line="240" w:lineRule="auto"/>
              <w:jc w:val="center"/>
              <w:rPr>
                <w:rFonts w:ascii="Calibri" w:eastAsia="Times New Roman" w:hAnsi="Calibri" w:cs="Calibri"/>
                <w:strike/>
                <w:lang w:eastAsia="pl-PL"/>
              </w:rPr>
            </w:pPr>
          </w:p>
        </w:tc>
      </w:tr>
      <w:tr w:rsidR="00693A18" w:rsidRPr="00FB6FE7" w14:paraId="3BC8466B" w14:textId="77777777" w:rsidTr="00693A18">
        <w:trPr>
          <w:trHeight w:val="1320"/>
        </w:trPr>
        <w:tc>
          <w:tcPr>
            <w:tcW w:w="760" w:type="dxa"/>
            <w:vMerge/>
            <w:tcBorders>
              <w:top w:val="nil"/>
              <w:left w:val="single" w:sz="4" w:space="0" w:color="auto"/>
              <w:bottom w:val="single" w:sz="4" w:space="0" w:color="auto"/>
              <w:right w:val="single" w:sz="4" w:space="0" w:color="auto"/>
            </w:tcBorders>
            <w:vAlign w:val="center"/>
            <w:hideMark/>
          </w:tcPr>
          <w:p w14:paraId="47D0E351"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000000"/>
              <w:right w:val="single" w:sz="4" w:space="0" w:color="auto"/>
            </w:tcBorders>
            <w:shd w:val="clear" w:color="000000" w:fill="D8E4BC"/>
            <w:textDirection w:val="btLr"/>
            <w:vAlign w:val="center"/>
            <w:hideMark/>
          </w:tcPr>
          <w:p w14:paraId="33AD73C7"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 xml:space="preserve">1.2. Rozwój przedsiębiorstw na obszarze LGD N.A.R.E.W. do 2023r. </w:t>
            </w: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203F7741" w14:textId="0885CFE3" w:rsidR="00693A18" w:rsidRPr="00FB6FE7" w:rsidRDefault="00693A18" w:rsidP="00693A18">
            <w:pPr>
              <w:spacing w:after="0" w:line="240" w:lineRule="auto"/>
              <w:jc w:val="center"/>
              <w:rPr>
                <w:rFonts w:ascii="Calibri" w:eastAsia="Times New Roman" w:hAnsi="Calibri" w:cs="Calibri"/>
                <w:color w:val="000000"/>
                <w:lang w:eastAsia="pl-PL"/>
              </w:rPr>
            </w:pPr>
            <w:r w:rsidRPr="00AA0B88">
              <w:t>1.2.1. Podejmowanie i rozwijanie działalności gospodarczej na obszarze LGD N.A.R.E.W</w:t>
            </w:r>
          </w:p>
        </w:tc>
        <w:tc>
          <w:tcPr>
            <w:tcW w:w="1080" w:type="dxa"/>
            <w:tcBorders>
              <w:top w:val="nil"/>
              <w:left w:val="nil"/>
              <w:bottom w:val="single" w:sz="4" w:space="0" w:color="auto"/>
              <w:right w:val="single" w:sz="4" w:space="0" w:color="auto"/>
            </w:tcBorders>
            <w:shd w:val="clear" w:color="000000" w:fill="D8E4BC"/>
            <w:vAlign w:val="center"/>
            <w:hideMark/>
          </w:tcPr>
          <w:p w14:paraId="3DCEC9E9"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54848AEE" w14:textId="77777777" w:rsidR="00F21C14"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w:t>
            </w:r>
            <w:r w:rsidRPr="00F21C14">
              <w:rPr>
                <w:rFonts w:ascii="Calibri" w:eastAsia="Times New Roman" w:hAnsi="Calibri" w:cs="Calibri"/>
                <w:strike/>
                <w:highlight w:val="yellow"/>
                <w:lang w:eastAsia="pl-PL"/>
              </w:rPr>
              <w:t>1 304 301,01</w:t>
            </w:r>
          </w:p>
          <w:p w14:paraId="4124CC8E" w14:textId="54FA8CD3" w:rsidR="00693A18" w:rsidRPr="00FB6FE7" w:rsidRDefault="00F21C14" w:rsidP="00693A18">
            <w:pPr>
              <w:spacing w:after="0" w:line="240" w:lineRule="auto"/>
              <w:jc w:val="center"/>
              <w:rPr>
                <w:rFonts w:ascii="Calibri" w:eastAsia="Times New Roman" w:hAnsi="Calibri" w:cs="Calibri"/>
                <w:lang w:eastAsia="pl-PL"/>
              </w:rPr>
            </w:pPr>
            <w:r>
              <w:rPr>
                <w:rFonts w:ascii="Calibri" w:eastAsia="Times New Roman" w:hAnsi="Calibri" w:cs="Calibri"/>
                <w:color w:val="FF0000"/>
                <w:lang w:eastAsia="pl-PL"/>
              </w:rPr>
              <w:t xml:space="preserve">               1 955 786,94</w:t>
            </w:r>
            <w:r w:rsidR="00693A18" w:rsidRPr="00FB6FE7">
              <w:rPr>
                <w:rFonts w:ascii="Calibri" w:eastAsia="Times New Roman" w:hAnsi="Calibri" w:cs="Calibri"/>
                <w:lang w:eastAsia="pl-PL"/>
              </w:rPr>
              <w:t xml:space="preserve"> </w:t>
            </w:r>
          </w:p>
        </w:tc>
      </w:tr>
      <w:tr w:rsidR="00693A18" w:rsidRPr="00FB6FE7" w14:paraId="2BA4AA6D" w14:textId="77777777" w:rsidTr="00693A18">
        <w:trPr>
          <w:trHeight w:val="960"/>
        </w:trPr>
        <w:tc>
          <w:tcPr>
            <w:tcW w:w="760" w:type="dxa"/>
            <w:vMerge/>
            <w:tcBorders>
              <w:top w:val="nil"/>
              <w:left w:val="single" w:sz="4" w:space="0" w:color="auto"/>
              <w:bottom w:val="single" w:sz="4" w:space="0" w:color="auto"/>
              <w:right w:val="single" w:sz="4" w:space="0" w:color="auto"/>
            </w:tcBorders>
            <w:vAlign w:val="center"/>
            <w:hideMark/>
          </w:tcPr>
          <w:p w14:paraId="0D4240C1"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41BAE356"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39B02F10" w14:textId="55FC73CF" w:rsidR="00693A18" w:rsidRPr="00FB6FE7" w:rsidRDefault="00693A18" w:rsidP="00693A18">
            <w:pPr>
              <w:spacing w:after="0" w:line="240" w:lineRule="auto"/>
              <w:jc w:val="center"/>
              <w:rPr>
                <w:rFonts w:ascii="Calibri" w:eastAsia="Times New Roman" w:hAnsi="Calibri" w:cs="Calibri"/>
                <w:color w:val="000000"/>
                <w:lang w:eastAsia="pl-PL"/>
              </w:rPr>
            </w:pPr>
            <w:r w:rsidRPr="00AA0B88">
              <w:t>1.2.2. Tworzenie inkubatorów przetwórstwa lokalnego</w:t>
            </w:r>
          </w:p>
        </w:tc>
        <w:tc>
          <w:tcPr>
            <w:tcW w:w="1080" w:type="dxa"/>
            <w:tcBorders>
              <w:top w:val="nil"/>
              <w:left w:val="nil"/>
              <w:bottom w:val="single" w:sz="4" w:space="0" w:color="auto"/>
              <w:right w:val="single" w:sz="4" w:space="0" w:color="auto"/>
            </w:tcBorders>
            <w:shd w:val="clear" w:color="000000" w:fill="D8E4BC"/>
            <w:vAlign w:val="center"/>
            <w:hideMark/>
          </w:tcPr>
          <w:p w14:paraId="370A43F7"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1FDE3BB1"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125 000,00 </w:t>
            </w:r>
          </w:p>
        </w:tc>
      </w:tr>
      <w:tr w:rsidR="00693A18" w:rsidRPr="00FB6FE7" w14:paraId="6BC18ADB" w14:textId="77777777" w:rsidTr="00693A18">
        <w:trPr>
          <w:trHeight w:val="1365"/>
        </w:trPr>
        <w:tc>
          <w:tcPr>
            <w:tcW w:w="760" w:type="dxa"/>
            <w:vMerge/>
            <w:tcBorders>
              <w:top w:val="nil"/>
              <w:left w:val="single" w:sz="4" w:space="0" w:color="auto"/>
              <w:bottom w:val="single" w:sz="4" w:space="0" w:color="auto"/>
              <w:right w:val="single" w:sz="4" w:space="0" w:color="auto"/>
            </w:tcBorders>
            <w:vAlign w:val="center"/>
            <w:hideMark/>
          </w:tcPr>
          <w:p w14:paraId="672AE91E"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14:paraId="743E15B6"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1.3. Wzmocnienie potencjału kulturowo-historycznego obszaru LGD N.A.R.E.W. do 2023 r.</w:t>
            </w: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0CD3E3F4" w14:textId="2EFED641" w:rsidR="00693A18" w:rsidRPr="00FB6FE7" w:rsidRDefault="00693A18" w:rsidP="00693A18">
            <w:pPr>
              <w:spacing w:after="0" w:line="240" w:lineRule="auto"/>
              <w:jc w:val="center"/>
              <w:rPr>
                <w:rFonts w:ascii="Calibri" w:eastAsia="Times New Roman" w:hAnsi="Calibri" w:cs="Calibri"/>
                <w:color w:val="000000"/>
                <w:lang w:eastAsia="pl-PL"/>
              </w:rPr>
            </w:pPr>
            <w:r w:rsidRPr="00AA0B88">
              <w:t>1.3.1. Dbałość o obiekty zabytkowe obszaru LGD N.A.R.E.W.</w:t>
            </w:r>
          </w:p>
        </w:tc>
        <w:tc>
          <w:tcPr>
            <w:tcW w:w="1080" w:type="dxa"/>
            <w:tcBorders>
              <w:top w:val="nil"/>
              <w:left w:val="nil"/>
              <w:bottom w:val="single" w:sz="4" w:space="0" w:color="auto"/>
              <w:right w:val="single" w:sz="4" w:space="0" w:color="auto"/>
            </w:tcBorders>
            <w:shd w:val="clear" w:color="000000" w:fill="D8E4BC"/>
            <w:vAlign w:val="center"/>
            <w:hideMark/>
          </w:tcPr>
          <w:p w14:paraId="37DCAC6E"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EFRR</w:t>
            </w:r>
          </w:p>
        </w:tc>
        <w:tc>
          <w:tcPr>
            <w:tcW w:w="2214" w:type="dxa"/>
            <w:tcBorders>
              <w:top w:val="nil"/>
              <w:left w:val="nil"/>
              <w:bottom w:val="single" w:sz="4" w:space="0" w:color="auto"/>
              <w:right w:val="single" w:sz="4" w:space="0" w:color="auto"/>
            </w:tcBorders>
            <w:shd w:val="clear" w:color="000000" w:fill="D8E4BC"/>
            <w:vAlign w:val="center"/>
            <w:hideMark/>
          </w:tcPr>
          <w:p w14:paraId="78183DB8" w14:textId="7CDA67B9" w:rsidR="00693A18" w:rsidRPr="000A1A94" w:rsidRDefault="00693A18" w:rsidP="00693A18">
            <w:pPr>
              <w:spacing w:after="0" w:line="240" w:lineRule="auto"/>
              <w:jc w:val="right"/>
              <w:rPr>
                <w:rFonts w:ascii="Calibri" w:eastAsia="Times New Roman" w:hAnsi="Calibri" w:cs="Calibri"/>
                <w:lang w:eastAsia="pl-PL"/>
              </w:rPr>
            </w:pPr>
            <w:r w:rsidRPr="000A1A94">
              <w:rPr>
                <w:rFonts w:ascii="Calibri" w:eastAsia="Times New Roman" w:hAnsi="Calibri" w:cs="Calibri"/>
                <w:lang w:eastAsia="pl-PL"/>
              </w:rPr>
              <w:t>2 185 102,35 zł</w:t>
            </w:r>
          </w:p>
          <w:p w14:paraId="27CFD8EC" w14:textId="7A78BE33" w:rsidR="00693A18" w:rsidRPr="001E3DA4" w:rsidRDefault="00693A18" w:rsidP="00693A18">
            <w:pPr>
              <w:spacing w:after="0" w:line="240" w:lineRule="auto"/>
              <w:jc w:val="center"/>
              <w:rPr>
                <w:rFonts w:ascii="Calibri" w:eastAsia="Times New Roman" w:hAnsi="Calibri" w:cs="Calibri"/>
                <w:strike/>
                <w:color w:val="FF0000"/>
                <w:lang w:eastAsia="pl-PL"/>
              </w:rPr>
            </w:pPr>
          </w:p>
        </w:tc>
      </w:tr>
      <w:tr w:rsidR="00693A18" w:rsidRPr="00FB6FE7" w14:paraId="5958221E" w14:textId="77777777" w:rsidTr="00693A18">
        <w:trPr>
          <w:trHeight w:val="1365"/>
        </w:trPr>
        <w:tc>
          <w:tcPr>
            <w:tcW w:w="760" w:type="dxa"/>
            <w:vMerge/>
            <w:tcBorders>
              <w:top w:val="nil"/>
              <w:left w:val="single" w:sz="4" w:space="0" w:color="auto"/>
              <w:bottom w:val="single" w:sz="4" w:space="0" w:color="auto"/>
              <w:right w:val="single" w:sz="4" w:space="0" w:color="auto"/>
            </w:tcBorders>
            <w:vAlign w:val="center"/>
            <w:hideMark/>
          </w:tcPr>
          <w:p w14:paraId="7AF8EB71"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3A6D3FDE"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0C37FE32" w14:textId="7DC337FC" w:rsidR="00693A18" w:rsidRPr="00FB6FE7" w:rsidRDefault="00693A18" w:rsidP="00693A18">
            <w:pPr>
              <w:spacing w:after="0" w:line="240" w:lineRule="auto"/>
              <w:jc w:val="center"/>
              <w:rPr>
                <w:rFonts w:ascii="Calibri" w:eastAsia="Times New Roman" w:hAnsi="Calibri" w:cs="Calibri"/>
                <w:color w:val="000000"/>
                <w:lang w:eastAsia="pl-PL"/>
              </w:rPr>
            </w:pPr>
            <w:r w:rsidRPr="00AA0B88">
              <w:t>1.3.2. Inicjatywy lokalne na rzecz dziedzictwa kulturowego LGD N.A.R.E.W.</w:t>
            </w:r>
          </w:p>
        </w:tc>
        <w:tc>
          <w:tcPr>
            <w:tcW w:w="1080" w:type="dxa"/>
            <w:tcBorders>
              <w:top w:val="nil"/>
              <w:left w:val="nil"/>
              <w:bottom w:val="single" w:sz="4" w:space="0" w:color="auto"/>
              <w:right w:val="single" w:sz="4" w:space="0" w:color="auto"/>
            </w:tcBorders>
            <w:shd w:val="clear" w:color="000000" w:fill="D8E4BC"/>
            <w:vAlign w:val="center"/>
            <w:hideMark/>
          </w:tcPr>
          <w:p w14:paraId="5B1F6FC5"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600FCDD4"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92 520,42 </w:t>
            </w:r>
          </w:p>
        </w:tc>
      </w:tr>
      <w:tr w:rsidR="00693A18" w:rsidRPr="00FB6FE7" w14:paraId="3FB121DE" w14:textId="77777777" w:rsidTr="00693A18">
        <w:trPr>
          <w:trHeight w:val="1365"/>
        </w:trPr>
        <w:tc>
          <w:tcPr>
            <w:tcW w:w="760" w:type="dxa"/>
            <w:vMerge/>
            <w:tcBorders>
              <w:top w:val="nil"/>
              <w:left w:val="single" w:sz="4" w:space="0" w:color="auto"/>
              <w:bottom w:val="single" w:sz="4" w:space="0" w:color="auto"/>
              <w:right w:val="single" w:sz="4" w:space="0" w:color="auto"/>
            </w:tcBorders>
            <w:vAlign w:val="center"/>
            <w:hideMark/>
          </w:tcPr>
          <w:p w14:paraId="2521CC84"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D8E4BC"/>
            <w:textDirection w:val="btLr"/>
            <w:vAlign w:val="center"/>
            <w:hideMark/>
          </w:tcPr>
          <w:p w14:paraId="1CAFA1D9"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1.4. Wzmocnienie potencjału przyrodniczego obszaru LGD N.A.R.E.W.  do 2023r.</w:t>
            </w: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18E0B6A9" w14:textId="6D9E5B53" w:rsidR="00693A18" w:rsidRPr="00FB6FE7" w:rsidRDefault="00693A18" w:rsidP="00693A18">
            <w:pPr>
              <w:spacing w:after="0" w:line="240" w:lineRule="auto"/>
              <w:jc w:val="center"/>
              <w:rPr>
                <w:rFonts w:ascii="Calibri" w:eastAsia="Times New Roman" w:hAnsi="Calibri" w:cs="Calibri"/>
                <w:color w:val="000000"/>
                <w:lang w:eastAsia="pl-PL"/>
              </w:rPr>
            </w:pPr>
            <w:r w:rsidRPr="00AA0B88">
              <w:t>1.4.1. Podniesienie wiedzy społeczności lokalnej obszaru LGD N.A.R.E.W. w zakresie ochrony środowiska i zmian klimatycznych</w:t>
            </w:r>
          </w:p>
        </w:tc>
        <w:tc>
          <w:tcPr>
            <w:tcW w:w="1080" w:type="dxa"/>
            <w:tcBorders>
              <w:top w:val="nil"/>
              <w:left w:val="nil"/>
              <w:bottom w:val="single" w:sz="4" w:space="0" w:color="auto"/>
              <w:right w:val="single" w:sz="4" w:space="0" w:color="auto"/>
            </w:tcBorders>
            <w:shd w:val="clear" w:color="000000" w:fill="D8E4BC"/>
            <w:vAlign w:val="center"/>
            <w:hideMark/>
          </w:tcPr>
          <w:p w14:paraId="7FCC270A"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D8E4BC"/>
            <w:vAlign w:val="center"/>
            <w:hideMark/>
          </w:tcPr>
          <w:p w14:paraId="5602ACEF"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25 000,00 </w:t>
            </w:r>
          </w:p>
        </w:tc>
      </w:tr>
      <w:tr w:rsidR="00693A18" w:rsidRPr="00FB6FE7" w14:paraId="1CAEC4D6" w14:textId="77777777" w:rsidTr="00693A18">
        <w:trPr>
          <w:trHeight w:val="1365"/>
        </w:trPr>
        <w:tc>
          <w:tcPr>
            <w:tcW w:w="760" w:type="dxa"/>
            <w:vMerge/>
            <w:tcBorders>
              <w:top w:val="nil"/>
              <w:left w:val="single" w:sz="4" w:space="0" w:color="auto"/>
              <w:bottom w:val="single" w:sz="4" w:space="0" w:color="auto"/>
              <w:right w:val="single" w:sz="4" w:space="0" w:color="auto"/>
            </w:tcBorders>
            <w:vAlign w:val="center"/>
            <w:hideMark/>
          </w:tcPr>
          <w:p w14:paraId="096D21B6"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3AB2F159"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D8E4BC"/>
            <w:vAlign w:val="center"/>
            <w:hideMark/>
          </w:tcPr>
          <w:p w14:paraId="7DE1BFF1" w14:textId="1815480C" w:rsidR="00693A18" w:rsidRPr="00FB6FE7" w:rsidRDefault="00693A18" w:rsidP="00693A18">
            <w:pPr>
              <w:spacing w:after="0" w:line="240" w:lineRule="auto"/>
              <w:jc w:val="center"/>
              <w:rPr>
                <w:rFonts w:ascii="Calibri" w:eastAsia="Times New Roman" w:hAnsi="Calibri" w:cs="Calibri"/>
                <w:color w:val="000000"/>
                <w:lang w:eastAsia="pl-PL"/>
              </w:rPr>
            </w:pPr>
            <w:r w:rsidRPr="00AA0B88">
              <w:t>1.4.2. Inwestycje na rzecz ekologii i OZE w gospodarstwach domowych LGD N.A.R.E.W.</w:t>
            </w:r>
          </w:p>
        </w:tc>
        <w:tc>
          <w:tcPr>
            <w:tcW w:w="1080" w:type="dxa"/>
            <w:tcBorders>
              <w:top w:val="nil"/>
              <w:left w:val="nil"/>
              <w:bottom w:val="single" w:sz="4" w:space="0" w:color="auto"/>
              <w:right w:val="single" w:sz="4" w:space="0" w:color="auto"/>
            </w:tcBorders>
            <w:shd w:val="clear" w:color="000000" w:fill="D8E4BC"/>
            <w:vAlign w:val="center"/>
            <w:hideMark/>
          </w:tcPr>
          <w:p w14:paraId="588D6DD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EFRR</w:t>
            </w:r>
          </w:p>
        </w:tc>
        <w:tc>
          <w:tcPr>
            <w:tcW w:w="2214" w:type="dxa"/>
            <w:tcBorders>
              <w:top w:val="nil"/>
              <w:left w:val="nil"/>
              <w:bottom w:val="single" w:sz="4" w:space="0" w:color="auto"/>
              <w:right w:val="single" w:sz="4" w:space="0" w:color="auto"/>
            </w:tcBorders>
            <w:shd w:val="clear" w:color="000000" w:fill="D8E4BC"/>
            <w:vAlign w:val="center"/>
            <w:hideMark/>
          </w:tcPr>
          <w:p w14:paraId="44BCDE73"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1 606 748,60 zł </w:t>
            </w:r>
          </w:p>
        </w:tc>
      </w:tr>
      <w:tr w:rsidR="00693A18" w:rsidRPr="00FB6FE7" w14:paraId="75620DAC" w14:textId="77777777" w:rsidTr="00693A18">
        <w:trPr>
          <w:trHeight w:val="2970"/>
        </w:trPr>
        <w:tc>
          <w:tcPr>
            <w:tcW w:w="760" w:type="dxa"/>
            <w:vMerge w:val="restart"/>
            <w:tcBorders>
              <w:top w:val="nil"/>
              <w:left w:val="single" w:sz="4" w:space="0" w:color="auto"/>
              <w:bottom w:val="nil"/>
              <w:right w:val="single" w:sz="4" w:space="0" w:color="auto"/>
            </w:tcBorders>
            <w:shd w:val="clear" w:color="000000" w:fill="FABF8F"/>
            <w:textDirection w:val="btLr"/>
            <w:vAlign w:val="center"/>
            <w:hideMark/>
          </w:tcPr>
          <w:p w14:paraId="77C1FE29" w14:textId="7E86A54E" w:rsidR="00693A18" w:rsidRPr="00FB6FE7" w:rsidRDefault="00693A18" w:rsidP="00693A18">
            <w:pPr>
              <w:spacing w:after="0" w:line="240" w:lineRule="auto"/>
              <w:jc w:val="center"/>
              <w:rPr>
                <w:rFonts w:ascii="Calibri" w:eastAsia="Times New Roman" w:hAnsi="Calibri" w:cs="Calibri"/>
                <w:color w:val="000000"/>
                <w:lang w:eastAsia="pl-PL"/>
              </w:rPr>
            </w:pPr>
            <w:bookmarkStart w:id="118" w:name="RANGE!D14"/>
            <w:r w:rsidRPr="00FB6FE7">
              <w:rPr>
                <w:rFonts w:ascii="Calibri" w:eastAsia="Times New Roman" w:hAnsi="Calibri" w:cs="Calibri"/>
                <w:color w:val="000000"/>
                <w:lang w:eastAsia="pl-PL"/>
              </w:rPr>
              <w:t>2. Wzmocnienie standardu życia mieszkańców LGD N.A.R.E.W. do 2023 r.</w:t>
            </w:r>
            <w:bookmarkEnd w:id="118"/>
          </w:p>
        </w:tc>
        <w:tc>
          <w:tcPr>
            <w:tcW w:w="2340" w:type="dxa"/>
            <w:tcBorders>
              <w:top w:val="nil"/>
              <w:left w:val="nil"/>
              <w:bottom w:val="single" w:sz="4" w:space="0" w:color="auto"/>
              <w:right w:val="single" w:sz="4" w:space="0" w:color="auto"/>
            </w:tcBorders>
            <w:shd w:val="clear" w:color="000000" w:fill="FDE9D9"/>
            <w:textDirection w:val="btLr"/>
            <w:vAlign w:val="center"/>
            <w:hideMark/>
          </w:tcPr>
          <w:p w14:paraId="6840627A"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2.1. Poprawa dostępności do infrastruktury rekreacyjnej, turystycznej i kulturalnej poprzez budowę i rozbudowę obiektów na terenie LGD N.A.R.E.W. do 2023r.</w:t>
            </w:r>
          </w:p>
        </w:tc>
        <w:tc>
          <w:tcPr>
            <w:tcW w:w="3240" w:type="dxa"/>
            <w:tcBorders>
              <w:top w:val="nil"/>
              <w:left w:val="single" w:sz="4" w:space="0" w:color="auto"/>
              <w:bottom w:val="single" w:sz="4" w:space="0" w:color="auto"/>
              <w:right w:val="single" w:sz="4" w:space="0" w:color="auto"/>
            </w:tcBorders>
            <w:shd w:val="clear" w:color="000000" w:fill="FDE9D9"/>
            <w:vAlign w:val="center"/>
            <w:hideMark/>
          </w:tcPr>
          <w:p w14:paraId="090EDEA1" w14:textId="71A65AAE" w:rsidR="00693A18" w:rsidRPr="00FB6FE7" w:rsidRDefault="00693A18" w:rsidP="00693A18">
            <w:pPr>
              <w:spacing w:after="0" w:line="240" w:lineRule="auto"/>
              <w:jc w:val="center"/>
              <w:rPr>
                <w:rFonts w:ascii="Calibri" w:eastAsia="Times New Roman" w:hAnsi="Calibri" w:cs="Calibri"/>
                <w:color w:val="000000"/>
                <w:lang w:eastAsia="pl-PL"/>
              </w:rPr>
            </w:pPr>
            <w:r w:rsidRPr="00AA0B88">
              <w:t>2.1.1. Wsparcie ogólnodostępnej i niekomercyjnej infrastruktury turystycznej, rekreacyjnej i kulturalnej na obszarze LGD N.A.R.E.W.</w:t>
            </w:r>
          </w:p>
        </w:tc>
        <w:tc>
          <w:tcPr>
            <w:tcW w:w="1080" w:type="dxa"/>
            <w:tcBorders>
              <w:top w:val="nil"/>
              <w:left w:val="nil"/>
              <w:bottom w:val="single" w:sz="4" w:space="0" w:color="auto"/>
              <w:right w:val="single" w:sz="4" w:space="0" w:color="auto"/>
            </w:tcBorders>
            <w:shd w:val="clear" w:color="000000" w:fill="FDE9D9"/>
            <w:vAlign w:val="center"/>
            <w:hideMark/>
          </w:tcPr>
          <w:p w14:paraId="1A7F8714"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FDE9D9"/>
            <w:vAlign w:val="center"/>
            <w:hideMark/>
          </w:tcPr>
          <w:p w14:paraId="296DD3C6"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825 000,00 </w:t>
            </w:r>
          </w:p>
        </w:tc>
      </w:tr>
      <w:tr w:rsidR="00693A18" w:rsidRPr="00FB6FE7" w14:paraId="01ACA28A" w14:textId="77777777" w:rsidTr="00693A18">
        <w:trPr>
          <w:trHeight w:val="1365"/>
        </w:trPr>
        <w:tc>
          <w:tcPr>
            <w:tcW w:w="760" w:type="dxa"/>
            <w:vMerge/>
            <w:tcBorders>
              <w:top w:val="nil"/>
              <w:left w:val="single" w:sz="4" w:space="0" w:color="auto"/>
              <w:bottom w:val="nil"/>
              <w:right w:val="single" w:sz="4" w:space="0" w:color="auto"/>
            </w:tcBorders>
            <w:vAlign w:val="center"/>
            <w:hideMark/>
          </w:tcPr>
          <w:p w14:paraId="4DB368E8"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FDE9D9"/>
            <w:textDirection w:val="btLr"/>
            <w:vAlign w:val="center"/>
            <w:hideMark/>
          </w:tcPr>
          <w:p w14:paraId="76CC7BF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2.2. Rewitalizacja wybranych obiektów na terenie LGD N.A.R.E.W. na rzecz ich funkcji społecznej, gospodarczej i edukacyjnej oraz estetyki miejscowości do 2023r.</w:t>
            </w:r>
          </w:p>
        </w:tc>
        <w:tc>
          <w:tcPr>
            <w:tcW w:w="3240" w:type="dxa"/>
            <w:tcBorders>
              <w:top w:val="nil"/>
              <w:left w:val="single" w:sz="4" w:space="0" w:color="auto"/>
              <w:bottom w:val="single" w:sz="4" w:space="0" w:color="auto"/>
              <w:right w:val="single" w:sz="4" w:space="0" w:color="auto"/>
            </w:tcBorders>
            <w:shd w:val="clear" w:color="000000" w:fill="FDE9D9"/>
            <w:vAlign w:val="center"/>
            <w:hideMark/>
          </w:tcPr>
          <w:p w14:paraId="1DBDDF2C" w14:textId="774C03F5" w:rsidR="00693A18" w:rsidRPr="00FB6FE7" w:rsidRDefault="00693A18" w:rsidP="00693A18">
            <w:pPr>
              <w:spacing w:after="0" w:line="240" w:lineRule="auto"/>
              <w:jc w:val="center"/>
              <w:rPr>
                <w:rFonts w:ascii="Calibri" w:eastAsia="Times New Roman" w:hAnsi="Calibri" w:cs="Calibri"/>
                <w:color w:val="000000"/>
                <w:lang w:eastAsia="pl-PL"/>
              </w:rPr>
            </w:pPr>
            <w:r w:rsidRPr="00AA0B88">
              <w:t>2.2.1.Infrastruktura usług integracji społecznej oraz aktywizacji zawodowej na obszarze LGD N.A.R.E.W.</w:t>
            </w:r>
          </w:p>
        </w:tc>
        <w:tc>
          <w:tcPr>
            <w:tcW w:w="1080" w:type="dxa"/>
            <w:tcBorders>
              <w:top w:val="nil"/>
              <w:left w:val="nil"/>
              <w:bottom w:val="single" w:sz="4" w:space="0" w:color="auto"/>
              <w:right w:val="single" w:sz="4" w:space="0" w:color="auto"/>
            </w:tcBorders>
            <w:shd w:val="clear" w:color="000000" w:fill="FDE9D9"/>
            <w:vAlign w:val="center"/>
            <w:hideMark/>
          </w:tcPr>
          <w:p w14:paraId="18276671"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EFRR</w:t>
            </w:r>
          </w:p>
        </w:tc>
        <w:tc>
          <w:tcPr>
            <w:tcW w:w="2214" w:type="dxa"/>
            <w:tcBorders>
              <w:top w:val="nil"/>
              <w:left w:val="nil"/>
              <w:bottom w:val="single" w:sz="4" w:space="0" w:color="auto"/>
              <w:right w:val="single" w:sz="4" w:space="0" w:color="auto"/>
            </w:tcBorders>
            <w:shd w:val="clear" w:color="000000" w:fill="FDE9D9"/>
            <w:vAlign w:val="center"/>
            <w:hideMark/>
          </w:tcPr>
          <w:p w14:paraId="3A91AD28"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466 731,98 zł </w:t>
            </w:r>
          </w:p>
        </w:tc>
      </w:tr>
      <w:tr w:rsidR="00693A18" w:rsidRPr="00FB6FE7" w14:paraId="42A01A31" w14:textId="77777777" w:rsidTr="00693A18">
        <w:trPr>
          <w:trHeight w:val="1365"/>
        </w:trPr>
        <w:tc>
          <w:tcPr>
            <w:tcW w:w="760" w:type="dxa"/>
            <w:vMerge/>
            <w:tcBorders>
              <w:top w:val="nil"/>
              <w:left w:val="single" w:sz="4" w:space="0" w:color="auto"/>
              <w:bottom w:val="nil"/>
              <w:right w:val="single" w:sz="4" w:space="0" w:color="auto"/>
            </w:tcBorders>
            <w:vAlign w:val="center"/>
            <w:hideMark/>
          </w:tcPr>
          <w:p w14:paraId="56E434CA"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0BCA0D1E"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FDE9D9"/>
            <w:vAlign w:val="center"/>
            <w:hideMark/>
          </w:tcPr>
          <w:p w14:paraId="6165F94F" w14:textId="63C07296" w:rsidR="00693A18" w:rsidRPr="00FB6FE7" w:rsidRDefault="00693A18" w:rsidP="00693A18">
            <w:pPr>
              <w:spacing w:after="0" w:line="240" w:lineRule="auto"/>
              <w:jc w:val="center"/>
              <w:rPr>
                <w:rFonts w:ascii="Calibri" w:eastAsia="Times New Roman" w:hAnsi="Calibri" w:cs="Calibri"/>
                <w:color w:val="000000"/>
                <w:lang w:eastAsia="pl-PL"/>
              </w:rPr>
            </w:pPr>
            <w:r w:rsidRPr="00AA0B88">
              <w:t>2.2.2. Poprawa estetyki miejscowości obszaru LGD N.A.R.E.W.</w:t>
            </w:r>
          </w:p>
        </w:tc>
        <w:tc>
          <w:tcPr>
            <w:tcW w:w="1080" w:type="dxa"/>
            <w:tcBorders>
              <w:top w:val="nil"/>
              <w:left w:val="nil"/>
              <w:bottom w:val="single" w:sz="4" w:space="0" w:color="auto"/>
              <w:right w:val="single" w:sz="4" w:space="0" w:color="auto"/>
            </w:tcBorders>
            <w:shd w:val="clear" w:color="000000" w:fill="FDE9D9"/>
            <w:vAlign w:val="center"/>
            <w:hideMark/>
          </w:tcPr>
          <w:p w14:paraId="201A3B7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EFRR</w:t>
            </w:r>
          </w:p>
        </w:tc>
        <w:tc>
          <w:tcPr>
            <w:tcW w:w="2214" w:type="dxa"/>
            <w:tcBorders>
              <w:top w:val="nil"/>
              <w:left w:val="nil"/>
              <w:bottom w:val="single" w:sz="4" w:space="0" w:color="auto"/>
              <w:right w:val="single" w:sz="4" w:space="0" w:color="auto"/>
            </w:tcBorders>
            <w:shd w:val="clear" w:color="000000" w:fill="FDE9D9"/>
            <w:vAlign w:val="center"/>
            <w:hideMark/>
          </w:tcPr>
          <w:p w14:paraId="35BE4EA4" w14:textId="4F3188F1" w:rsidR="00693A18" w:rsidRPr="000A1A94" w:rsidRDefault="00693A18" w:rsidP="00693A18">
            <w:pPr>
              <w:spacing w:after="0" w:line="240" w:lineRule="auto"/>
              <w:jc w:val="right"/>
              <w:rPr>
                <w:rFonts w:ascii="Calibri" w:eastAsia="Times New Roman" w:hAnsi="Calibri" w:cs="Calibri"/>
                <w:lang w:eastAsia="pl-PL"/>
              </w:rPr>
            </w:pPr>
            <w:r w:rsidRPr="000A1A94">
              <w:rPr>
                <w:rFonts w:ascii="Calibri" w:eastAsia="Times New Roman" w:hAnsi="Calibri" w:cs="Calibri"/>
                <w:lang w:eastAsia="pl-PL"/>
              </w:rPr>
              <w:t>7 106 345,07 zł</w:t>
            </w:r>
          </w:p>
          <w:p w14:paraId="29692AEA" w14:textId="0525A2B7" w:rsidR="00693A18" w:rsidRPr="001E3DA4" w:rsidRDefault="00693A18" w:rsidP="00693A18">
            <w:pPr>
              <w:spacing w:after="0" w:line="240" w:lineRule="auto"/>
              <w:jc w:val="center"/>
              <w:rPr>
                <w:rFonts w:ascii="Calibri" w:eastAsia="Times New Roman" w:hAnsi="Calibri" w:cs="Calibri"/>
                <w:strike/>
                <w:lang w:eastAsia="pl-PL"/>
              </w:rPr>
            </w:pPr>
          </w:p>
        </w:tc>
      </w:tr>
      <w:tr w:rsidR="00693A18" w:rsidRPr="00FB6FE7" w14:paraId="5375D2FA" w14:textId="77777777" w:rsidTr="00693A18">
        <w:trPr>
          <w:trHeight w:val="136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1A0C7"/>
            <w:textDirection w:val="btLr"/>
            <w:vAlign w:val="center"/>
            <w:hideMark/>
          </w:tcPr>
          <w:p w14:paraId="131992B6" w14:textId="0C45ABC0" w:rsidR="00693A18" w:rsidRPr="00FB6FE7" w:rsidRDefault="00693A18" w:rsidP="00693A18">
            <w:pPr>
              <w:spacing w:after="0" w:line="240" w:lineRule="auto"/>
              <w:jc w:val="center"/>
              <w:rPr>
                <w:rFonts w:ascii="Calibri" w:eastAsia="Times New Roman" w:hAnsi="Calibri" w:cs="Calibri"/>
                <w:color w:val="000000"/>
                <w:lang w:eastAsia="pl-PL"/>
              </w:rPr>
            </w:pPr>
            <w:bookmarkStart w:id="119" w:name="RANGE!D17"/>
            <w:r w:rsidRPr="00FB6FE7">
              <w:rPr>
                <w:rFonts w:ascii="Calibri" w:eastAsia="Times New Roman" w:hAnsi="Calibri" w:cs="Calibri"/>
                <w:color w:val="000000"/>
                <w:lang w:eastAsia="pl-PL"/>
              </w:rPr>
              <w:t>3. Wzmocnienie współpracy i aktywności lokalnej na rzecz rozwoju LGD N.A.R.E.W. do 2023 r.</w:t>
            </w:r>
            <w:bookmarkEnd w:id="119"/>
          </w:p>
        </w:tc>
        <w:tc>
          <w:tcPr>
            <w:tcW w:w="2340" w:type="dxa"/>
            <w:vMerge w:val="restart"/>
            <w:tcBorders>
              <w:top w:val="nil"/>
              <w:left w:val="single" w:sz="4" w:space="0" w:color="auto"/>
              <w:bottom w:val="single" w:sz="4" w:space="0" w:color="000000"/>
              <w:right w:val="single" w:sz="4" w:space="0" w:color="auto"/>
            </w:tcBorders>
            <w:shd w:val="clear" w:color="000000" w:fill="E4DFEC"/>
            <w:textDirection w:val="btLr"/>
            <w:vAlign w:val="center"/>
            <w:hideMark/>
          </w:tcPr>
          <w:p w14:paraId="571DF97A"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3.1.Społeczność LGD N.A.R.E.W. liderem współpracy i animacji lokalnej do 2023 r.</w:t>
            </w: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33F8A15A" w14:textId="2DD50493" w:rsidR="00693A18" w:rsidRPr="00FB6FE7" w:rsidRDefault="00693A18" w:rsidP="00693A18">
            <w:pPr>
              <w:spacing w:after="0" w:line="240" w:lineRule="auto"/>
              <w:jc w:val="center"/>
              <w:rPr>
                <w:rFonts w:ascii="Calibri" w:eastAsia="Times New Roman" w:hAnsi="Calibri" w:cs="Calibri"/>
                <w:color w:val="000000"/>
                <w:lang w:eastAsia="pl-PL"/>
              </w:rPr>
            </w:pPr>
            <w:r w:rsidRPr="00AA0B88">
              <w:t>3.1.1. Inicjatywy wzmacniające kapitał społeczny LGD N.A.R.E.W.</w:t>
            </w:r>
          </w:p>
        </w:tc>
        <w:tc>
          <w:tcPr>
            <w:tcW w:w="1080" w:type="dxa"/>
            <w:tcBorders>
              <w:top w:val="nil"/>
              <w:left w:val="nil"/>
              <w:bottom w:val="single" w:sz="4" w:space="0" w:color="auto"/>
              <w:right w:val="single" w:sz="4" w:space="0" w:color="auto"/>
            </w:tcBorders>
            <w:shd w:val="clear" w:color="000000" w:fill="E4DFEC"/>
            <w:vAlign w:val="center"/>
            <w:hideMark/>
          </w:tcPr>
          <w:p w14:paraId="6452BFFA"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E4DFEC"/>
            <w:vAlign w:val="center"/>
            <w:hideMark/>
          </w:tcPr>
          <w:p w14:paraId="39ACBD23" w14:textId="77777777" w:rsidR="00F21C14" w:rsidRPr="00450A4D" w:rsidRDefault="00693A18" w:rsidP="00693A18">
            <w:pPr>
              <w:spacing w:after="0" w:line="240" w:lineRule="auto"/>
              <w:jc w:val="center"/>
              <w:rPr>
                <w:rFonts w:ascii="Calibri" w:eastAsia="Times New Roman" w:hAnsi="Calibri" w:cs="Calibri"/>
                <w:strike/>
                <w:lang w:eastAsia="pl-PL"/>
              </w:rPr>
            </w:pPr>
            <w:r w:rsidRPr="00FB6FE7">
              <w:rPr>
                <w:rFonts w:ascii="Calibri" w:eastAsia="Times New Roman" w:hAnsi="Calibri" w:cs="Calibri"/>
                <w:lang w:eastAsia="pl-PL"/>
              </w:rPr>
              <w:t xml:space="preserve"> €                 </w:t>
            </w:r>
            <w:r w:rsidRPr="00450A4D">
              <w:rPr>
                <w:rFonts w:ascii="Calibri" w:eastAsia="Times New Roman" w:hAnsi="Calibri" w:cs="Calibri"/>
                <w:strike/>
                <w:highlight w:val="yellow"/>
                <w:lang w:eastAsia="pl-PL"/>
              </w:rPr>
              <w:t>56 914,99</w:t>
            </w:r>
          </w:p>
          <w:p w14:paraId="559BC232" w14:textId="5ADB9A60" w:rsidR="00693A18" w:rsidRPr="00FB6FE7" w:rsidRDefault="00F21C14" w:rsidP="00693A18">
            <w:pPr>
              <w:spacing w:after="0" w:line="240" w:lineRule="auto"/>
              <w:jc w:val="center"/>
              <w:rPr>
                <w:rFonts w:ascii="Calibri" w:eastAsia="Times New Roman" w:hAnsi="Calibri" w:cs="Calibri"/>
                <w:lang w:eastAsia="pl-PL"/>
              </w:rPr>
            </w:pPr>
            <w:r>
              <w:rPr>
                <w:rFonts w:ascii="Calibri" w:eastAsia="Times New Roman" w:hAnsi="Calibri" w:cs="Calibri"/>
                <w:lang w:eastAsia="pl-PL"/>
              </w:rPr>
              <w:t xml:space="preserve">                    </w:t>
            </w:r>
            <w:r w:rsidRPr="00450A4D">
              <w:rPr>
                <w:rFonts w:ascii="Calibri" w:eastAsia="Times New Roman" w:hAnsi="Calibri" w:cs="Calibri"/>
                <w:color w:val="FF0000"/>
                <w:lang w:eastAsia="pl-PL"/>
              </w:rPr>
              <w:t>67 914,99</w:t>
            </w:r>
            <w:r w:rsidR="00693A18" w:rsidRPr="00450A4D">
              <w:rPr>
                <w:rFonts w:ascii="Calibri" w:eastAsia="Times New Roman" w:hAnsi="Calibri" w:cs="Calibri"/>
                <w:color w:val="FF0000"/>
                <w:lang w:eastAsia="pl-PL"/>
              </w:rPr>
              <w:t xml:space="preserve"> </w:t>
            </w:r>
          </w:p>
        </w:tc>
      </w:tr>
      <w:tr w:rsidR="00693A18" w:rsidRPr="00FB6FE7" w14:paraId="33881C5A"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A2BA05A"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000000"/>
              <w:right w:val="single" w:sz="4" w:space="0" w:color="auto"/>
            </w:tcBorders>
            <w:vAlign w:val="center"/>
            <w:hideMark/>
          </w:tcPr>
          <w:p w14:paraId="26B38D3D"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513E3041" w14:textId="5B62967C" w:rsidR="00693A18" w:rsidRPr="00FB6FE7" w:rsidRDefault="00693A18" w:rsidP="00693A18">
            <w:pPr>
              <w:spacing w:after="0" w:line="240" w:lineRule="auto"/>
              <w:jc w:val="center"/>
              <w:rPr>
                <w:rFonts w:ascii="Calibri" w:eastAsia="Times New Roman" w:hAnsi="Calibri" w:cs="Calibri"/>
                <w:color w:val="000000"/>
                <w:lang w:eastAsia="pl-PL"/>
              </w:rPr>
            </w:pPr>
            <w:r w:rsidRPr="00AA0B88">
              <w:t>3.1.2. Działania animacyjne LGD N.A.R.E.W. na rzecz rozwoju obszaru</w:t>
            </w:r>
          </w:p>
        </w:tc>
        <w:tc>
          <w:tcPr>
            <w:tcW w:w="1080" w:type="dxa"/>
            <w:tcBorders>
              <w:top w:val="nil"/>
              <w:left w:val="nil"/>
              <w:bottom w:val="single" w:sz="4" w:space="0" w:color="auto"/>
              <w:right w:val="single" w:sz="4" w:space="0" w:color="auto"/>
            </w:tcBorders>
            <w:shd w:val="clear" w:color="000000" w:fill="E4DFEC"/>
            <w:vAlign w:val="center"/>
            <w:hideMark/>
          </w:tcPr>
          <w:p w14:paraId="59CE184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PROW</w:t>
            </w:r>
          </w:p>
        </w:tc>
        <w:tc>
          <w:tcPr>
            <w:tcW w:w="2214" w:type="dxa"/>
            <w:tcBorders>
              <w:top w:val="nil"/>
              <w:left w:val="nil"/>
              <w:bottom w:val="single" w:sz="4" w:space="0" w:color="auto"/>
              <w:right w:val="single" w:sz="4" w:space="0" w:color="auto"/>
            </w:tcBorders>
            <w:shd w:val="clear" w:color="000000" w:fill="E4DFEC"/>
            <w:vAlign w:val="center"/>
            <w:hideMark/>
          </w:tcPr>
          <w:p w14:paraId="5B387DFB" w14:textId="77777777" w:rsidR="00F21C14"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               </w:t>
            </w:r>
            <w:r w:rsidRPr="00450A4D">
              <w:rPr>
                <w:rFonts w:ascii="Calibri" w:eastAsia="Times New Roman" w:hAnsi="Calibri" w:cs="Calibri"/>
                <w:strike/>
                <w:highlight w:val="yellow"/>
                <w:lang w:eastAsia="pl-PL"/>
              </w:rPr>
              <w:t>762 500,00</w:t>
            </w:r>
          </w:p>
          <w:p w14:paraId="528781B7" w14:textId="6BEFBF6E" w:rsidR="00693A18" w:rsidRPr="00FB6FE7" w:rsidRDefault="00450A4D" w:rsidP="00693A18">
            <w:pPr>
              <w:spacing w:after="0" w:line="240" w:lineRule="auto"/>
              <w:jc w:val="center"/>
              <w:rPr>
                <w:rFonts w:ascii="Calibri" w:eastAsia="Times New Roman" w:hAnsi="Calibri" w:cs="Calibri"/>
                <w:lang w:eastAsia="pl-PL"/>
              </w:rPr>
            </w:pPr>
            <w:r>
              <w:rPr>
                <w:rFonts w:ascii="Calibri" w:eastAsia="Times New Roman" w:hAnsi="Calibri" w:cs="Calibri"/>
                <w:lang w:eastAsia="pl-PL"/>
              </w:rPr>
              <w:t xml:space="preserve">                   </w:t>
            </w:r>
            <w:r w:rsidR="00F21C14" w:rsidRPr="00450A4D">
              <w:rPr>
                <w:rFonts w:ascii="Calibri" w:eastAsia="Times New Roman" w:hAnsi="Calibri" w:cs="Calibri"/>
                <w:color w:val="FF0000"/>
                <w:lang w:eastAsia="pl-PL"/>
              </w:rPr>
              <w:t>8</w:t>
            </w:r>
            <w:r w:rsidRPr="00450A4D">
              <w:rPr>
                <w:rFonts w:ascii="Calibri" w:eastAsia="Times New Roman" w:hAnsi="Calibri" w:cs="Calibri"/>
                <w:color w:val="FF0000"/>
                <w:lang w:eastAsia="pl-PL"/>
              </w:rPr>
              <w:t>4</w:t>
            </w:r>
            <w:r w:rsidR="00F21C14" w:rsidRPr="00450A4D">
              <w:rPr>
                <w:rFonts w:ascii="Calibri" w:eastAsia="Times New Roman" w:hAnsi="Calibri" w:cs="Calibri"/>
                <w:color w:val="FF0000"/>
                <w:lang w:eastAsia="pl-PL"/>
              </w:rPr>
              <w:t>1 998,31</w:t>
            </w:r>
            <w:r w:rsidR="00693A18" w:rsidRPr="00450A4D">
              <w:rPr>
                <w:rFonts w:ascii="Calibri" w:eastAsia="Times New Roman" w:hAnsi="Calibri" w:cs="Calibri"/>
                <w:color w:val="FF0000"/>
                <w:lang w:eastAsia="pl-PL"/>
              </w:rPr>
              <w:t xml:space="preserve"> </w:t>
            </w:r>
          </w:p>
        </w:tc>
      </w:tr>
      <w:tr w:rsidR="00693A18" w:rsidRPr="00FB6FE7" w14:paraId="4BE70CA1"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07B47E7E"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14:paraId="32655A6D"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3.2. Wyrównywanie szans grup defaworyzowanych w społecznościach lokalnych LGD N.A.R.E.W. na lokalnym rynku pracy do 2023 r.</w:t>
            </w: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754AD957" w14:textId="16638BFD" w:rsidR="00693A18" w:rsidRPr="00FB6FE7" w:rsidRDefault="00693A18" w:rsidP="00693A18">
            <w:pPr>
              <w:spacing w:after="0" w:line="240" w:lineRule="auto"/>
              <w:jc w:val="center"/>
              <w:rPr>
                <w:rFonts w:ascii="Calibri" w:eastAsia="Times New Roman" w:hAnsi="Calibri" w:cs="Calibri"/>
                <w:color w:val="000000"/>
                <w:lang w:eastAsia="pl-PL"/>
              </w:rPr>
            </w:pPr>
            <w:r w:rsidRPr="00AA0B88">
              <w:t>3.2.1. Projekty aktywności lokalnej społeczności LGD N.A.R.E.W.</w:t>
            </w:r>
          </w:p>
        </w:tc>
        <w:tc>
          <w:tcPr>
            <w:tcW w:w="1080" w:type="dxa"/>
            <w:tcBorders>
              <w:top w:val="nil"/>
              <w:left w:val="nil"/>
              <w:bottom w:val="single" w:sz="4" w:space="0" w:color="auto"/>
              <w:right w:val="single" w:sz="4" w:space="0" w:color="auto"/>
            </w:tcBorders>
            <w:shd w:val="clear" w:color="000000" w:fill="E4DFEC"/>
            <w:vAlign w:val="center"/>
            <w:hideMark/>
          </w:tcPr>
          <w:p w14:paraId="5380E553"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EFS</w:t>
            </w:r>
          </w:p>
        </w:tc>
        <w:tc>
          <w:tcPr>
            <w:tcW w:w="2214" w:type="dxa"/>
            <w:tcBorders>
              <w:top w:val="nil"/>
              <w:left w:val="nil"/>
              <w:bottom w:val="single" w:sz="4" w:space="0" w:color="auto"/>
              <w:right w:val="single" w:sz="4" w:space="0" w:color="auto"/>
            </w:tcBorders>
            <w:shd w:val="clear" w:color="000000" w:fill="E4DFEC"/>
            <w:vAlign w:val="center"/>
            <w:hideMark/>
          </w:tcPr>
          <w:p w14:paraId="12EA91C6"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984 193,90 zł </w:t>
            </w:r>
          </w:p>
        </w:tc>
      </w:tr>
      <w:tr w:rsidR="00693A18" w:rsidRPr="00FB6FE7" w14:paraId="12C3BE9C"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9DC6310"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16D15034"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76FEAA3D" w14:textId="484E7FB8" w:rsidR="00693A18" w:rsidRPr="00FB6FE7" w:rsidRDefault="00693A18" w:rsidP="00693A18">
            <w:pPr>
              <w:spacing w:after="0" w:line="240" w:lineRule="auto"/>
              <w:jc w:val="center"/>
              <w:rPr>
                <w:rFonts w:ascii="Calibri" w:eastAsia="Times New Roman" w:hAnsi="Calibri" w:cs="Calibri"/>
                <w:color w:val="000000"/>
                <w:lang w:eastAsia="pl-PL"/>
              </w:rPr>
            </w:pPr>
            <w:r w:rsidRPr="00AA0B88">
              <w:t>3.2.2. Infrastruktura społeczna na rzecz aktywizacji i reintegracji społeczno-zawodowej LGD N.A.R.E.W.</w:t>
            </w:r>
          </w:p>
        </w:tc>
        <w:tc>
          <w:tcPr>
            <w:tcW w:w="1080" w:type="dxa"/>
            <w:tcBorders>
              <w:top w:val="nil"/>
              <w:left w:val="nil"/>
              <w:bottom w:val="single" w:sz="4" w:space="0" w:color="auto"/>
              <w:right w:val="single" w:sz="4" w:space="0" w:color="auto"/>
            </w:tcBorders>
            <w:shd w:val="clear" w:color="000000" w:fill="E4DFEC"/>
            <w:vAlign w:val="center"/>
            <w:hideMark/>
          </w:tcPr>
          <w:p w14:paraId="22D5CDB7"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EFS</w:t>
            </w:r>
          </w:p>
        </w:tc>
        <w:tc>
          <w:tcPr>
            <w:tcW w:w="2214" w:type="dxa"/>
            <w:tcBorders>
              <w:top w:val="nil"/>
              <w:left w:val="nil"/>
              <w:bottom w:val="single" w:sz="4" w:space="0" w:color="auto"/>
              <w:right w:val="single" w:sz="4" w:space="0" w:color="auto"/>
            </w:tcBorders>
            <w:shd w:val="clear" w:color="000000" w:fill="E4DFEC"/>
            <w:vAlign w:val="center"/>
            <w:hideMark/>
          </w:tcPr>
          <w:p w14:paraId="7F419A27"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4 142 363,35 zł </w:t>
            </w:r>
          </w:p>
        </w:tc>
      </w:tr>
      <w:tr w:rsidR="00693A18" w:rsidRPr="00FB6FE7" w14:paraId="0865497F"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A7424A2"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val="restart"/>
            <w:tcBorders>
              <w:top w:val="nil"/>
              <w:left w:val="single" w:sz="4" w:space="0" w:color="auto"/>
              <w:bottom w:val="single" w:sz="4" w:space="0" w:color="auto"/>
              <w:right w:val="single" w:sz="4" w:space="0" w:color="auto"/>
            </w:tcBorders>
            <w:shd w:val="clear" w:color="000000" w:fill="E4DFEC"/>
            <w:textDirection w:val="btLr"/>
            <w:vAlign w:val="center"/>
            <w:hideMark/>
          </w:tcPr>
          <w:p w14:paraId="54AE635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3.3. Wsparcie inicjatyw edukacyjnych oraz rozwój kwalifikacji i aktywności zawodowej mieszkańców  LGD N.A.R.E.W. do 2023r.</w:t>
            </w: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41270B8D" w14:textId="75D260C2" w:rsidR="00693A18" w:rsidRPr="00FB6FE7" w:rsidRDefault="00693A18" w:rsidP="00693A18">
            <w:pPr>
              <w:spacing w:after="0" w:line="240" w:lineRule="auto"/>
              <w:jc w:val="center"/>
              <w:rPr>
                <w:rFonts w:ascii="Calibri" w:eastAsia="Times New Roman" w:hAnsi="Calibri" w:cs="Calibri"/>
                <w:color w:val="000000"/>
                <w:lang w:eastAsia="pl-PL"/>
              </w:rPr>
            </w:pPr>
            <w:r w:rsidRPr="00AA0B88">
              <w:t>3.3.1.Wsparcie edukacji dzieci w przedszkolach i małych szkołach na terenie LGD N.A.R.E.W.</w:t>
            </w:r>
          </w:p>
        </w:tc>
        <w:tc>
          <w:tcPr>
            <w:tcW w:w="1080" w:type="dxa"/>
            <w:tcBorders>
              <w:top w:val="nil"/>
              <w:left w:val="nil"/>
              <w:bottom w:val="single" w:sz="4" w:space="0" w:color="auto"/>
              <w:right w:val="single" w:sz="4" w:space="0" w:color="auto"/>
            </w:tcBorders>
            <w:shd w:val="clear" w:color="000000" w:fill="E4DFEC"/>
            <w:vAlign w:val="center"/>
            <w:hideMark/>
          </w:tcPr>
          <w:p w14:paraId="11F30A79"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EFS</w:t>
            </w:r>
          </w:p>
        </w:tc>
        <w:tc>
          <w:tcPr>
            <w:tcW w:w="2214" w:type="dxa"/>
            <w:tcBorders>
              <w:top w:val="nil"/>
              <w:left w:val="nil"/>
              <w:bottom w:val="single" w:sz="4" w:space="0" w:color="auto"/>
              <w:right w:val="single" w:sz="4" w:space="0" w:color="auto"/>
            </w:tcBorders>
            <w:shd w:val="clear" w:color="000000" w:fill="E4DFEC"/>
            <w:vAlign w:val="center"/>
            <w:hideMark/>
          </w:tcPr>
          <w:p w14:paraId="33E58D2A"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1 318 047,63 zł </w:t>
            </w:r>
          </w:p>
        </w:tc>
      </w:tr>
      <w:tr w:rsidR="00693A18" w:rsidRPr="00FB6FE7" w14:paraId="6026881A"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30C13A52"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7FE72391"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nil"/>
              <w:left w:val="single" w:sz="4" w:space="0" w:color="auto"/>
              <w:bottom w:val="single" w:sz="4" w:space="0" w:color="auto"/>
              <w:right w:val="single" w:sz="4" w:space="0" w:color="auto"/>
            </w:tcBorders>
            <w:shd w:val="clear" w:color="000000" w:fill="E4DFEC"/>
            <w:vAlign w:val="center"/>
            <w:hideMark/>
          </w:tcPr>
          <w:p w14:paraId="614C7253" w14:textId="28433053" w:rsidR="00693A18" w:rsidRPr="00FB6FE7" w:rsidRDefault="00693A18" w:rsidP="00693A18">
            <w:pPr>
              <w:spacing w:after="0" w:line="240" w:lineRule="auto"/>
              <w:jc w:val="center"/>
              <w:rPr>
                <w:rFonts w:ascii="Calibri" w:eastAsia="Times New Roman" w:hAnsi="Calibri" w:cs="Calibri"/>
                <w:color w:val="000000"/>
                <w:lang w:eastAsia="pl-PL"/>
              </w:rPr>
            </w:pPr>
            <w:r w:rsidRPr="00AA0B88">
              <w:t xml:space="preserve"> 3.3.2.Zapewnienie wysokiej jakości edukacji przedszkolnej na terenie LGD N.A.R.E.W.</w:t>
            </w:r>
          </w:p>
        </w:tc>
        <w:tc>
          <w:tcPr>
            <w:tcW w:w="1080" w:type="dxa"/>
            <w:tcBorders>
              <w:top w:val="nil"/>
              <w:left w:val="nil"/>
              <w:bottom w:val="single" w:sz="4" w:space="0" w:color="auto"/>
              <w:right w:val="single" w:sz="4" w:space="0" w:color="auto"/>
            </w:tcBorders>
            <w:shd w:val="clear" w:color="000000" w:fill="E4DFEC"/>
            <w:vAlign w:val="center"/>
            <w:hideMark/>
          </w:tcPr>
          <w:p w14:paraId="4CCAD5B5"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EFS</w:t>
            </w:r>
          </w:p>
        </w:tc>
        <w:tc>
          <w:tcPr>
            <w:tcW w:w="2214" w:type="dxa"/>
            <w:tcBorders>
              <w:top w:val="nil"/>
              <w:left w:val="nil"/>
              <w:bottom w:val="single" w:sz="4" w:space="0" w:color="auto"/>
              <w:right w:val="single" w:sz="4" w:space="0" w:color="auto"/>
            </w:tcBorders>
            <w:shd w:val="clear" w:color="000000" w:fill="E4DFEC"/>
            <w:vAlign w:val="center"/>
            <w:hideMark/>
          </w:tcPr>
          <w:p w14:paraId="1C756EC0"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327 196,32 zł </w:t>
            </w:r>
          </w:p>
        </w:tc>
      </w:tr>
      <w:tr w:rsidR="00693A18" w:rsidRPr="00FB6FE7" w14:paraId="69FE3830" w14:textId="77777777" w:rsidTr="00693A18">
        <w:trPr>
          <w:trHeight w:val="1365"/>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41402ACE"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2340" w:type="dxa"/>
            <w:vMerge/>
            <w:tcBorders>
              <w:top w:val="nil"/>
              <w:left w:val="single" w:sz="4" w:space="0" w:color="auto"/>
              <w:bottom w:val="single" w:sz="4" w:space="0" w:color="auto"/>
              <w:right w:val="single" w:sz="4" w:space="0" w:color="auto"/>
            </w:tcBorders>
            <w:vAlign w:val="center"/>
            <w:hideMark/>
          </w:tcPr>
          <w:p w14:paraId="55B7071D" w14:textId="77777777" w:rsidR="00693A18" w:rsidRPr="00FB6FE7" w:rsidRDefault="00693A18" w:rsidP="00693A18">
            <w:pPr>
              <w:spacing w:after="0" w:line="240" w:lineRule="auto"/>
              <w:rPr>
                <w:rFonts w:ascii="Calibri" w:eastAsia="Times New Roman" w:hAnsi="Calibri" w:cs="Calibri"/>
                <w:color w:val="000000"/>
                <w:lang w:eastAsia="pl-PL"/>
              </w:rPr>
            </w:pPr>
          </w:p>
        </w:tc>
        <w:tc>
          <w:tcPr>
            <w:tcW w:w="3240" w:type="dxa"/>
            <w:tcBorders>
              <w:top w:val="single" w:sz="4" w:space="0" w:color="auto"/>
              <w:left w:val="single" w:sz="4" w:space="0" w:color="auto"/>
              <w:bottom w:val="single" w:sz="4" w:space="0" w:color="auto"/>
              <w:right w:val="single" w:sz="4" w:space="0" w:color="auto"/>
            </w:tcBorders>
            <w:shd w:val="clear" w:color="000000" w:fill="E4DFEC"/>
            <w:vAlign w:val="center"/>
            <w:hideMark/>
          </w:tcPr>
          <w:p w14:paraId="6998BB0D" w14:textId="3ABF7E93" w:rsidR="00693A18" w:rsidRPr="00FB6FE7" w:rsidRDefault="00693A18" w:rsidP="00693A18">
            <w:pPr>
              <w:spacing w:after="0" w:line="240" w:lineRule="auto"/>
              <w:jc w:val="center"/>
              <w:rPr>
                <w:rFonts w:ascii="Calibri" w:eastAsia="Times New Roman" w:hAnsi="Calibri" w:cs="Calibri"/>
                <w:color w:val="000000"/>
                <w:lang w:eastAsia="pl-PL"/>
              </w:rPr>
            </w:pPr>
            <w:r w:rsidRPr="00AA0B88">
              <w:t>3.3.3.Wsparcie aktywności zawodowej mieszkańców LGD N.A.R.E.W. pozostających poza rynkiem pracy</w:t>
            </w:r>
          </w:p>
        </w:tc>
        <w:tc>
          <w:tcPr>
            <w:tcW w:w="1080" w:type="dxa"/>
            <w:tcBorders>
              <w:top w:val="single" w:sz="4" w:space="0" w:color="auto"/>
              <w:left w:val="nil"/>
              <w:bottom w:val="single" w:sz="4" w:space="0" w:color="auto"/>
              <w:right w:val="single" w:sz="4" w:space="0" w:color="auto"/>
            </w:tcBorders>
            <w:shd w:val="clear" w:color="000000" w:fill="E4DFEC"/>
            <w:vAlign w:val="center"/>
            <w:hideMark/>
          </w:tcPr>
          <w:p w14:paraId="234CC18F" w14:textId="77777777" w:rsidR="00693A18" w:rsidRPr="00FB6FE7" w:rsidRDefault="00693A18" w:rsidP="00693A18">
            <w:pPr>
              <w:spacing w:after="0" w:line="240" w:lineRule="auto"/>
              <w:jc w:val="center"/>
              <w:rPr>
                <w:rFonts w:ascii="Calibri" w:eastAsia="Times New Roman" w:hAnsi="Calibri" w:cs="Calibri"/>
                <w:color w:val="000000"/>
                <w:lang w:eastAsia="pl-PL"/>
              </w:rPr>
            </w:pPr>
            <w:r w:rsidRPr="00FB6FE7">
              <w:rPr>
                <w:rFonts w:ascii="Calibri" w:eastAsia="Times New Roman" w:hAnsi="Calibri" w:cs="Calibri"/>
                <w:color w:val="000000"/>
                <w:lang w:eastAsia="pl-PL"/>
              </w:rPr>
              <w:t>EFS</w:t>
            </w:r>
          </w:p>
        </w:tc>
        <w:tc>
          <w:tcPr>
            <w:tcW w:w="2214" w:type="dxa"/>
            <w:tcBorders>
              <w:top w:val="nil"/>
              <w:left w:val="nil"/>
              <w:bottom w:val="nil"/>
              <w:right w:val="single" w:sz="4" w:space="0" w:color="auto"/>
            </w:tcBorders>
            <w:shd w:val="clear" w:color="000000" w:fill="E4DFEC"/>
            <w:vAlign w:val="center"/>
            <w:hideMark/>
          </w:tcPr>
          <w:p w14:paraId="52AA4AA3" w14:textId="77777777" w:rsidR="00693A18" w:rsidRPr="00FB6FE7" w:rsidRDefault="00693A18" w:rsidP="00693A18">
            <w:pPr>
              <w:spacing w:after="0" w:line="240" w:lineRule="auto"/>
              <w:jc w:val="center"/>
              <w:rPr>
                <w:rFonts w:ascii="Calibri" w:eastAsia="Times New Roman" w:hAnsi="Calibri" w:cs="Calibri"/>
                <w:lang w:eastAsia="pl-PL"/>
              </w:rPr>
            </w:pPr>
            <w:r w:rsidRPr="00FB6FE7">
              <w:rPr>
                <w:rFonts w:ascii="Calibri" w:eastAsia="Times New Roman" w:hAnsi="Calibri" w:cs="Calibri"/>
                <w:lang w:eastAsia="pl-PL"/>
              </w:rPr>
              <w:t xml:space="preserve">              989 146,80 zł </w:t>
            </w:r>
          </w:p>
        </w:tc>
      </w:tr>
      <w:tr w:rsidR="001E3DA4" w:rsidRPr="00FB6FE7" w14:paraId="1F0265AB" w14:textId="77777777" w:rsidTr="00781A1D">
        <w:trPr>
          <w:trHeight w:val="300"/>
        </w:trPr>
        <w:tc>
          <w:tcPr>
            <w:tcW w:w="310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BE75A2" w14:textId="77777777" w:rsidR="001E3DA4" w:rsidRPr="00FB6FE7" w:rsidRDefault="001E3DA4" w:rsidP="001E3DA4">
            <w:pPr>
              <w:spacing w:after="0" w:line="240" w:lineRule="auto"/>
              <w:jc w:val="center"/>
              <w:rPr>
                <w:rFonts w:ascii="Calibri" w:eastAsia="Times New Roman" w:hAnsi="Calibri" w:cs="Calibri"/>
                <w:b/>
                <w:bCs/>
                <w:lang w:eastAsia="pl-PL"/>
              </w:rPr>
            </w:pPr>
            <w:r w:rsidRPr="00FB6FE7">
              <w:rPr>
                <w:rFonts w:ascii="Calibri" w:eastAsia="Times New Roman" w:hAnsi="Calibri" w:cs="Calibri"/>
                <w:b/>
                <w:bCs/>
                <w:lang w:eastAsia="pl-PL"/>
              </w:rPr>
              <w:t> </w:t>
            </w:r>
          </w:p>
        </w:tc>
        <w:tc>
          <w:tcPr>
            <w:tcW w:w="4320" w:type="dxa"/>
            <w:gridSpan w:val="2"/>
            <w:tcBorders>
              <w:top w:val="nil"/>
              <w:left w:val="nil"/>
              <w:bottom w:val="nil"/>
              <w:right w:val="single" w:sz="4" w:space="0" w:color="000000"/>
            </w:tcBorders>
            <w:shd w:val="clear" w:color="000000" w:fill="FFFFFF"/>
            <w:vAlign w:val="center"/>
            <w:hideMark/>
          </w:tcPr>
          <w:p w14:paraId="1DB3ACC8" w14:textId="77777777" w:rsidR="001E3DA4" w:rsidRPr="00FB6FE7" w:rsidRDefault="001E3DA4" w:rsidP="001E3DA4">
            <w:pPr>
              <w:spacing w:after="0" w:line="240" w:lineRule="auto"/>
              <w:jc w:val="right"/>
              <w:rPr>
                <w:rFonts w:ascii="Calibri" w:eastAsia="Times New Roman" w:hAnsi="Calibri" w:cs="Calibri"/>
                <w:b/>
                <w:bCs/>
                <w:lang w:eastAsia="pl-PL"/>
              </w:rPr>
            </w:pPr>
            <w:r w:rsidRPr="00FB6FE7">
              <w:rPr>
                <w:rFonts w:ascii="Calibri" w:eastAsia="Times New Roman" w:hAnsi="Calibri" w:cs="Calibri"/>
                <w:b/>
                <w:bCs/>
                <w:lang w:eastAsia="pl-PL"/>
              </w:rPr>
              <w:t xml:space="preserve">EFFROW Działanie 19.2 </w:t>
            </w: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8FE27" w14:textId="77777777" w:rsidR="00450A4D" w:rsidRDefault="001E3DA4" w:rsidP="001E3DA4">
            <w:pPr>
              <w:spacing w:after="0" w:line="240" w:lineRule="auto"/>
              <w:jc w:val="center"/>
              <w:rPr>
                <w:rFonts w:ascii="Calibri" w:eastAsia="Times New Roman" w:hAnsi="Calibri" w:cs="Calibri"/>
                <w:b/>
                <w:bCs/>
                <w:lang w:eastAsia="pl-PL"/>
              </w:rPr>
            </w:pPr>
            <w:r>
              <w:rPr>
                <w:rFonts w:ascii="Calibri" w:hAnsi="Calibri" w:cs="Calibri"/>
                <w:b/>
                <w:bCs/>
              </w:rPr>
              <w:t xml:space="preserve"> €            </w:t>
            </w:r>
            <w:r w:rsidRPr="00450A4D">
              <w:rPr>
                <w:rFonts w:ascii="Calibri" w:hAnsi="Calibri" w:cs="Calibri"/>
                <w:b/>
                <w:bCs/>
                <w:strike/>
                <w:highlight w:val="yellow"/>
              </w:rPr>
              <w:t>2 497 500,00</w:t>
            </w:r>
          </w:p>
          <w:p w14:paraId="10F841D6" w14:textId="59D92878" w:rsidR="001E3DA4" w:rsidRPr="00FB6FE7" w:rsidRDefault="00450A4D" w:rsidP="001E3DA4">
            <w:pPr>
              <w:spacing w:after="0" w:line="240" w:lineRule="auto"/>
              <w:jc w:val="center"/>
              <w:rPr>
                <w:rFonts w:ascii="Calibri" w:eastAsia="Times New Roman" w:hAnsi="Calibri" w:cs="Calibri"/>
                <w:b/>
                <w:bCs/>
                <w:lang w:eastAsia="pl-PL"/>
              </w:rPr>
            </w:pPr>
            <w:r>
              <w:rPr>
                <w:rFonts w:ascii="Calibri" w:eastAsia="Times New Roman" w:hAnsi="Calibri" w:cs="Calibri"/>
                <w:b/>
                <w:bCs/>
                <w:lang w:eastAsia="pl-PL"/>
              </w:rPr>
              <w:t xml:space="preserve">                </w:t>
            </w:r>
            <w:r w:rsidRPr="00450A4D">
              <w:rPr>
                <w:rFonts w:ascii="Calibri" w:eastAsia="Times New Roman" w:hAnsi="Calibri" w:cs="Calibri"/>
                <w:b/>
                <w:bCs/>
                <w:color w:val="FF0000"/>
                <w:lang w:eastAsia="pl-PL"/>
              </w:rPr>
              <w:t>3 159 985,93</w:t>
            </w:r>
            <w:r w:rsidR="001E3DA4" w:rsidRPr="00450A4D">
              <w:rPr>
                <w:rFonts w:ascii="Calibri" w:eastAsia="Times New Roman" w:hAnsi="Calibri" w:cs="Calibri"/>
                <w:b/>
                <w:bCs/>
                <w:color w:val="FF0000"/>
                <w:lang w:eastAsia="pl-PL"/>
              </w:rPr>
              <w:t xml:space="preserve"> </w:t>
            </w:r>
          </w:p>
        </w:tc>
      </w:tr>
      <w:tr w:rsidR="001E3DA4" w:rsidRPr="00FB6FE7" w14:paraId="3AB1B964" w14:textId="77777777" w:rsidTr="00781A1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3A030A11" w14:textId="77777777" w:rsidR="001E3DA4" w:rsidRPr="00FB6FE7" w:rsidRDefault="001E3DA4" w:rsidP="001E3DA4">
            <w:pPr>
              <w:spacing w:after="0" w:line="240" w:lineRule="auto"/>
              <w:rPr>
                <w:rFonts w:ascii="Calibri" w:eastAsia="Times New Roman" w:hAnsi="Calibri" w:cs="Calibri"/>
                <w:b/>
                <w:bCs/>
                <w:lang w:eastAsia="pl-PL"/>
              </w:rPr>
            </w:pPr>
          </w:p>
        </w:tc>
        <w:tc>
          <w:tcPr>
            <w:tcW w:w="4320" w:type="dxa"/>
            <w:gridSpan w:val="2"/>
            <w:tcBorders>
              <w:top w:val="nil"/>
              <w:left w:val="nil"/>
              <w:bottom w:val="nil"/>
              <w:right w:val="single" w:sz="4" w:space="0" w:color="000000"/>
            </w:tcBorders>
            <w:shd w:val="clear" w:color="000000" w:fill="FFFFFF"/>
            <w:vAlign w:val="center"/>
            <w:hideMark/>
          </w:tcPr>
          <w:p w14:paraId="21A609D1" w14:textId="77777777" w:rsidR="001E3DA4" w:rsidRPr="00FB6FE7" w:rsidRDefault="001E3DA4" w:rsidP="001E3DA4">
            <w:pPr>
              <w:spacing w:after="0" w:line="240" w:lineRule="auto"/>
              <w:jc w:val="right"/>
              <w:rPr>
                <w:rFonts w:ascii="Calibri" w:eastAsia="Times New Roman" w:hAnsi="Calibri" w:cs="Calibri"/>
                <w:b/>
                <w:bCs/>
                <w:lang w:eastAsia="pl-PL"/>
              </w:rPr>
            </w:pPr>
            <w:r w:rsidRPr="00FB6FE7">
              <w:rPr>
                <w:rFonts w:ascii="Calibri" w:eastAsia="Times New Roman" w:hAnsi="Calibri" w:cs="Calibri"/>
                <w:b/>
                <w:bCs/>
                <w:lang w:eastAsia="pl-PL"/>
              </w:rPr>
              <w:t>EFFROW Działanie 19.3</w:t>
            </w:r>
          </w:p>
        </w:tc>
        <w:tc>
          <w:tcPr>
            <w:tcW w:w="2214" w:type="dxa"/>
            <w:tcBorders>
              <w:top w:val="nil"/>
              <w:left w:val="single" w:sz="4" w:space="0" w:color="auto"/>
              <w:bottom w:val="single" w:sz="4" w:space="0" w:color="auto"/>
              <w:right w:val="single" w:sz="4" w:space="0" w:color="auto"/>
            </w:tcBorders>
            <w:shd w:val="clear" w:color="000000" w:fill="FFFFFF"/>
            <w:vAlign w:val="center"/>
            <w:hideMark/>
          </w:tcPr>
          <w:p w14:paraId="79EF1912" w14:textId="7053CE57" w:rsidR="001E3DA4" w:rsidRPr="000A1A94" w:rsidRDefault="001E3DA4" w:rsidP="001E3DA4">
            <w:pPr>
              <w:spacing w:after="0" w:line="240" w:lineRule="auto"/>
              <w:jc w:val="center"/>
              <w:rPr>
                <w:rFonts w:ascii="Calibri" w:hAnsi="Calibri" w:cs="Calibri"/>
                <w:b/>
                <w:bCs/>
              </w:rPr>
            </w:pPr>
            <w:r w:rsidRPr="000A1A94">
              <w:rPr>
                <w:rFonts w:ascii="Calibri" w:hAnsi="Calibri" w:cs="Calibri"/>
                <w:b/>
                <w:bCs/>
              </w:rPr>
              <w:t xml:space="preserve">€               120 000,00  </w:t>
            </w:r>
          </w:p>
          <w:p w14:paraId="79D35005" w14:textId="0FE00772" w:rsidR="001E3DA4" w:rsidRPr="001E3DA4" w:rsidRDefault="001E3DA4" w:rsidP="001E3DA4">
            <w:pPr>
              <w:spacing w:after="0" w:line="240" w:lineRule="auto"/>
              <w:jc w:val="center"/>
              <w:rPr>
                <w:rFonts w:ascii="Calibri" w:eastAsia="Times New Roman" w:hAnsi="Calibri" w:cs="Calibri"/>
                <w:b/>
                <w:bCs/>
                <w:strike/>
                <w:lang w:eastAsia="pl-PL"/>
              </w:rPr>
            </w:pPr>
          </w:p>
        </w:tc>
      </w:tr>
      <w:tr w:rsidR="001E3DA4" w:rsidRPr="00FB6FE7" w14:paraId="42DF648C" w14:textId="77777777" w:rsidTr="00781A1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4F22089E" w14:textId="77777777" w:rsidR="001E3DA4" w:rsidRPr="00FB6FE7" w:rsidRDefault="001E3DA4" w:rsidP="001E3DA4">
            <w:pPr>
              <w:spacing w:after="0" w:line="240" w:lineRule="auto"/>
              <w:rPr>
                <w:rFonts w:ascii="Calibri" w:eastAsia="Times New Roman" w:hAnsi="Calibri" w:cs="Calibri"/>
                <w:b/>
                <w:bCs/>
                <w:lang w:eastAsia="pl-PL"/>
              </w:rPr>
            </w:pPr>
          </w:p>
        </w:tc>
        <w:tc>
          <w:tcPr>
            <w:tcW w:w="4320" w:type="dxa"/>
            <w:gridSpan w:val="2"/>
            <w:tcBorders>
              <w:top w:val="nil"/>
              <w:left w:val="nil"/>
              <w:bottom w:val="single" w:sz="4" w:space="0" w:color="auto"/>
              <w:right w:val="single" w:sz="4" w:space="0" w:color="000000"/>
            </w:tcBorders>
            <w:shd w:val="clear" w:color="000000" w:fill="FFFFFF"/>
            <w:vAlign w:val="center"/>
            <w:hideMark/>
          </w:tcPr>
          <w:p w14:paraId="67B186B0" w14:textId="77777777" w:rsidR="001E3DA4" w:rsidRPr="00FB6FE7" w:rsidRDefault="001E3DA4" w:rsidP="001E3DA4">
            <w:pPr>
              <w:spacing w:after="0" w:line="240" w:lineRule="auto"/>
              <w:jc w:val="right"/>
              <w:rPr>
                <w:rFonts w:ascii="Calibri" w:eastAsia="Times New Roman" w:hAnsi="Calibri" w:cs="Calibri"/>
                <w:b/>
                <w:bCs/>
                <w:lang w:eastAsia="pl-PL"/>
              </w:rPr>
            </w:pPr>
            <w:r w:rsidRPr="00FB6FE7">
              <w:rPr>
                <w:rFonts w:ascii="Calibri" w:eastAsia="Times New Roman" w:hAnsi="Calibri" w:cs="Calibri"/>
                <w:b/>
                <w:bCs/>
                <w:lang w:eastAsia="pl-PL"/>
              </w:rPr>
              <w:t>EFFROW Działanie 19.4</w:t>
            </w:r>
          </w:p>
        </w:tc>
        <w:tc>
          <w:tcPr>
            <w:tcW w:w="2214" w:type="dxa"/>
            <w:tcBorders>
              <w:top w:val="nil"/>
              <w:left w:val="single" w:sz="4" w:space="0" w:color="auto"/>
              <w:bottom w:val="single" w:sz="4" w:space="0" w:color="auto"/>
              <w:right w:val="single" w:sz="4" w:space="0" w:color="auto"/>
            </w:tcBorders>
            <w:shd w:val="clear" w:color="000000" w:fill="FFFFFF"/>
            <w:vAlign w:val="center"/>
            <w:hideMark/>
          </w:tcPr>
          <w:p w14:paraId="40D74766" w14:textId="77777777" w:rsidR="00450A4D" w:rsidRDefault="001E3DA4" w:rsidP="001E3DA4">
            <w:pPr>
              <w:spacing w:after="0" w:line="240" w:lineRule="auto"/>
              <w:jc w:val="center"/>
              <w:rPr>
                <w:rFonts w:ascii="Calibri" w:hAnsi="Calibri" w:cs="Calibri"/>
                <w:b/>
                <w:bCs/>
                <w:strike/>
              </w:rPr>
            </w:pPr>
            <w:r>
              <w:rPr>
                <w:rFonts w:ascii="Calibri" w:hAnsi="Calibri" w:cs="Calibri"/>
                <w:b/>
                <w:bCs/>
              </w:rPr>
              <w:t xml:space="preserve"> €               </w:t>
            </w:r>
            <w:r w:rsidRPr="00450A4D">
              <w:rPr>
                <w:rFonts w:ascii="Calibri" w:hAnsi="Calibri" w:cs="Calibri"/>
                <w:b/>
                <w:bCs/>
                <w:strike/>
                <w:highlight w:val="yellow"/>
              </w:rPr>
              <w:t>762 500,00</w:t>
            </w:r>
          </w:p>
          <w:p w14:paraId="2089005B" w14:textId="628AA3A3" w:rsidR="001E3DA4" w:rsidRPr="00FB6FE7" w:rsidRDefault="00450A4D" w:rsidP="001E3DA4">
            <w:pPr>
              <w:spacing w:after="0" w:line="240" w:lineRule="auto"/>
              <w:jc w:val="center"/>
              <w:rPr>
                <w:rFonts w:ascii="Calibri" w:eastAsia="Times New Roman" w:hAnsi="Calibri" w:cs="Calibri"/>
                <w:b/>
                <w:bCs/>
                <w:lang w:eastAsia="pl-PL"/>
              </w:rPr>
            </w:pPr>
            <w:r>
              <w:rPr>
                <w:rFonts w:ascii="Calibri" w:hAnsi="Calibri" w:cs="Calibri"/>
                <w:b/>
                <w:bCs/>
              </w:rPr>
              <w:t xml:space="preserve">                   </w:t>
            </w:r>
            <w:r w:rsidRPr="00450A4D">
              <w:rPr>
                <w:rFonts w:ascii="Calibri" w:hAnsi="Calibri" w:cs="Calibri"/>
                <w:b/>
                <w:bCs/>
                <w:color w:val="FF0000"/>
              </w:rPr>
              <w:t>841 998,31</w:t>
            </w:r>
            <w:r w:rsidR="001E3DA4" w:rsidRPr="00450A4D">
              <w:rPr>
                <w:rFonts w:ascii="Calibri" w:hAnsi="Calibri" w:cs="Calibri"/>
                <w:b/>
                <w:bCs/>
                <w:color w:val="FF0000"/>
              </w:rPr>
              <w:t xml:space="preserve"> </w:t>
            </w:r>
          </w:p>
        </w:tc>
      </w:tr>
      <w:tr w:rsidR="001E3DA4" w:rsidRPr="00FB6FE7" w14:paraId="5998658C" w14:textId="77777777" w:rsidTr="00781A1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0F211F43" w14:textId="77777777" w:rsidR="001E3DA4" w:rsidRPr="00FB6FE7" w:rsidRDefault="001E3DA4" w:rsidP="001E3DA4">
            <w:pPr>
              <w:spacing w:after="0" w:line="240" w:lineRule="auto"/>
              <w:rPr>
                <w:rFonts w:ascii="Calibri" w:eastAsia="Times New Roman" w:hAnsi="Calibri" w:cs="Calibri"/>
                <w:b/>
                <w:bCs/>
                <w:lang w:eastAsia="pl-PL"/>
              </w:rPr>
            </w:pPr>
          </w:p>
        </w:tc>
        <w:tc>
          <w:tcPr>
            <w:tcW w:w="4320" w:type="dxa"/>
            <w:gridSpan w:val="2"/>
            <w:tcBorders>
              <w:top w:val="single" w:sz="4" w:space="0" w:color="auto"/>
              <w:left w:val="nil"/>
              <w:bottom w:val="single" w:sz="4" w:space="0" w:color="auto"/>
              <w:right w:val="single" w:sz="4" w:space="0" w:color="000000"/>
            </w:tcBorders>
            <w:shd w:val="clear" w:color="000000" w:fill="FFFFFF"/>
            <w:vAlign w:val="center"/>
            <w:hideMark/>
          </w:tcPr>
          <w:p w14:paraId="04B8FD00" w14:textId="77777777" w:rsidR="001E3DA4" w:rsidRPr="00FB6FE7" w:rsidRDefault="001E3DA4" w:rsidP="001E3DA4">
            <w:pPr>
              <w:spacing w:after="0" w:line="240" w:lineRule="auto"/>
              <w:jc w:val="center"/>
              <w:rPr>
                <w:rFonts w:ascii="Calibri" w:eastAsia="Times New Roman" w:hAnsi="Calibri" w:cs="Calibri"/>
                <w:b/>
                <w:bCs/>
                <w:lang w:eastAsia="pl-PL"/>
              </w:rPr>
            </w:pPr>
            <w:r w:rsidRPr="00FB6FE7">
              <w:rPr>
                <w:rFonts w:ascii="Calibri" w:eastAsia="Times New Roman" w:hAnsi="Calibri" w:cs="Calibri"/>
                <w:b/>
                <w:bCs/>
                <w:lang w:eastAsia="pl-PL"/>
              </w:rPr>
              <w:t>EFRR</w:t>
            </w:r>
          </w:p>
        </w:tc>
        <w:tc>
          <w:tcPr>
            <w:tcW w:w="2214" w:type="dxa"/>
            <w:tcBorders>
              <w:top w:val="nil"/>
              <w:left w:val="single" w:sz="4" w:space="0" w:color="auto"/>
              <w:bottom w:val="single" w:sz="4" w:space="0" w:color="auto"/>
              <w:right w:val="single" w:sz="4" w:space="0" w:color="auto"/>
            </w:tcBorders>
            <w:shd w:val="clear" w:color="000000" w:fill="FFFFFF"/>
            <w:vAlign w:val="center"/>
            <w:hideMark/>
          </w:tcPr>
          <w:p w14:paraId="47CE8A31" w14:textId="7016CFE2" w:rsidR="001E3DA4" w:rsidRPr="00FB6FE7" w:rsidRDefault="001E3DA4" w:rsidP="001E3DA4">
            <w:pPr>
              <w:spacing w:after="0" w:line="240" w:lineRule="auto"/>
              <w:jc w:val="center"/>
              <w:rPr>
                <w:rFonts w:ascii="Calibri" w:eastAsia="Times New Roman" w:hAnsi="Calibri" w:cs="Calibri"/>
                <w:b/>
                <w:bCs/>
                <w:lang w:eastAsia="pl-PL"/>
              </w:rPr>
            </w:pPr>
            <w:r>
              <w:rPr>
                <w:rFonts w:ascii="Calibri" w:hAnsi="Calibri" w:cs="Calibri"/>
                <w:b/>
                <w:bCs/>
              </w:rPr>
              <w:t xml:space="preserve">        11 364 928,00 zł </w:t>
            </w:r>
          </w:p>
        </w:tc>
      </w:tr>
      <w:tr w:rsidR="001E3DA4" w:rsidRPr="00FB6FE7" w14:paraId="6600A4C7" w14:textId="77777777" w:rsidTr="00781A1D">
        <w:trPr>
          <w:trHeight w:val="300"/>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467C8D57" w14:textId="77777777" w:rsidR="001E3DA4" w:rsidRPr="00FB6FE7" w:rsidRDefault="001E3DA4" w:rsidP="001E3DA4">
            <w:pPr>
              <w:spacing w:after="0" w:line="240" w:lineRule="auto"/>
              <w:rPr>
                <w:rFonts w:ascii="Calibri" w:eastAsia="Times New Roman" w:hAnsi="Calibri" w:cs="Calibri"/>
                <w:b/>
                <w:bCs/>
                <w:lang w:eastAsia="pl-PL"/>
              </w:rPr>
            </w:pPr>
          </w:p>
        </w:tc>
        <w:tc>
          <w:tcPr>
            <w:tcW w:w="4320" w:type="dxa"/>
            <w:gridSpan w:val="2"/>
            <w:tcBorders>
              <w:top w:val="single" w:sz="4" w:space="0" w:color="auto"/>
              <w:left w:val="nil"/>
              <w:bottom w:val="single" w:sz="4" w:space="0" w:color="auto"/>
              <w:right w:val="single" w:sz="4" w:space="0" w:color="000000"/>
            </w:tcBorders>
            <w:shd w:val="clear" w:color="000000" w:fill="FFFFFF"/>
            <w:vAlign w:val="center"/>
            <w:hideMark/>
          </w:tcPr>
          <w:p w14:paraId="33472882" w14:textId="77777777" w:rsidR="001E3DA4" w:rsidRPr="00FB6FE7" w:rsidRDefault="001E3DA4" w:rsidP="001E3DA4">
            <w:pPr>
              <w:spacing w:after="0" w:line="240" w:lineRule="auto"/>
              <w:jc w:val="center"/>
              <w:rPr>
                <w:rFonts w:ascii="Calibri" w:eastAsia="Times New Roman" w:hAnsi="Calibri" w:cs="Calibri"/>
                <w:b/>
                <w:bCs/>
                <w:lang w:eastAsia="pl-PL"/>
              </w:rPr>
            </w:pPr>
            <w:r w:rsidRPr="00FB6FE7">
              <w:rPr>
                <w:rFonts w:ascii="Calibri" w:eastAsia="Times New Roman" w:hAnsi="Calibri" w:cs="Calibri"/>
                <w:b/>
                <w:bCs/>
                <w:lang w:eastAsia="pl-PL"/>
              </w:rPr>
              <w:t>EFS</w:t>
            </w:r>
          </w:p>
        </w:tc>
        <w:tc>
          <w:tcPr>
            <w:tcW w:w="2214" w:type="dxa"/>
            <w:tcBorders>
              <w:top w:val="nil"/>
              <w:left w:val="single" w:sz="4" w:space="0" w:color="auto"/>
              <w:bottom w:val="single" w:sz="4" w:space="0" w:color="auto"/>
              <w:right w:val="single" w:sz="4" w:space="0" w:color="auto"/>
            </w:tcBorders>
            <w:shd w:val="clear" w:color="000000" w:fill="FFFFFF"/>
            <w:vAlign w:val="center"/>
            <w:hideMark/>
          </w:tcPr>
          <w:p w14:paraId="4BE9DE44" w14:textId="36145A05" w:rsidR="001E3DA4" w:rsidRPr="00FB6FE7" w:rsidRDefault="001E3DA4" w:rsidP="001E3DA4">
            <w:pPr>
              <w:spacing w:after="0" w:line="240" w:lineRule="auto"/>
              <w:jc w:val="center"/>
              <w:rPr>
                <w:rFonts w:ascii="Calibri" w:eastAsia="Times New Roman" w:hAnsi="Calibri" w:cs="Calibri"/>
                <w:b/>
                <w:bCs/>
                <w:lang w:eastAsia="pl-PL"/>
              </w:rPr>
            </w:pPr>
            <w:r>
              <w:rPr>
                <w:rFonts w:ascii="Calibri" w:hAnsi="Calibri" w:cs="Calibri"/>
                <w:b/>
                <w:bCs/>
              </w:rPr>
              <w:t xml:space="preserve">           7 760 948,00 zł </w:t>
            </w:r>
          </w:p>
        </w:tc>
      </w:tr>
    </w:tbl>
    <w:p w14:paraId="16F7576C" w14:textId="77777777" w:rsidR="00A86F31" w:rsidRPr="00C50B04" w:rsidRDefault="00A86F31" w:rsidP="00A86F31">
      <w:pPr>
        <w:pStyle w:val="Default"/>
        <w:jc w:val="both"/>
        <w:rPr>
          <w:rFonts w:ascii="Arial Narrow" w:hAnsi="Arial Narrow"/>
          <w:i/>
          <w:sz w:val="22"/>
          <w:szCs w:val="22"/>
        </w:rPr>
      </w:pPr>
      <w:r>
        <w:rPr>
          <w:rFonts w:eastAsia="Times New Roman"/>
          <w:color w:val="auto"/>
          <w:sz w:val="22"/>
          <w:szCs w:val="22"/>
        </w:rPr>
        <w:t xml:space="preserve"> </w:t>
      </w:r>
      <w:r w:rsidRPr="00C50B04">
        <w:rPr>
          <w:rFonts w:ascii="Arial Narrow" w:hAnsi="Arial Narrow"/>
          <w:i/>
          <w:sz w:val="22"/>
          <w:szCs w:val="22"/>
        </w:rPr>
        <w:t>Źródło: Opracowanie własne</w:t>
      </w:r>
    </w:p>
    <w:p w14:paraId="29E19564" w14:textId="77777777" w:rsidR="00A86F31" w:rsidRPr="00A31CCA" w:rsidRDefault="00A86F31" w:rsidP="00A86F31">
      <w:pPr>
        <w:pStyle w:val="Default"/>
        <w:jc w:val="both"/>
        <w:rPr>
          <w:rFonts w:ascii="Arial Narrow" w:hAnsi="Arial Narrow"/>
          <w:sz w:val="22"/>
          <w:szCs w:val="22"/>
        </w:rPr>
      </w:pPr>
    </w:p>
    <w:p w14:paraId="4E2CD7EC" w14:textId="77777777" w:rsidR="00A86F31" w:rsidRPr="00E76ECF" w:rsidRDefault="00A86F31" w:rsidP="00A86F31">
      <w:pPr>
        <w:pStyle w:val="Nagwek2"/>
        <w:shd w:val="clear" w:color="auto" w:fill="F2F2F2"/>
        <w:spacing w:before="0" w:line="240" w:lineRule="auto"/>
        <w:jc w:val="both"/>
        <w:rPr>
          <w:szCs w:val="22"/>
        </w:rPr>
      </w:pPr>
      <w:bookmarkStart w:id="120" w:name="_Toc439178372"/>
      <w:r w:rsidRPr="00E76ECF">
        <w:rPr>
          <w:szCs w:val="22"/>
        </w:rPr>
        <w:t>Ogólne zasady dofinansowania</w:t>
      </w:r>
      <w:bookmarkEnd w:id="120"/>
      <w:r w:rsidRPr="00E76ECF">
        <w:rPr>
          <w:szCs w:val="22"/>
        </w:rPr>
        <w:t xml:space="preserve"> </w:t>
      </w:r>
    </w:p>
    <w:p w14:paraId="29645439" w14:textId="77777777" w:rsidR="00A86F31" w:rsidRDefault="00A86F31" w:rsidP="00A86F31">
      <w:pPr>
        <w:tabs>
          <w:tab w:val="left" w:pos="3675"/>
        </w:tabs>
        <w:spacing w:after="0" w:line="240" w:lineRule="auto"/>
        <w:jc w:val="both"/>
        <w:rPr>
          <w:rFonts w:ascii="Arial Narrow" w:hAnsi="Arial Narrow"/>
          <w:bCs/>
        </w:rPr>
      </w:pPr>
    </w:p>
    <w:p w14:paraId="08FFE03C" w14:textId="77777777" w:rsidR="00A86F31" w:rsidRPr="00A31CCA" w:rsidRDefault="00A86F31" w:rsidP="00A86F31">
      <w:pPr>
        <w:tabs>
          <w:tab w:val="left" w:pos="3675"/>
        </w:tabs>
        <w:spacing w:after="0" w:line="240" w:lineRule="auto"/>
        <w:jc w:val="both"/>
        <w:rPr>
          <w:rFonts w:ascii="Arial Narrow" w:hAnsi="Arial Narrow"/>
          <w:b/>
          <w:bCs/>
        </w:rPr>
      </w:pPr>
      <w:r w:rsidRPr="00A31CCA">
        <w:rPr>
          <w:rFonts w:ascii="Arial Narrow" w:hAnsi="Arial Narrow"/>
          <w:bCs/>
        </w:rPr>
        <w:t xml:space="preserve">W przypadku </w:t>
      </w:r>
      <w:r>
        <w:rPr>
          <w:rFonts w:ascii="Arial Narrow" w:hAnsi="Arial Narrow"/>
          <w:bCs/>
        </w:rPr>
        <w:t>wsparcia operacji z PROW, kwoty określone</w:t>
      </w:r>
      <w:r w:rsidRPr="00A31CCA">
        <w:rPr>
          <w:rFonts w:ascii="Arial Narrow" w:hAnsi="Arial Narrow"/>
          <w:bCs/>
        </w:rPr>
        <w:t xml:space="preserve"> jako „Planowane wsparcie” obok pomocy udzielanej beneficjentom obejmują także krajo</w:t>
      </w:r>
      <w:r>
        <w:rPr>
          <w:rFonts w:ascii="Arial Narrow" w:hAnsi="Arial Narrow"/>
          <w:bCs/>
        </w:rPr>
        <w:t>wy wkład środków publicznych (</w:t>
      </w:r>
      <w:r w:rsidRPr="00E454B8">
        <w:rPr>
          <w:rFonts w:ascii="Arial Narrow" w:hAnsi="Arial Narrow"/>
          <w:bCs/>
        </w:rPr>
        <w:t xml:space="preserve">co najmniej </w:t>
      </w:r>
      <w:r>
        <w:rPr>
          <w:rFonts w:ascii="Arial Narrow" w:hAnsi="Arial Narrow"/>
          <w:bCs/>
        </w:rPr>
        <w:t>36</w:t>
      </w:r>
      <w:r w:rsidRPr="00A31CCA">
        <w:rPr>
          <w:rFonts w:ascii="Arial Narrow" w:hAnsi="Arial Narrow"/>
          <w:bCs/>
        </w:rPr>
        <w:t>,37%), pochodzący ze środków własnych beneficj</w:t>
      </w:r>
      <w:r>
        <w:rPr>
          <w:rFonts w:ascii="Arial Narrow" w:hAnsi="Arial Narrow"/>
          <w:bCs/>
        </w:rPr>
        <w:t>entów</w:t>
      </w:r>
      <w:r w:rsidRPr="00A31CCA">
        <w:rPr>
          <w:rFonts w:ascii="Arial Narrow" w:hAnsi="Arial Narrow"/>
          <w:bCs/>
        </w:rPr>
        <w:t xml:space="preserve"> będących podmiotami sektora finansów publicznych w wysokości zapewniającej współfinansowanie wkładu EFRROW, w przypadku realizacji tych przedsięwzięć przez podmioty sektora finansów publicznych. </w:t>
      </w:r>
    </w:p>
    <w:p w14:paraId="5B4A02E3" w14:textId="77777777" w:rsidR="00A86F31" w:rsidRPr="00F37ED5" w:rsidRDefault="00A86F31" w:rsidP="00A86F31">
      <w:pPr>
        <w:pStyle w:val="Default"/>
        <w:jc w:val="both"/>
        <w:rPr>
          <w:rFonts w:ascii="Arial Narrow" w:hAnsi="Arial Narrow"/>
          <w:b/>
          <w:color w:val="0070C0"/>
          <w:sz w:val="22"/>
          <w:szCs w:val="22"/>
        </w:rPr>
      </w:pPr>
    </w:p>
    <w:p w14:paraId="415D94EF" w14:textId="77777777" w:rsidR="00A86F31" w:rsidRPr="00B140B2" w:rsidRDefault="00A86F31" w:rsidP="00A86F31">
      <w:pPr>
        <w:pStyle w:val="Bezodstpw"/>
        <w:ind w:firstLine="709"/>
        <w:jc w:val="both"/>
      </w:pPr>
      <w:r w:rsidRPr="00F37ED5">
        <w:t xml:space="preserve">W związku z planowaną realizacją </w:t>
      </w:r>
      <w:r w:rsidRPr="00F37ED5">
        <w:rPr>
          <w:b/>
        </w:rPr>
        <w:t>projektu własnego</w:t>
      </w:r>
      <w:r w:rsidRPr="00F37ED5">
        <w:t xml:space="preserve"> w ramach PROW </w:t>
      </w:r>
      <w:r w:rsidRPr="00D26C31">
        <w:t xml:space="preserve">w przedsięwzięciu 1.4.1 Podniesienie wiedzy społeczności lokalnej obszaru LGD N.A.R.E.W. w zakresie ochrony środowiska i zmian klimatycznych LGD </w:t>
      </w:r>
      <w:r w:rsidRPr="00B34372">
        <w:rPr>
          <w:b/>
        </w:rPr>
        <w:t xml:space="preserve">przewiduje udział środków własnych na poziomie </w:t>
      </w:r>
      <w:r>
        <w:rPr>
          <w:b/>
        </w:rPr>
        <w:t>o</w:t>
      </w:r>
      <w:r w:rsidRPr="00B34372">
        <w:rPr>
          <w:b/>
        </w:rPr>
        <w:t xml:space="preserve"> 5% kosztów kwalifikowanych </w:t>
      </w:r>
      <w:r>
        <w:rPr>
          <w:b/>
        </w:rPr>
        <w:t xml:space="preserve">operacji </w:t>
      </w:r>
      <w:r w:rsidRPr="00B34372">
        <w:rPr>
          <w:b/>
        </w:rPr>
        <w:t>większy od wymaganego w PROW.</w:t>
      </w:r>
      <w:r w:rsidRPr="00B140B2">
        <w:t xml:space="preserve"> </w:t>
      </w:r>
    </w:p>
    <w:p w14:paraId="3E275FD4" w14:textId="77777777" w:rsidR="00A86F31" w:rsidRDefault="00A86F31" w:rsidP="00A86F31">
      <w:pPr>
        <w:pStyle w:val="Akapitzlist"/>
        <w:spacing w:after="0" w:line="240" w:lineRule="auto"/>
        <w:ind w:left="0"/>
        <w:jc w:val="both"/>
        <w:rPr>
          <w:rFonts w:ascii="Arial Narrow" w:hAnsi="Arial Narrow"/>
          <w:b/>
          <w:sz w:val="22"/>
          <w:lang w:val="pl-PL"/>
        </w:rPr>
        <w:sectPr w:rsidR="00A86F31" w:rsidSect="00361FD7">
          <w:pgSz w:w="11906" w:h="16838"/>
          <w:pgMar w:top="699" w:right="567" w:bottom="727" w:left="1134" w:header="0" w:footer="454" w:gutter="0"/>
          <w:cols w:space="708"/>
          <w:docGrid w:linePitch="360"/>
        </w:sectPr>
      </w:pPr>
    </w:p>
    <w:p w14:paraId="07941B0A" w14:textId="77777777" w:rsidR="00A86F31" w:rsidRPr="00B140B2" w:rsidRDefault="00A86F31" w:rsidP="00A86F31">
      <w:pPr>
        <w:pStyle w:val="Akapitzlist"/>
        <w:spacing w:after="0" w:line="240" w:lineRule="auto"/>
        <w:ind w:left="0"/>
        <w:jc w:val="both"/>
        <w:rPr>
          <w:rFonts w:ascii="Arial Narrow" w:hAnsi="Arial Narrow"/>
          <w:b/>
          <w:sz w:val="22"/>
          <w:lang w:val="pl-PL"/>
        </w:rPr>
      </w:pPr>
    </w:p>
    <w:p w14:paraId="57DE0BFF" w14:textId="77777777" w:rsidR="00A86F31" w:rsidRPr="00E76ECF" w:rsidRDefault="00A86F31" w:rsidP="00A86F31">
      <w:pPr>
        <w:pStyle w:val="Nagwek1"/>
        <w:shd w:val="clear" w:color="auto" w:fill="F2F2F2"/>
        <w:spacing w:before="0" w:line="240" w:lineRule="auto"/>
        <w:jc w:val="both"/>
        <w:rPr>
          <w:szCs w:val="22"/>
          <w:lang w:val="pl-PL"/>
        </w:rPr>
      </w:pPr>
      <w:bookmarkStart w:id="121" w:name="_Toc439178373"/>
      <w:r w:rsidRPr="00E76ECF">
        <w:rPr>
          <w:szCs w:val="22"/>
        </w:rPr>
        <w:t>ROZDZIAŁ IX. Plan komunikacji</w:t>
      </w:r>
      <w:r w:rsidRPr="00E76ECF">
        <w:rPr>
          <w:szCs w:val="22"/>
          <w:lang w:val="pl-PL"/>
        </w:rPr>
        <w:t xml:space="preserve"> LGD N.A.R.E.W.</w:t>
      </w:r>
      <w:bookmarkEnd w:id="121"/>
    </w:p>
    <w:p w14:paraId="7C7F2CC5" w14:textId="77777777" w:rsidR="00A86F31" w:rsidRPr="006D3B81" w:rsidRDefault="00A86F31" w:rsidP="00A86F31">
      <w:pPr>
        <w:spacing w:after="0" w:line="240" w:lineRule="auto"/>
        <w:jc w:val="both"/>
        <w:rPr>
          <w:rFonts w:ascii="Arial Narrow" w:hAnsi="Arial Narrow"/>
          <w:b/>
          <w:color w:val="0070C0"/>
          <w:sz w:val="18"/>
        </w:rPr>
      </w:pPr>
    </w:p>
    <w:p w14:paraId="35E57A6D"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Szczegółowy Plan Komunikacji, </w:t>
      </w:r>
      <w:r w:rsidRPr="00A31CCA">
        <w:rPr>
          <w:rFonts w:ascii="Arial Narrow" w:hAnsi="Arial Narrow"/>
          <w:b/>
          <w:u w:val="single"/>
        </w:rPr>
        <w:t>zaprezentowany w załączniku do LSR</w:t>
      </w:r>
      <w:r w:rsidRPr="00A31CCA">
        <w:rPr>
          <w:rFonts w:ascii="Arial Narrow" w:hAnsi="Arial Narrow"/>
        </w:rPr>
        <w:t xml:space="preserve"> przygotowany został przez Lokalną Grupę Działania N.A.R.E.W. w procesie konsultacji ze społecznością lokalną</w:t>
      </w:r>
      <w:r w:rsidRPr="00A31CCA">
        <w:rPr>
          <w:rStyle w:val="Odwoanieprzypisudolnego"/>
          <w:rFonts w:ascii="Arial Narrow" w:hAnsi="Arial Narrow"/>
        </w:rPr>
        <w:footnoteReference w:id="8"/>
      </w:r>
      <w:r w:rsidRPr="00A31CCA">
        <w:rPr>
          <w:rFonts w:ascii="Arial Narrow" w:hAnsi="Arial Narrow"/>
        </w:rPr>
        <w:t xml:space="preserve">. </w:t>
      </w:r>
    </w:p>
    <w:p w14:paraId="3F9680FD" w14:textId="77777777" w:rsidR="00A86F31" w:rsidRPr="006D3B81" w:rsidRDefault="00A86F31" w:rsidP="00A86F31">
      <w:pPr>
        <w:spacing w:after="0" w:line="240" w:lineRule="auto"/>
        <w:jc w:val="both"/>
        <w:rPr>
          <w:rFonts w:ascii="Arial Narrow" w:hAnsi="Arial Narrow"/>
          <w:sz w:val="18"/>
        </w:rPr>
      </w:pPr>
    </w:p>
    <w:p w14:paraId="0BDF3824" w14:textId="77777777" w:rsidR="00A86F31" w:rsidRPr="00E76ECF" w:rsidRDefault="00A86F31" w:rsidP="00A86F31">
      <w:pPr>
        <w:pStyle w:val="Nagwek2"/>
        <w:shd w:val="clear" w:color="auto" w:fill="F2F2F2"/>
        <w:spacing w:before="0" w:line="240" w:lineRule="auto"/>
        <w:jc w:val="both"/>
        <w:rPr>
          <w:szCs w:val="22"/>
        </w:rPr>
      </w:pPr>
      <w:bookmarkStart w:id="122" w:name="_Toc439178374"/>
      <w:r w:rsidRPr="00E76ECF">
        <w:rPr>
          <w:szCs w:val="22"/>
        </w:rPr>
        <w:t>Główne cele i przesłanki powstania Planu Komunikacji</w:t>
      </w:r>
      <w:bookmarkEnd w:id="122"/>
    </w:p>
    <w:p w14:paraId="0D796279" w14:textId="77777777" w:rsidR="00A86F31" w:rsidRPr="006D3B81" w:rsidRDefault="00A86F31" w:rsidP="00A86F31">
      <w:pPr>
        <w:spacing w:after="0" w:line="240" w:lineRule="auto"/>
        <w:jc w:val="both"/>
        <w:rPr>
          <w:rFonts w:ascii="Arial Narrow" w:hAnsi="Arial Narrow"/>
          <w:sz w:val="18"/>
        </w:rPr>
      </w:pPr>
    </w:p>
    <w:p w14:paraId="04C36193" w14:textId="77777777" w:rsidR="00A86F31" w:rsidRPr="005A65CE" w:rsidRDefault="00A86F31" w:rsidP="00A86F31">
      <w:pPr>
        <w:spacing w:after="0" w:line="240" w:lineRule="auto"/>
        <w:jc w:val="both"/>
        <w:rPr>
          <w:rFonts w:ascii="Arial Narrow" w:hAnsi="Arial Narrow"/>
        </w:rPr>
      </w:pPr>
      <w:r w:rsidRPr="00A31CCA">
        <w:rPr>
          <w:rFonts w:ascii="Arial Narrow" w:hAnsi="Arial Narrow"/>
        </w:rPr>
        <w:t>Celami szczegółowymi Planu Komunikacji LGD N.A.R.E.W. realizującej LSR w latach 2014-2020 (23) są</w:t>
      </w:r>
      <w:r>
        <w:rPr>
          <w:rFonts w:ascii="Arial Narrow" w:hAnsi="Arial Narrow"/>
        </w:rPr>
        <w:t>:</w:t>
      </w:r>
    </w:p>
    <w:p w14:paraId="5682FEEC" w14:textId="77777777" w:rsidR="00A86F31" w:rsidRPr="00A31CCA" w:rsidRDefault="00A86F31" w:rsidP="00A86F31">
      <w:pPr>
        <w:spacing w:after="0"/>
        <w:jc w:val="center"/>
        <w:rPr>
          <w:rFonts w:ascii="Arial Narrow" w:hAnsi="Arial Narrow"/>
          <w:b/>
          <w:u w:val="single"/>
        </w:rPr>
      </w:pPr>
      <w:r w:rsidRPr="00A31CCA">
        <w:rPr>
          <w:rFonts w:ascii="Arial Narrow" w:hAnsi="Arial Narrow"/>
          <w:b/>
          <w:u w:val="single"/>
        </w:rPr>
        <w:t>CEL1: INFORMOWANIE  I MOTYWOWANIE DO WSPÓLNEJ REALIZACJI LSR N.A.R.E.W.</w:t>
      </w:r>
    </w:p>
    <w:p w14:paraId="7A7A7840" w14:textId="77777777" w:rsidR="00A86F31" w:rsidRPr="00A31CCA" w:rsidRDefault="00A86F31" w:rsidP="00A86F31">
      <w:pPr>
        <w:spacing w:after="0"/>
        <w:jc w:val="center"/>
        <w:rPr>
          <w:rFonts w:ascii="Arial Narrow" w:hAnsi="Arial Narrow"/>
          <w:b/>
          <w:u w:val="single"/>
        </w:rPr>
      </w:pPr>
      <w:r w:rsidRPr="00A31CCA">
        <w:rPr>
          <w:rFonts w:ascii="Arial Narrow" w:hAnsi="Arial Narrow"/>
          <w:b/>
          <w:u w:val="single"/>
        </w:rPr>
        <w:t>CEL 2: WSPARCIE POTENCJALNYCH BENEFICJENTÓW LSR N.A.R.E.W.</w:t>
      </w:r>
    </w:p>
    <w:p w14:paraId="47642B42" w14:textId="77777777" w:rsidR="00A86F31" w:rsidRPr="005A65CE" w:rsidRDefault="00A86F31" w:rsidP="00A86F31">
      <w:pPr>
        <w:spacing w:after="0"/>
        <w:jc w:val="center"/>
        <w:rPr>
          <w:rFonts w:ascii="Arial Narrow" w:hAnsi="Arial Narrow"/>
          <w:b/>
          <w:u w:val="single"/>
        </w:rPr>
      </w:pPr>
      <w:r>
        <w:rPr>
          <w:rFonts w:ascii="Arial Narrow" w:hAnsi="Arial Narrow"/>
          <w:b/>
          <w:u w:val="single"/>
        </w:rPr>
        <w:t>CEL 3: AKTYWNOSC</w:t>
      </w:r>
      <w:r w:rsidRPr="00A31CCA">
        <w:rPr>
          <w:rFonts w:ascii="Arial Narrow" w:hAnsi="Arial Narrow"/>
          <w:b/>
          <w:u w:val="single"/>
        </w:rPr>
        <w:t xml:space="preserve"> LGD NA RZECZ SKUTECZNEJ REALIZA</w:t>
      </w:r>
      <w:r>
        <w:rPr>
          <w:rFonts w:ascii="Arial Narrow" w:hAnsi="Arial Narrow"/>
          <w:b/>
          <w:u w:val="single"/>
        </w:rPr>
        <w:t>CJI LSR</w:t>
      </w:r>
    </w:p>
    <w:p w14:paraId="68DC4E21" w14:textId="77777777" w:rsidR="00A86F31" w:rsidRPr="001E2278" w:rsidRDefault="00A86F31" w:rsidP="00A86F31">
      <w:pPr>
        <w:spacing w:after="0" w:line="240" w:lineRule="auto"/>
        <w:jc w:val="both"/>
        <w:rPr>
          <w:rFonts w:ascii="Arial Narrow" w:hAnsi="Arial Narrow"/>
          <w:u w:val="single"/>
        </w:rPr>
      </w:pPr>
      <w:r w:rsidRPr="00A31CCA">
        <w:rPr>
          <w:rFonts w:ascii="Arial Narrow" w:hAnsi="Arial Narrow"/>
        </w:rPr>
        <w:t>U przesłanek opracowania Planu Komunikacji leży wieloletnie doświadczenie Stowarzyszenia N.A.R.E.W. we wdrażaniu LSR oraz pracy ze społecznością lokalną, jak również wnioski z szeregu konsultacji społecznych prowadzonych w czasie przygotowywania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Podczas spotkań konsultacyjnych, w wyniku przeprow</w:t>
      </w:r>
      <w:r>
        <w:rPr>
          <w:rFonts w:ascii="Arial Narrow" w:hAnsi="Arial Narrow"/>
        </w:rPr>
        <w:t>adzonego sondażu oraz spotkań z </w:t>
      </w:r>
      <w:r w:rsidRPr="00A31CCA">
        <w:rPr>
          <w:rFonts w:ascii="Arial Narrow" w:hAnsi="Arial Narrow"/>
        </w:rPr>
        <w:t>przedstawicielami NGOs, uczestnicy wskazali przede wszystkim główny cel działań komunikacyjnych –</w:t>
      </w:r>
      <w:r>
        <w:rPr>
          <w:rFonts w:ascii="Arial Narrow" w:hAnsi="Arial Narrow"/>
        </w:rPr>
        <w:t xml:space="preserve"> </w:t>
      </w:r>
      <w:r w:rsidRPr="00A31CCA">
        <w:rPr>
          <w:rFonts w:ascii="Arial Narrow" w:hAnsi="Arial Narrow"/>
        </w:rPr>
        <w:t>informowanie i motywowanie społeczności, grup docelowych, osób z grup defaworyzowanych określonych w LSR do wspólnej realizacji strategii. Uczestnicy konsultacji odnieśli się do własnych doświadczeń w zakresie preferowanych form komunik</w:t>
      </w:r>
      <w:r>
        <w:rPr>
          <w:rFonts w:ascii="Arial Narrow" w:hAnsi="Arial Narrow"/>
        </w:rPr>
        <w:t xml:space="preserve">acji, które powinna zastosować </w:t>
      </w:r>
      <w:r w:rsidRPr="00A31CCA">
        <w:rPr>
          <w:rFonts w:ascii="Arial Narrow" w:hAnsi="Arial Narrow"/>
        </w:rPr>
        <w:t>LGD</w:t>
      </w:r>
      <w:r>
        <w:rPr>
          <w:rFonts w:ascii="Arial Narrow" w:hAnsi="Arial Narrow"/>
        </w:rPr>
        <w:t xml:space="preserve"> N.A.R.E.W</w:t>
      </w:r>
      <w:r w:rsidRPr="00A31CCA">
        <w:rPr>
          <w:rFonts w:ascii="Arial Narrow" w:hAnsi="Arial Narrow"/>
        </w:rPr>
        <w:t>.</w:t>
      </w:r>
      <w:r>
        <w:rPr>
          <w:rFonts w:ascii="Arial Narrow" w:hAnsi="Arial Narrow"/>
        </w:rPr>
        <w:t xml:space="preserve"> Stąd mię</w:t>
      </w:r>
      <w:r w:rsidRPr="00A31CCA">
        <w:rPr>
          <w:rFonts w:ascii="Arial Narrow" w:hAnsi="Arial Narrow"/>
        </w:rPr>
        <w:t xml:space="preserve">dzy innymi w Planie w szczególności w zakresie </w:t>
      </w:r>
      <w:r w:rsidRPr="00A31CCA">
        <w:rPr>
          <w:rFonts w:ascii="Arial Narrow" w:hAnsi="Arial Narrow"/>
          <w:b/>
        </w:rPr>
        <w:t>Celu I</w:t>
      </w:r>
      <w:r w:rsidRPr="00A31CCA">
        <w:rPr>
          <w:rFonts w:ascii="Arial Narrow" w:hAnsi="Arial Narrow"/>
        </w:rPr>
        <w:t xml:space="preserve"> znalazły </w:t>
      </w:r>
      <w:r w:rsidRPr="00A31CCA">
        <w:rPr>
          <w:rFonts w:ascii="Arial Narrow" w:hAnsi="Arial Narrow"/>
          <w:b/>
          <w:u w:val="single"/>
        </w:rPr>
        <w:t>konferencje, ogłoszenia, punkt informacyjny, spotkania informacyjne, wyjazdy studyjne, materiały promocyjne, udział w targach, warsztaty tematyczne</w:t>
      </w:r>
      <w:r w:rsidRPr="006138F4">
        <w:rPr>
          <w:rFonts w:ascii="Arial Narrow" w:hAnsi="Arial Narrow"/>
          <w:b/>
        </w:rPr>
        <w:t xml:space="preserve">. </w:t>
      </w:r>
      <w:r w:rsidRPr="00944FF5">
        <w:rPr>
          <w:rFonts w:ascii="Arial Narrow" w:hAnsi="Arial Narrow"/>
        </w:rPr>
        <w:t>O</w:t>
      </w:r>
      <w:r w:rsidRPr="00A31CCA">
        <w:rPr>
          <w:rFonts w:ascii="Arial Narrow" w:hAnsi="Arial Narrow"/>
        </w:rPr>
        <w:t>kreślono również najskuteczniejsze metody, zwłaszcza w docieraniu do grup docelowych, w tym defaworyzowanych. Kolejnym celem Planu, wskazanym przez społeczność jest wsparcie p</w:t>
      </w:r>
      <w:r>
        <w:rPr>
          <w:rFonts w:ascii="Arial Narrow" w:hAnsi="Arial Narrow"/>
        </w:rPr>
        <w:t>otencjalnych zainteresowanych w </w:t>
      </w:r>
      <w:r w:rsidRPr="00A31CCA">
        <w:rPr>
          <w:rFonts w:ascii="Arial Narrow" w:hAnsi="Arial Narrow"/>
        </w:rPr>
        <w:t xml:space="preserve">efektywnym złożeniu wniosku o projekt/operację. Stąd przewidywanymi działaniami komunikacyjnymi do </w:t>
      </w:r>
      <w:r w:rsidRPr="00A31CCA">
        <w:rPr>
          <w:rFonts w:ascii="Arial Narrow" w:hAnsi="Arial Narrow"/>
          <w:b/>
        </w:rPr>
        <w:t>Celu II</w:t>
      </w:r>
      <w:r w:rsidRPr="00A31CCA">
        <w:rPr>
          <w:rFonts w:ascii="Arial Narrow" w:hAnsi="Arial Narrow"/>
        </w:rPr>
        <w:t xml:space="preserve"> przede wszystkim będą: </w:t>
      </w:r>
      <w:r w:rsidRPr="00A31CCA">
        <w:rPr>
          <w:rFonts w:ascii="Arial Narrow" w:hAnsi="Arial Narrow"/>
          <w:b/>
          <w:u w:val="single"/>
        </w:rPr>
        <w:t>doradztwo, szkolenia, warsztaty.</w:t>
      </w:r>
      <w:r w:rsidRPr="008E5977">
        <w:rPr>
          <w:rFonts w:ascii="Arial Narrow" w:hAnsi="Arial Narrow"/>
          <w:b/>
        </w:rPr>
        <w:t xml:space="preserve"> </w:t>
      </w:r>
      <w:r w:rsidRPr="005A65CE">
        <w:rPr>
          <w:rFonts w:ascii="Arial Narrow" w:hAnsi="Arial Narrow"/>
        </w:rPr>
        <w:t xml:space="preserve">Jednocześnie mając na uwadze potrzebę weryfikacji realizowanych działań komunikacyjnych i podnoszenia ich jakości w ramach </w:t>
      </w:r>
      <w:r w:rsidRPr="005A65CE">
        <w:rPr>
          <w:rFonts w:ascii="Arial Narrow" w:hAnsi="Arial Narrow"/>
          <w:b/>
        </w:rPr>
        <w:t>Celu III</w:t>
      </w:r>
      <w:r w:rsidRPr="005A65CE">
        <w:rPr>
          <w:rFonts w:ascii="Arial Narrow" w:hAnsi="Arial Narrow"/>
        </w:rPr>
        <w:t xml:space="preserve"> przewidziano przede wszystkim</w:t>
      </w:r>
      <w:r w:rsidRPr="00A31CCA">
        <w:rPr>
          <w:rFonts w:ascii="Arial Narrow" w:hAnsi="Arial Narrow"/>
          <w:u w:val="single"/>
        </w:rPr>
        <w:t xml:space="preserve"> </w:t>
      </w:r>
      <w:r w:rsidRPr="00A31CCA">
        <w:rPr>
          <w:rFonts w:ascii="Arial Narrow" w:hAnsi="Arial Narrow"/>
          <w:b/>
          <w:u w:val="single"/>
        </w:rPr>
        <w:t>badania</w:t>
      </w:r>
      <w:r>
        <w:rPr>
          <w:rFonts w:ascii="Arial Narrow" w:hAnsi="Arial Narrow"/>
          <w:b/>
          <w:u w:val="single"/>
        </w:rPr>
        <w:t xml:space="preserve"> </w:t>
      </w:r>
      <w:r w:rsidRPr="00A31CCA">
        <w:rPr>
          <w:rFonts w:ascii="Arial Narrow" w:hAnsi="Arial Narrow"/>
          <w:b/>
          <w:u w:val="single"/>
        </w:rPr>
        <w:t>/</w:t>
      </w:r>
      <w:r>
        <w:rPr>
          <w:rFonts w:ascii="Arial Narrow" w:hAnsi="Arial Narrow"/>
          <w:b/>
          <w:u w:val="single"/>
        </w:rPr>
        <w:t xml:space="preserve"> </w:t>
      </w:r>
      <w:r w:rsidRPr="00A31CCA">
        <w:rPr>
          <w:rFonts w:ascii="Arial Narrow" w:hAnsi="Arial Narrow"/>
          <w:b/>
          <w:u w:val="single"/>
        </w:rPr>
        <w:t>an</w:t>
      </w:r>
      <w:r>
        <w:rPr>
          <w:rFonts w:ascii="Arial Narrow" w:hAnsi="Arial Narrow"/>
          <w:b/>
          <w:u w:val="single"/>
        </w:rPr>
        <w:t>alizy i </w:t>
      </w:r>
      <w:r w:rsidRPr="00A31CCA">
        <w:rPr>
          <w:rFonts w:ascii="Arial Narrow" w:hAnsi="Arial Narrow"/>
          <w:b/>
          <w:u w:val="single"/>
        </w:rPr>
        <w:t>ewaluacje</w:t>
      </w:r>
      <w:r w:rsidRPr="005A65CE">
        <w:rPr>
          <w:rFonts w:ascii="Arial Narrow" w:hAnsi="Arial Narrow"/>
        </w:rPr>
        <w:t xml:space="preserve"> wnoszące rekomendacje, które posłużą do modyfikacji działań LGD. Każdemu z celów</w:t>
      </w:r>
      <w:r w:rsidRPr="00A347A6">
        <w:rPr>
          <w:rFonts w:ascii="Arial Narrow" w:hAnsi="Arial Narrow"/>
        </w:rPr>
        <w:t xml:space="preserve"> </w:t>
      </w:r>
      <w:r>
        <w:rPr>
          <w:rFonts w:ascii="Arial Narrow" w:hAnsi="Arial Narrow"/>
        </w:rPr>
        <w:t xml:space="preserve">odpowiadają </w:t>
      </w:r>
      <w:r w:rsidRPr="00A31CCA">
        <w:rPr>
          <w:rFonts w:ascii="Arial Narrow" w:hAnsi="Arial Narrow"/>
        </w:rPr>
        <w:t>wskaźniki produktu oraz efekty (rezultaty)</w:t>
      </w:r>
      <w:r>
        <w:rPr>
          <w:rFonts w:ascii="Arial Narrow" w:hAnsi="Arial Narrow"/>
        </w:rPr>
        <w:t>. W zakresie odpowiadającym bezpośrednio aktywizacji i kosztom bieżącym</w:t>
      </w:r>
      <w:r w:rsidRPr="00A31CCA">
        <w:rPr>
          <w:rFonts w:ascii="Arial Narrow" w:hAnsi="Arial Narrow"/>
        </w:rPr>
        <w:t xml:space="preserve"> przyporządkowane </w:t>
      </w:r>
      <w:r>
        <w:rPr>
          <w:rFonts w:ascii="Arial Narrow" w:hAnsi="Arial Narrow"/>
        </w:rPr>
        <w:t xml:space="preserve">zostały </w:t>
      </w:r>
      <w:r w:rsidRPr="00A31CCA">
        <w:rPr>
          <w:rFonts w:ascii="Arial Narrow" w:hAnsi="Arial Narrow"/>
        </w:rPr>
        <w:t>zgodnie z metodologią ws</w:t>
      </w:r>
      <w:r>
        <w:rPr>
          <w:rFonts w:ascii="Arial Narrow" w:hAnsi="Arial Narrow"/>
        </w:rPr>
        <w:t>kaźników PROW 2014-2020</w:t>
      </w:r>
      <w:r w:rsidRPr="00A31CCA">
        <w:rPr>
          <w:rFonts w:ascii="Arial Narrow" w:hAnsi="Arial Narrow"/>
        </w:rPr>
        <w:t>. Każde z zaplanowanych działań komunikacyjnych odpowiada potrzebom grup docelowych</w:t>
      </w:r>
      <w:r>
        <w:rPr>
          <w:rFonts w:ascii="Arial Narrow" w:hAnsi="Arial Narrow"/>
        </w:rPr>
        <w:t>, w tym zidentyfikowanym grupom defaworyzowanym.</w:t>
      </w:r>
    </w:p>
    <w:p w14:paraId="66AE28F2" w14:textId="77777777" w:rsidR="00A86F31" w:rsidRPr="006D3B81" w:rsidRDefault="00A86F31" w:rsidP="00A86F31">
      <w:pPr>
        <w:spacing w:after="0" w:line="240" w:lineRule="auto"/>
        <w:jc w:val="both"/>
        <w:rPr>
          <w:rFonts w:ascii="Arial Narrow" w:hAnsi="Arial Narrow"/>
          <w:sz w:val="18"/>
          <w:u w:val="single"/>
        </w:rPr>
      </w:pPr>
    </w:p>
    <w:p w14:paraId="4265A767"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Zgodnie z założeniami</w:t>
      </w:r>
      <w:r>
        <w:rPr>
          <w:rFonts w:ascii="Arial Narrow" w:hAnsi="Arial Narrow"/>
        </w:rPr>
        <w:t>,</w:t>
      </w:r>
      <w:r w:rsidRPr="00A31CCA">
        <w:rPr>
          <w:rFonts w:ascii="Arial Narrow" w:hAnsi="Arial Narrow"/>
        </w:rPr>
        <w:t xml:space="preserve"> </w:t>
      </w:r>
      <w:r>
        <w:rPr>
          <w:rFonts w:ascii="Arial Narrow" w:hAnsi="Arial Narrow"/>
        </w:rPr>
        <w:t xml:space="preserve">Plan Komunikacji </w:t>
      </w:r>
      <w:r w:rsidRPr="0065098B">
        <w:rPr>
          <w:rFonts w:ascii="Arial Narrow" w:hAnsi="Arial Narrow"/>
          <w:u w:val="single"/>
        </w:rPr>
        <w:t>zaprezentowany w załączeniu do LSR</w:t>
      </w:r>
      <w:r w:rsidRPr="008E5977">
        <w:rPr>
          <w:rFonts w:ascii="Arial Narrow" w:hAnsi="Arial Narrow"/>
        </w:rPr>
        <w:t xml:space="preserve"> </w:t>
      </w:r>
      <w:r>
        <w:rPr>
          <w:rFonts w:ascii="Arial Narrow" w:hAnsi="Arial Narrow"/>
        </w:rPr>
        <w:t xml:space="preserve">ponadto </w:t>
      </w:r>
      <w:r w:rsidRPr="00A31CCA">
        <w:rPr>
          <w:rFonts w:ascii="Arial Narrow" w:hAnsi="Arial Narrow"/>
        </w:rPr>
        <w:t>zawiera</w:t>
      </w:r>
      <w:r>
        <w:rPr>
          <w:rFonts w:ascii="Arial Narrow" w:hAnsi="Arial Narrow"/>
        </w:rPr>
        <w:t xml:space="preserve"> tabelaryczne i opisowe zestawienie</w:t>
      </w:r>
      <w:r w:rsidRPr="00A31CCA">
        <w:rPr>
          <w:rFonts w:ascii="Arial Narrow" w:hAnsi="Arial Narrow"/>
        </w:rPr>
        <w:t xml:space="preserve">: </w:t>
      </w:r>
    </w:p>
    <w:p w14:paraId="50D3EBF0" w14:textId="77777777" w:rsidR="00A86F31" w:rsidRPr="00A31CCA" w:rsidRDefault="00A86F31" w:rsidP="00A86F31">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działań komunikacyjnych i grup docelowych oraz środków przekazu</w:t>
      </w:r>
      <w:r>
        <w:rPr>
          <w:rFonts w:ascii="Arial Narrow" w:hAnsi="Arial Narrow"/>
        </w:rPr>
        <w:t>, w tym działań podejmowanych w </w:t>
      </w:r>
      <w:r w:rsidRPr="00A31CCA">
        <w:rPr>
          <w:rFonts w:ascii="Arial Narrow" w:hAnsi="Arial Narrow"/>
        </w:rPr>
        <w:t>przypadku problemów z realizacją LSR, niskim poparciu społecznym dla działań realizowanych przez LGD itd.</w:t>
      </w:r>
      <w:r>
        <w:rPr>
          <w:rFonts w:ascii="Arial Narrow" w:hAnsi="Arial Narrow"/>
        </w:rPr>
        <w:t>,</w:t>
      </w:r>
    </w:p>
    <w:p w14:paraId="6D0F4800" w14:textId="77777777" w:rsidR="00A86F31" w:rsidRPr="00A31CCA" w:rsidRDefault="00A86F31" w:rsidP="00A86F31">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zakładanych wskaźników realizacji działań komunikacyjnych oraz e</w:t>
      </w:r>
      <w:r>
        <w:rPr>
          <w:rFonts w:ascii="Arial Narrow" w:hAnsi="Arial Narrow"/>
        </w:rPr>
        <w:t>fektów działań komunikacyjnych,</w:t>
      </w:r>
    </w:p>
    <w:p w14:paraId="7E4A24D4" w14:textId="77777777" w:rsidR="00A86F31" w:rsidRPr="00A31CCA" w:rsidRDefault="00A86F31" w:rsidP="00A86F31">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 xml:space="preserve">analizę efektywności działań komunikacyjnych i zastosowanych środków przekazu (w tym tryb </w:t>
      </w:r>
      <w:r>
        <w:rPr>
          <w:rFonts w:ascii="Arial Narrow" w:hAnsi="Arial Narrow"/>
        </w:rPr>
        <w:t>korygowania planu komunikacji),</w:t>
      </w:r>
    </w:p>
    <w:p w14:paraId="7D73CA87" w14:textId="77777777" w:rsidR="00A86F31" w:rsidRPr="00A31CCA" w:rsidRDefault="00A86F31" w:rsidP="00A86F31">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opis</w:t>
      </w:r>
      <w:r>
        <w:rPr>
          <w:rFonts w:ascii="Arial Narrow" w:hAnsi="Arial Narrow"/>
        </w:rPr>
        <w:t>u</w:t>
      </w:r>
      <w:r w:rsidRPr="00A31CCA">
        <w:rPr>
          <w:rFonts w:ascii="Arial Narrow" w:hAnsi="Arial Narrow"/>
        </w:rPr>
        <w:t xml:space="preserve"> sposobu wykorzystania w procesie realizacji LSR wniosków/opinii zebranych podcza</w:t>
      </w:r>
      <w:r>
        <w:rPr>
          <w:rFonts w:ascii="Arial Narrow" w:hAnsi="Arial Narrow"/>
        </w:rPr>
        <w:t>s działań komunikacyjnych,</w:t>
      </w:r>
    </w:p>
    <w:p w14:paraId="5E2DA470" w14:textId="77777777" w:rsidR="00A86F31" w:rsidRDefault="00A86F31" w:rsidP="00A86F31">
      <w:pPr>
        <w:numPr>
          <w:ilvl w:val="0"/>
          <w:numId w:val="8"/>
        </w:numPr>
        <w:tabs>
          <w:tab w:val="clear" w:pos="716"/>
          <w:tab w:val="num" w:pos="426"/>
        </w:tabs>
        <w:spacing w:after="0" w:line="240" w:lineRule="auto"/>
        <w:ind w:left="426"/>
        <w:jc w:val="both"/>
        <w:rPr>
          <w:rFonts w:ascii="Arial Narrow" w:hAnsi="Arial Narrow"/>
        </w:rPr>
      </w:pPr>
      <w:r w:rsidRPr="00A31CCA">
        <w:rPr>
          <w:rFonts w:ascii="Arial Narrow" w:hAnsi="Arial Narrow"/>
        </w:rPr>
        <w:t>budżet przewidziany na działania komunikacyjne.</w:t>
      </w:r>
    </w:p>
    <w:p w14:paraId="180A3F39" w14:textId="77777777" w:rsidR="00A86F31" w:rsidRPr="006D3B81" w:rsidRDefault="00A86F31" w:rsidP="00A86F31">
      <w:pPr>
        <w:spacing w:after="0" w:line="240" w:lineRule="auto"/>
        <w:ind w:left="426"/>
        <w:jc w:val="both"/>
        <w:rPr>
          <w:rFonts w:ascii="Arial Narrow" w:hAnsi="Arial Narrow"/>
          <w:sz w:val="16"/>
        </w:rPr>
      </w:pPr>
    </w:p>
    <w:p w14:paraId="5C281BB6" w14:textId="77777777" w:rsidR="00A86F31" w:rsidRPr="00A31CCA" w:rsidRDefault="00A86F31" w:rsidP="00A86F31">
      <w:pPr>
        <w:pStyle w:val="Nagwek2"/>
        <w:shd w:val="clear" w:color="auto" w:fill="F2F2F2"/>
        <w:spacing w:before="0" w:line="240" w:lineRule="auto"/>
      </w:pPr>
      <w:bookmarkStart w:id="123" w:name="_Toc439178375"/>
      <w:r>
        <w:rPr>
          <w:lang w:val="pl-PL"/>
        </w:rPr>
        <w:t>Główne z</w:t>
      </w:r>
      <w:r>
        <w:t>ałożenia dotyczące przyjętych wskaźników w Planie Komunikacji</w:t>
      </w:r>
      <w:bookmarkEnd w:id="123"/>
    </w:p>
    <w:p w14:paraId="09BC0331" w14:textId="77777777" w:rsidR="00A86F31" w:rsidRPr="006D3B81" w:rsidRDefault="00A86F31" w:rsidP="00A86F31">
      <w:pPr>
        <w:spacing w:after="0" w:line="240" w:lineRule="auto"/>
        <w:jc w:val="both"/>
        <w:rPr>
          <w:rFonts w:ascii="Arial Narrow" w:hAnsi="Arial Narrow"/>
          <w:sz w:val="18"/>
        </w:rPr>
      </w:pPr>
    </w:p>
    <w:p w14:paraId="0CD31BC3" w14:textId="77777777" w:rsidR="00A86F31" w:rsidRDefault="00A86F31" w:rsidP="00A86F31">
      <w:pPr>
        <w:spacing w:after="0" w:line="240" w:lineRule="auto"/>
        <w:jc w:val="both"/>
        <w:rPr>
          <w:rFonts w:ascii="Arial Narrow" w:hAnsi="Arial Narrow"/>
        </w:rPr>
      </w:pPr>
      <w:r w:rsidRPr="002F386A">
        <w:rPr>
          <w:rFonts w:ascii="Arial Narrow" w:hAnsi="Arial Narrow"/>
        </w:rPr>
        <w:t xml:space="preserve">LGD N.A.R.E.W. zgodnie z wytycznymi do PROW 2014-2020 w zakresie obszarów tematycznych i zaproponowanych wskaźników przyjęła w Planie Komunikacji wskaźniki z obszaru tematycznego: </w:t>
      </w:r>
      <w:r>
        <w:rPr>
          <w:rFonts w:ascii="Arial Narrow" w:hAnsi="Arial Narrow"/>
        </w:rPr>
        <w:t>Aktywizacja</w:t>
      </w:r>
      <w:r w:rsidRPr="002F386A">
        <w:rPr>
          <w:rFonts w:ascii="Arial Narrow" w:hAnsi="Arial Narrow"/>
        </w:rPr>
        <w:t xml:space="preserve"> o</w:t>
      </w:r>
      <w:r>
        <w:rPr>
          <w:rFonts w:ascii="Arial Narrow" w:hAnsi="Arial Narrow"/>
        </w:rPr>
        <w:t>raz Koszty bieżące. W związku z </w:t>
      </w:r>
      <w:r w:rsidRPr="002F386A">
        <w:rPr>
          <w:rFonts w:ascii="Arial Narrow" w:hAnsi="Arial Narrow"/>
        </w:rPr>
        <w:t>tym zaplanowała w zakresie wskaźników produktu (realizacji działań komunikacyjnych) wskaźniki dotyczące</w:t>
      </w:r>
      <w:r>
        <w:rPr>
          <w:rFonts w:ascii="Arial Narrow" w:hAnsi="Arial Narrow"/>
        </w:rPr>
        <w:t xml:space="preserve"> liczby spotkań informacyjno-konsultacyjnych LGD z mieszkańcami. Natomiast w zakresie wskaźników rezultatu (efektów) przyjęła wskaźniki: Liczby osób uczestniczących w spotkaniach informacyjno-konsultacyjnych i liczby osób zadowolonych ze spotkań prowadzonych przez LGD. Adekwatnie w przypadku kosztów bieżących, ujętych w III celu planu komunikacji przyjęto wskaźniki produktu PROW: </w:t>
      </w:r>
      <w:r>
        <w:rPr>
          <w:rFonts w:ascii="Arial Narrow" w:hAnsi="Arial Narrow"/>
        </w:rPr>
        <w:tab/>
        <w:t>liczba podmiotów, którym u</w:t>
      </w:r>
      <w:r w:rsidRPr="00A97FD0">
        <w:rPr>
          <w:rFonts w:ascii="Arial Narrow" w:hAnsi="Arial Narrow"/>
        </w:rPr>
        <w:t>dzielono ind</w:t>
      </w:r>
      <w:r>
        <w:rPr>
          <w:rFonts w:ascii="Arial Narrow" w:hAnsi="Arial Narrow"/>
        </w:rPr>
        <w:t xml:space="preserve">ywidualnego doradztwa oraz </w:t>
      </w:r>
      <w:r w:rsidRPr="00A97FD0">
        <w:rPr>
          <w:rFonts w:ascii="Arial Narrow" w:hAnsi="Arial Narrow"/>
        </w:rPr>
        <w:t>liczba osobodni szkoleń d</w:t>
      </w:r>
      <w:r>
        <w:rPr>
          <w:rFonts w:ascii="Arial Narrow" w:hAnsi="Arial Narrow"/>
        </w:rPr>
        <w:t>la pracowników biura i dla członków organów LGD. Jako wskaźnik rezultatu przyjęto: l</w:t>
      </w:r>
      <w:r w:rsidRPr="00A97FD0">
        <w:rPr>
          <w:rFonts w:ascii="Arial Narrow" w:hAnsi="Arial Narrow"/>
        </w:rPr>
        <w:t>iczba osób, które złożyły wnioski po uprzednim udziel</w:t>
      </w:r>
      <w:r>
        <w:rPr>
          <w:rFonts w:ascii="Arial Narrow" w:hAnsi="Arial Narrow"/>
        </w:rPr>
        <w:t>eniu indywidualnego doradztwa w </w:t>
      </w:r>
      <w:r w:rsidRPr="00A97FD0">
        <w:rPr>
          <w:rFonts w:ascii="Arial Narrow" w:hAnsi="Arial Narrow"/>
        </w:rPr>
        <w:t>zakresie ubiegania się o wsparcie na realizację LSR, świad</w:t>
      </w:r>
      <w:r>
        <w:rPr>
          <w:rFonts w:ascii="Arial Narrow" w:hAnsi="Arial Narrow"/>
        </w:rPr>
        <w:t xml:space="preserve">czonego w biurze LGD oraz </w:t>
      </w:r>
      <w:r>
        <w:rPr>
          <w:rFonts w:ascii="Arial Narrow" w:hAnsi="Arial Narrow"/>
        </w:rPr>
        <w:tab/>
        <w:t>liczba osób zadowolonych z </w:t>
      </w:r>
      <w:r w:rsidRPr="00A97FD0">
        <w:rPr>
          <w:rFonts w:ascii="Arial Narrow" w:hAnsi="Arial Narrow"/>
        </w:rPr>
        <w:t>udzielanego</w:t>
      </w:r>
      <w:r>
        <w:rPr>
          <w:rFonts w:ascii="Arial Narrow" w:hAnsi="Arial Narrow"/>
        </w:rPr>
        <w:t xml:space="preserve"> doradztwa przez LGD. Obligatoryjne wskaźniki PROW zostały uzupełnione innymi, własnymi wskaźnikami produktu i rezultatu adekwatnymi do zakresu celów działań komunikacyjnych przewidzianych w Planie Komunikacji.</w:t>
      </w:r>
    </w:p>
    <w:p w14:paraId="19DCBAB8" w14:textId="77777777" w:rsidR="00A86F31" w:rsidRPr="00A97FD0" w:rsidRDefault="00A86F31" w:rsidP="00A86F31">
      <w:pPr>
        <w:spacing w:after="0" w:line="240" w:lineRule="auto"/>
        <w:jc w:val="both"/>
        <w:rPr>
          <w:rFonts w:ascii="Arial Narrow" w:hAnsi="Arial Narrow"/>
        </w:rPr>
      </w:pPr>
      <w:r w:rsidRPr="00A31CCA">
        <w:rPr>
          <w:rFonts w:ascii="Arial Narrow" w:hAnsi="Arial Narrow"/>
        </w:rPr>
        <w:br w:type="page"/>
      </w:r>
    </w:p>
    <w:p w14:paraId="43F3E522" w14:textId="77777777" w:rsidR="00A86F31" w:rsidRPr="00E76ECF" w:rsidRDefault="00A86F31" w:rsidP="00A86F31">
      <w:pPr>
        <w:pStyle w:val="Nagwek1"/>
        <w:shd w:val="clear" w:color="auto" w:fill="F2F2F2"/>
        <w:spacing w:before="0" w:line="240" w:lineRule="auto"/>
        <w:jc w:val="both"/>
        <w:rPr>
          <w:szCs w:val="22"/>
        </w:rPr>
      </w:pPr>
      <w:bookmarkStart w:id="124" w:name="_Toc439178376"/>
      <w:r w:rsidRPr="00E76ECF">
        <w:rPr>
          <w:szCs w:val="22"/>
        </w:rPr>
        <w:t>ROZDZIAŁ X. Zintegrowanie</w:t>
      </w:r>
      <w:bookmarkEnd w:id="124"/>
    </w:p>
    <w:p w14:paraId="7EAA1D58" w14:textId="77777777" w:rsidR="00A86F31" w:rsidRPr="00A31CCA" w:rsidRDefault="00A86F31" w:rsidP="00A86F31">
      <w:pPr>
        <w:spacing w:after="0" w:line="240" w:lineRule="auto"/>
        <w:jc w:val="both"/>
        <w:rPr>
          <w:rFonts w:ascii="Arial Narrow" w:hAnsi="Arial Narrow"/>
        </w:rPr>
      </w:pPr>
    </w:p>
    <w:p w14:paraId="5F34AA8F"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Lokalna Strategia Rozwoju LGD Stowarzyszenie </w:t>
      </w:r>
      <w:r w:rsidRPr="00A31CCA">
        <w:rPr>
          <w:rFonts w:ascii="Arial Narrow" w:eastAsia="Calibri" w:hAnsi="Arial Narrow"/>
          <w:bCs/>
        </w:rPr>
        <w:t>N.A.R.E.W.</w:t>
      </w:r>
      <w:r w:rsidRPr="00A31CCA">
        <w:rPr>
          <w:rFonts w:ascii="Arial Narrow" w:hAnsi="Arial Narrow"/>
        </w:rPr>
        <w:t xml:space="preserve"> jest dokumentem zintegrowanym i spójnym wewnętrznie. Cele główne, szczegółowe, przedsięwzięcia i operacje w ramach przedsięwzięć wynikają z diagnozy obszaru, znajdują odzwierciedlenie w analizie SWOT, na bazie której utworzone zostało drzewo problemów, a następnie drzewo celów LSR. </w:t>
      </w:r>
    </w:p>
    <w:p w14:paraId="028017E1"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W ramach poszczególnych celów szczegółowych (realizujących trzy cele główne Lokalnej Strategii Rozwoju) zaplanowano przedsięwzięcia, odpowiadające z jednej strony typom przedsięwzięć możliwych do reali</w:t>
      </w:r>
      <w:r>
        <w:rPr>
          <w:rFonts w:ascii="Arial Narrow" w:hAnsi="Arial Narrow"/>
        </w:rPr>
        <w:t>zacji w ramach PROW 2014-2020 i </w:t>
      </w:r>
      <w:r w:rsidRPr="00A31CCA">
        <w:rPr>
          <w:rFonts w:ascii="Arial Narrow" w:hAnsi="Arial Narrow"/>
        </w:rPr>
        <w:t xml:space="preserve">RPOWP 2014-2020 i realizujących wszystkie cele tych programów postawione dla Działania LEADER/RLKS; z drugiej zaś integrujące w ramach poszczególnych celów szczegółowych różne sektory, partnerów, zasoby i branże działalności gospodarczej w celu kompleksowej realizacji poszczególnych przedsięwzięć. </w:t>
      </w:r>
    </w:p>
    <w:p w14:paraId="0720C3BF" w14:textId="0EDB720D" w:rsidR="00A86F31" w:rsidRPr="00A31CCA" w:rsidRDefault="00A86F31" w:rsidP="00A86F31">
      <w:pPr>
        <w:tabs>
          <w:tab w:val="left" w:pos="426"/>
        </w:tabs>
        <w:spacing w:after="0" w:line="240" w:lineRule="auto"/>
        <w:jc w:val="both"/>
        <w:rPr>
          <w:rFonts w:ascii="Arial Narrow" w:hAnsi="Arial Narrow"/>
        </w:rPr>
      </w:pPr>
      <w:r w:rsidRPr="00A31CCA">
        <w:rPr>
          <w:rFonts w:ascii="Arial Narrow" w:hAnsi="Arial Narrow"/>
          <w:b/>
        </w:rPr>
        <w:t>Cel szczegółowy 1.1:</w:t>
      </w:r>
      <w:r w:rsidRPr="00A31CCA">
        <w:rPr>
          <w:rFonts w:ascii="Arial Narrow" w:hAnsi="Arial Narrow"/>
        </w:rPr>
        <w:t xml:space="preserve"> </w:t>
      </w:r>
      <w:r w:rsidRPr="00A31CCA">
        <w:rPr>
          <w:rFonts w:ascii="Arial Narrow" w:hAnsi="Arial Narrow"/>
          <w:b/>
        </w:rPr>
        <w:t xml:space="preserve">Rozwój LGD N.A.R.E.W. w oparciu o promocję obszaru, w tym usług i produktów lokalnych do 2023 r. </w:t>
      </w:r>
      <w:r w:rsidRPr="00A31CCA">
        <w:rPr>
          <w:rFonts w:ascii="Arial Narrow" w:hAnsi="Arial Narrow"/>
        </w:rPr>
        <w:t>poprzez swoje trzy przedsięwzięcia (</w:t>
      </w:r>
      <w:r w:rsidRPr="00A31CCA">
        <w:rPr>
          <w:rFonts w:ascii="Arial Narrow" w:hAnsi="Arial Narrow"/>
          <w:i/>
        </w:rPr>
        <w:t>1.1.1: Promowanie obszaru LGD N.A.R.E.W., w tym produktów i usług lokalnych;  1.1.2: Projekty współpracy LGD N.A.R.E.W.,</w:t>
      </w:r>
      <w:r w:rsidR="0085498E" w:rsidRPr="00520BF7">
        <w:rPr>
          <w:rFonts w:ascii="Arial Narrow" w:hAnsi="Arial Narrow"/>
          <w:i/>
        </w:rPr>
        <w:t xml:space="preserve">w tym </w:t>
      </w:r>
      <w:r w:rsidRPr="00520BF7">
        <w:rPr>
          <w:rFonts w:ascii="Arial Narrow" w:hAnsi="Arial Narrow"/>
          <w:i/>
        </w:rPr>
        <w:t xml:space="preserve"> </w:t>
      </w:r>
      <w:r w:rsidRPr="00A31CCA">
        <w:rPr>
          <w:rFonts w:ascii="Arial Narrow" w:hAnsi="Arial Narrow"/>
          <w:i/>
        </w:rPr>
        <w:t>dotyczące produktu lokalnego</w:t>
      </w:r>
      <w:r w:rsidRPr="00A31CCA">
        <w:rPr>
          <w:rFonts w:ascii="Arial Narrow" w:hAnsi="Arial Narrow"/>
        </w:rPr>
        <w:t xml:space="preserve">) w sposób spójny i kompleksowy, z użyciem różnych metod i zaangażowaniem różnych sektorów i partnerów, odpowiada na zidentyfikowany w analizie SWOT problem, jakim jest: </w:t>
      </w:r>
      <w:r w:rsidRPr="00A31CCA">
        <w:rPr>
          <w:rFonts w:ascii="Arial Narrow" w:hAnsi="Arial Narrow"/>
          <w:b/>
          <w:i/>
        </w:rPr>
        <w:t>brak kompleksowego produktu turystycznego obszaru LGD NAREW w oparciu m.in. o produkty lokalne oraz walory przyrodnicze i kulturowe obszaru.</w:t>
      </w:r>
      <w:r w:rsidRPr="00A31CCA">
        <w:rPr>
          <w:rFonts w:ascii="Arial Narrow" w:hAnsi="Arial Narrow"/>
        </w:rPr>
        <w:t xml:space="preserve"> W realizację tego celu szczegółowego zaangażowane zostaną zarówno sektor gospodarczy, jak i sektor publiczny i społeczny. Dodatkowo działania tych partnerów zostaną wzmocnione przez działania własne LGD Stowarzyszenie N.A.R.E.W. poprzez realizację projektu współpracy międzynarodowej na rzecz budowy i promocji produktów lokalnych. </w:t>
      </w:r>
    </w:p>
    <w:p w14:paraId="0F0221ED" w14:textId="77777777" w:rsidR="00A86F31" w:rsidRPr="00A31CCA" w:rsidRDefault="00A86F31" w:rsidP="00A86F31">
      <w:pPr>
        <w:pStyle w:val="Akapitzlist"/>
        <w:tabs>
          <w:tab w:val="left" w:pos="317"/>
        </w:tabs>
        <w:spacing w:after="0" w:line="240" w:lineRule="auto"/>
        <w:ind w:left="0"/>
        <w:jc w:val="both"/>
        <w:rPr>
          <w:rFonts w:ascii="Arial Narrow" w:hAnsi="Arial Narrow"/>
          <w:sz w:val="22"/>
          <w:lang w:val="pl-PL"/>
        </w:rPr>
      </w:pPr>
      <w:r w:rsidRPr="00A31CCA">
        <w:rPr>
          <w:rFonts w:ascii="Arial Narrow" w:hAnsi="Arial Narrow"/>
          <w:sz w:val="22"/>
          <w:lang w:val="pl-PL"/>
        </w:rPr>
        <w:t xml:space="preserve">Realizacja tego celu zostanie dodatkowo wsparta działaniami </w:t>
      </w:r>
      <w:r w:rsidRPr="00A31CCA">
        <w:rPr>
          <w:rFonts w:ascii="Arial Narrow" w:hAnsi="Arial Narrow"/>
          <w:b/>
          <w:sz w:val="22"/>
          <w:lang w:val="pl-PL"/>
        </w:rPr>
        <w:t xml:space="preserve">Celu szczegółowego </w:t>
      </w:r>
      <w:r w:rsidRPr="00A31CCA">
        <w:rPr>
          <w:rFonts w:ascii="Arial Narrow" w:hAnsi="Arial Narrow"/>
          <w:b/>
          <w:sz w:val="22"/>
        </w:rPr>
        <w:t>1.2.</w:t>
      </w:r>
      <w:r w:rsidRPr="00A31CCA">
        <w:rPr>
          <w:rFonts w:ascii="Arial Narrow" w:hAnsi="Arial Narrow"/>
          <w:sz w:val="22"/>
        </w:rPr>
        <w:t xml:space="preserve"> </w:t>
      </w:r>
      <w:r>
        <w:rPr>
          <w:rFonts w:ascii="Arial Narrow" w:hAnsi="Arial Narrow"/>
          <w:b/>
          <w:sz w:val="22"/>
        </w:rPr>
        <w:t>Rozwój przedsiębiorstw na</w:t>
      </w:r>
      <w:r>
        <w:rPr>
          <w:rFonts w:ascii="Arial Narrow" w:hAnsi="Arial Narrow"/>
          <w:b/>
          <w:sz w:val="22"/>
          <w:lang w:val="pl-PL"/>
        </w:rPr>
        <w:t> </w:t>
      </w:r>
      <w:r w:rsidRPr="00A31CCA">
        <w:rPr>
          <w:rFonts w:ascii="Arial Narrow" w:hAnsi="Arial Narrow"/>
          <w:b/>
          <w:sz w:val="22"/>
        </w:rPr>
        <w:t xml:space="preserve">obszarze LGD N.A.R.E.W. do 2023 r. </w:t>
      </w:r>
      <w:r w:rsidRPr="00A31CCA">
        <w:rPr>
          <w:rFonts w:ascii="Arial Narrow" w:hAnsi="Arial Narrow"/>
          <w:sz w:val="22"/>
          <w:lang w:val="pl-PL"/>
        </w:rPr>
        <w:t xml:space="preserve">(Przedsięwzięcie </w:t>
      </w:r>
      <w:r w:rsidRPr="00A31CCA">
        <w:rPr>
          <w:rFonts w:ascii="Arial Narrow" w:hAnsi="Arial Narrow"/>
          <w:sz w:val="22"/>
        </w:rPr>
        <w:t>1.2.1: Podejmowanie i rozwijanie działalności gospodarczej na obszarze LGD N.A.R.E.</w:t>
      </w:r>
      <w:r w:rsidRPr="00965578">
        <w:rPr>
          <w:rFonts w:ascii="Arial Narrow" w:hAnsi="Arial Narrow"/>
          <w:sz w:val="22"/>
        </w:rPr>
        <w:t>W</w:t>
      </w:r>
      <w:r w:rsidRPr="00965578">
        <w:rPr>
          <w:rFonts w:ascii="Arial Narrow" w:hAnsi="Arial Narrow"/>
          <w:sz w:val="22"/>
          <w:lang w:val="pl-PL"/>
        </w:rPr>
        <w:t xml:space="preserve"> i 1.2.2. Inkubatory przetwórstwa lokalnego</w:t>
      </w:r>
      <w:r w:rsidRPr="00A31CCA">
        <w:rPr>
          <w:rFonts w:ascii="Arial Narrow" w:hAnsi="Arial Narrow"/>
          <w:sz w:val="22"/>
          <w:lang w:val="pl-PL"/>
        </w:rPr>
        <w:t>)</w:t>
      </w:r>
      <w:r w:rsidRPr="00A31CCA">
        <w:rPr>
          <w:rFonts w:ascii="Arial Narrow" w:hAnsi="Arial Narrow"/>
          <w:sz w:val="22"/>
        </w:rPr>
        <w:t xml:space="preserve"> </w:t>
      </w:r>
      <w:r w:rsidRPr="00A31CCA">
        <w:rPr>
          <w:rFonts w:ascii="Arial Narrow" w:hAnsi="Arial Narrow"/>
          <w:sz w:val="22"/>
          <w:lang w:val="pl-PL"/>
        </w:rPr>
        <w:t xml:space="preserve">oraz </w:t>
      </w:r>
      <w:r w:rsidRPr="00A31CCA">
        <w:rPr>
          <w:rFonts w:ascii="Arial Narrow" w:hAnsi="Arial Narrow"/>
          <w:b/>
          <w:sz w:val="22"/>
          <w:lang w:val="pl-PL"/>
        </w:rPr>
        <w:t>Celu szczegółowego 1.3.</w:t>
      </w:r>
      <w:r w:rsidRPr="00A31CCA">
        <w:rPr>
          <w:rFonts w:ascii="Arial Narrow" w:hAnsi="Arial Narrow"/>
          <w:sz w:val="22"/>
          <w:lang w:val="pl-PL"/>
        </w:rPr>
        <w:t xml:space="preserve"> </w:t>
      </w:r>
      <w:r w:rsidRPr="00A31CCA">
        <w:rPr>
          <w:rFonts w:ascii="Arial Narrow" w:hAnsi="Arial Narrow"/>
          <w:b/>
          <w:sz w:val="22"/>
        </w:rPr>
        <w:t xml:space="preserve">Wzmocnienie potencjału kulturowo-historycznego obszaru LGD N.A.R.E.W. do 2023 r. </w:t>
      </w:r>
      <w:r w:rsidRPr="00A31CCA">
        <w:rPr>
          <w:rFonts w:ascii="Arial Narrow" w:hAnsi="Arial Narrow"/>
          <w:sz w:val="22"/>
          <w:lang w:val="pl-PL"/>
        </w:rPr>
        <w:t xml:space="preserve">(Przedsięwzięcie </w:t>
      </w:r>
      <w:r w:rsidRPr="00A31CCA">
        <w:rPr>
          <w:rFonts w:ascii="Arial Narrow" w:hAnsi="Arial Narrow"/>
          <w:sz w:val="22"/>
        </w:rPr>
        <w:t xml:space="preserve">1.3.1: Dbałość o obiekty zabytkowe obszaru LGD N.A.R.E.W </w:t>
      </w:r>
      <w:r w:rsidRPr="00A31CCA">
        <w:rPr>
          <w:rFonts w:ascii="Arial Narrow" w:hAnsi="Arial Narrow"/>
          <w:sz w:val="22"/>
          <w:lang w:val="pl-PL"/>
        </w:rPr>
        <w:t xml:space="preserve">i </w:t>
      </w:r>
      <w:r w:rsidRPr="00A31CCA">
        <w:rPr>
          <w:rFonts w:ascii="Arial Narrow" w:hAnsi="Arial Narrow"/>
          <w:sz w:val="22"/>
        </w:rPr>
        <w:t>P</w:t>
      </w:r>
      <w:r w:rsidRPr="00A31CCA">
        <w:rPr>
          <w:rFonts w:ascii="Arial Narrow" w:hAnsi="Arial Narrow"/>
          <w:sz w:val="22"/>
          <w:lang w:val="pl-PL"/>
        </w:rPr>
        <w:t>rzedsięwzięcie</w:t>
      </w:r>
      <w:r w:rsidRPr="00A31CCA">
        <w:rPr>
          <w:rFonts w:ascii="Arial Narrow" w:hAnsi="Arial Narrow"/>
          <w:sz w:val="22"/>
        </w:rPr>
        <w:t xml:space="preserve"> 1.3.2: Inicjatywy lokalne na rzecz dziedzictwa kulturowego LGD N.A.R.E.W.</w:t>
      </w:r>
      <w:r w:rsidRPr="00A31CCA">
        <w:rPr>
          <w:rFonts w:ascii="Arial Narrow" w:hAnsi="Arial Narrow"/>
          <w:sz w:val="22"/>
          <w:lang w:val="pl-PL"/>
        </w:rPr>
        <w:t>), a także celu szczegółowego 2.1 (</w:t>
      </w:r>
      <w:r w:rsidRPr="00A31CCA">
        <w:rPr>
          <w:rFonts w:ascii="Arial Narrow" w:hAnsi="Arial Narrow"/>
          <w:sz w:val="22"/>
        </w:rPr>
        <w:t>P</w:t>
      </w:r>
      <w:r w:rsidRPr="00A31CCA">
        <w:rPr>
          <w:rFonts w:ascii="Arial Narrow" w:hAnsi="Arial Narrow"/>
          <w:sz w:val="22"/>
          <w:lang w:val="pl-PL"/>
        </w:rPr>
        <w:t>rzedsięwzięcie 2</w:t>
      </w:r>
      <w:r w:rsidRPr="00A31CCA">
        <w:rPr>
          <w:rFonts w:ascii="Arial Narrow" w:hAnsi="Arial Narrow"/>
          <w:sz w:val="22"/>
        </w:rPr>
        <w:t>.1.2: Projekt współpracy dotyczący ogólnodostępnej i niekomercyjnej infrastruktury turystycznej obszaru LGD N.A.R.E.W.</w:t>
      </w:r>
      <w:r w:rsidRPr="00A31CCA">
        <w:rPr>
          <w:rFonts w:ascii="Arial Narrow" w:hAnsi="Arial Narrow"/>
          <w:sz w:val="22"/>
          <w:lang w:val="pl-PL"/>
        </w:rPr>
        <w:t>)</w:t>
      </w:r>
    </w:p>
    <w:p w14:paraId="5FDC39A8" w14:textId="77777777" w:rsidR="00A86F31" w:rsidRPr="00A31CCA" w:rsidRDefault="00A86F31" w:rsidP="00A86F31">
      <w:pPr>
        <w:tabs>
          <w:tab w:val="left" w:pos="3675"/>
        </w:tabs>
        <w:spacing w:after="0" w:line="240" w:lineRule="auto"/>
        <w:jc w:val="both"/>
        <w:rPr>
          <w:rFonts w:ascii="Arial Narrow" w:hAnsi="Arial Narrow"/>
        </w:rPr>
      </w:pPr>
      <w:r w:rsidRPr="00A31CCA">
        <w:rPr>
          <w:rFonts w:ascii="Arial Narrow" w:hAnsi="Arial Narrow"/>
        </w:rPr>
        <w:t xml:space="preserve">Natomiast </w:t>
      </w:r>
      <w:r w:rsidRPr="00A31CCA">
        <w:rPr>
          <w:rFonts w:ascii="Arial Narrow" w:hAnsi="Arial Narrow"/>
          <w:b/>
        </w:rPr>
        <w:t xml:space="preserve">Cel szczegółowy 2.2. Rewitalizacja wybranych obiektów na terenie LGD N.A.R.E.W. na rzecz ich funkcji społecznej, gospodarczej i edukacyjnej oraz estetyki miejscowości do 2023 r. </w:t>
      </w:r>
      <w:r w:rsidRPr="00A31CCA">
        <w:rPr>
          <w:rFonts w:ascii="Arial Narrow" w:hAnsi="Arial Narrow"/>
        </w:rPr>
        <w:t xml:space="preserve">oraz </w:t>
      </w:r>
      <w:r w:rsidRPr="00A31CCA">
        <w:rPr>
          <w:rFonts w:ascii="Arial Narrow" w:hAnsi="Arial Narrow"/>
          <w:b/>
        </w:rPr>
        <w:t xml:space="preserve">Cel szczegółowy 3.2. Wyrównywanie szans grup defaworyzowanych w społecznościach lokalnych LGD N.A.R.E.W. na lokalnym rynku pracy do 2023 r. </w:t>
      </w:r>
      <w:r w:rsidRPr="00A31CCA">
        <w:rPr>
          <w:rFonts w:ascii="Arial Narrow" w:hAnsi="Arial Narrow"/>
        </w:rPr>
        <w:t xml:space="preserve">spójnie i komplementarnie (we współdziałaniu środków EFRR i EFS) realizują główne zadanie postawione przed RLKS w RPOWP 2014-2020 (Działanie 8.6 i 9.1), jakim jest wsparcie integracji lokalnych społeczności, w tym osób wykluczonych i zagrożonych wykluczeniem społecznym, w dążeniu do redukcji ubóstwa i dysproporcji w dostępie do usług publicznych i zatrudnienia, a tym samym do rozwoju społeczno-gospodarczego regionu, przy założeniu że działania inwestycyjne są powiązane i wspierają interwencję realizowaną  w ramach osi IX (Działanie 9.1). </w:t>
      </w:r>
    </w:p>
    <w:p w14:paraId="1E9CD84F"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Lokalna Strategia Rozwoju LGD Stowarzyszenie N.A.R.E.W. przewiduje także zintegrowane działania w ramach kilku branż działalności gospodarczej. Są to przede wszystkim: 1/ turystyka, w ramach której wspierane będą różne branże, m.in. gastronomiczna, usługowa, wydawnicza; 2/ przetwórstwo płodów rolnych, w tym działania go</w:t>
      </w:r>
      <w:r>
        <w:rPr>
          <w:rFonts w:ascii="Arial Narrow" w:hAnsi="Arial Narrow"/>
        </w:rPr>
        <w:t>spodarcze na rzecz produkcji i </w:t>
      </w:r>
      <w:r w:rsidRPr="00A31CCA">
        <w:rPr>
          <w:rFonts w:ascii="Arial Narrow" w:hAnsi="Arial Narrow"/>
        </w:rPr>
        <w:t xml:space="preserve">promocji produktu lokalnego; 3/ podstawowe usługi dla ludności, wzmacniające potencjał obszaru, służące jego mieszkańcom, a także odwiedzającym region turystom. </w:t>
      </w:r>
    </w:p>
    <w:p w14:paraId="02230AA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 xml:space="preserve">Działania te będą realizowane bezpośrednio w ramach Przedsięwzięć 1.2.1. Podejmowanie i rozwijanie działalności gospodarczej na obszarze LGD N.A.R.E.W </w:t>
      </w:r>
      <w:r w:rsidRPr="00965578">
        <w:rPr>
          <w:rFonts w:ascii="Arial Narrow" w:hAnsi="Arial Narrow"/>
        </w:rPr>
        <w:t>i 1.2.2. Inkubatory przetwórstwa lokalnego(</w:t>
      </w:r>
      <w:r w:rsidRPr="00A31CCA">
        <w:rPr>
          <w:rFonts w:ascii="Arial Narrow" w:hAnsi="Arial Narrow"/>
        </w:rPr>
        <w:t>PROW); 3.3.2 Wsparcie aktywności zawodowej mieszkańców LGD N.A.R.E.W. pozostających poza rynkiem pracy (EFS) i pośrednio w ramach Przedsięwzięć: 1.1.1. Promowanie obszaru LGD N.A.R.E.W.,</w:t>
      </w:r>
      <w:r>
        <w:rPr>
          <w:rFonts w:ascii="Arial Narrow" w:hAnsi="Arial Narrow"/>
        </w:rPr>
        <w:t xml:space="preserve"> w </w:t>
      </w:r>
      <w:r w:rsidRPr="00A31CCA">
        <w:rPr>
          <w:rFonts w:ascii="Arial Narrow" w:hAnsi="Arial Narrow"/>
        </w:rPr>
        <w:t xml:space="preserve">tym produktów i usług lokalnych (PROW) oraz 1.1.2. Projekty współpracy LGD N.A.R.E.W. dotyczące produktu lokalnego (PROW). </w:t>
      </w:r>
    </w:p>
    <w:p w14:paraId="155C1B69" w14:textId="77777777" w:rsidR="00A86F31" w:rsidRPr="00A31CCA" w:rsidRDefault="00A86F31" w:rsidP="00A86F31">
      <w:pPr>
        <w:spacing w:after="0" w:line="240" w:lineRule="auto"/>
        <w:jc w:val="both"/>
        <w:rPr>
          <w:rFonts w:ascii="Arial Narrow" w:hAnsi="Arial Narrow"/>
        </w:rPr>
      </w:pPr>
    </w:p>
    <w:p w14:paraId="099438DB"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Założenia LSR LGD Stowarzyszenie N.A.R.E.W. są także zgodne i komplementarne z innymi dokumentami planistycznymi na poziomie województwa i powiatu. W tabeli poniżej dokonano porównania  celów i założeń tych dokumentów z celami  LSR.</w:t>
      </w:r>
    </w:p>
    <w:p w14:paraId="1655EC66" w14:textId="77777777" w:rsidR="00A86F31" w:rsidRPr="00A31CCA" w:rsidRDefault="00A86F31" w:rsidP="00A86F31">
      <w:pPr>
        <w:tabs>
          <w:tab w:val="left" w:pos="3675"/>
        </w:tabs>
        <w:spacing w:after="0" w:line="240" w:lineRule="auto"/>
        <w:jc w:val="both"/>
        <w:rPr>
          <w:rFonts w:ascii="Arial Narrow" w:eastAsia="Calibri" w:hAnsi="Arial Narrow"/>
          <w:b/>
        </w:rPr>
      </w:pPr>
    </w:p>
    <w:p w14:paraId="795AB96D" w14:textId="77777777" w:rsidR="00A86F31" w:rsidRPr="00A31CCA" w:rsidRDefault="00A86F31" w:rsidP="00A86F31">
      <w:pPr>
        <w:tabs>
          <w:tab w:val="left" w:pos="3675"/>
        </w:tabs>
        <w:spacing w:after="0" w:line="240" w:lineRule="auto"/>
        <w:jc w:val="both"/>
        <w:rPr>
          <w:rFonts w:ascii="Arial Narrow" w:eastAsia="Calibri" w:hAnsi="Arial Narrow"/>
          <w:b/>
          <w:bCs/>
        </w:rPr>
      </w:pPr>
      <w:r w:rsidRPr="00A31CCA">
        <w:rPr>
          <w:rFonts w:ascii="Arial Narrow" w:eastAsia="Calibri" w:hAnsi="Arial Narrow"/>
          <w:b/>
        </w:rPr>
        <w:t xml:space="preserve">Cel ogólny 1. </w:t>
      </w:r>
      <w:r w:rsidRPr="00A31CCA">
        <w:rPr>
          <w:rFonts w:ascii="Arial Narrow" w:eastAsia="Calibri" w:hAnsi="Arial Narrow"/>
          <w:b/>
          <w:bCs/>
        </w:rPr>
        <w:t>Rozwój ekonomiczny LGD N.A.R.E.W. w zgodzie z potencjałem naturalnym i kulturowym obszaru do 2023 r.</w:t>
      </w:r>
    </w:p>
    <w:p w14:paraId="28888987" w14:textId="77777777" w:rsidR="00A86F31" w:rsidRPr="00A31CCA" w:rsidRDefault="00A86F31" w:rsidP="00A86F31">
      <w:pPr>
        <w:tabs>
          <w:tab w:val="left" w:pos="3675"/>
        </w:tabs>
        <w:spacing w:after="0" w:line="240" w:lineRule="auto"/>
        <w:jc w:val="both"/>
        <w:rPr>
          <w:rFonts w:ascii="Arial Narrow" w:eastAsia="Calibri"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A86F31" w:rsidRPr="00A31CCA" w14:paraId="74BA99EF" w14:textId="77777777" w:rsidTr="00361FD7">
        <w:trPr>
          <w:jc w:val="center"/>
        </w:trPr>
        <w:tc>
          <w:tcPr>
            <w:tcW w:w="2410" w:type="dxa"/>
            <w:shd w:val="clear" w:color="auto" w:fill="F2F2F2"/>
            <w:vAlign w:val="center"/>
          </w:tcPr>
          <w:p w14:paraId="1910CE7F"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krajowym</w:t>
            </w:r>
          </w:p>
        </w:tc>
        <w:tc>
          <w:tcPr>
            <w:tcW w:w="7655" w:type="dxa"/>
            <w:shd w:val="clear" w:color="auto" w:fill="F2F2F2"/>
            <w:vAlign w:val="center"/>
          </w:tcPr>
          <w:p w14:paraId="34CE986F"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krajowych z celami LSR:</w:t>
            </w:r>
          </w:p>
        </w:tc>
      </w:tr>
      <w:tr w:rsidR="00A86F31" w:rsidRPr="00A31CCA" w14:paraId="0597D7D8" w14:textId="77777777" w:rsidTr="00361FD7">
        <w:trPr>
          <w:jc w:val="center"/>
        </w:trPr>
        <w:tc>
          <w:tcPr>
            <w:tcW w:w="2410" w:type="dxa"/>
            <w:shd w:val="clear" w:color="auto" w:fill="auto"/>
          </w:tcPr>
          <w:p w14:paraId="35B06E32"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Program Rozwoju  Obszarów Wiejskich 2014-2020</w:t>
            </w:r>
          </w:p>
        </w:tc>
        <w:tc>
          <w:tcPr>
            <w:tcW w:w="7655" w:type="dxa"/>
            <w:shd w:val="clear" w:color="auto" w:fill="auto"/>
          </w:tcPr>
          <w:p w14:paraId="4C803E1E" w14:textId="77777777" w:rsidR="00A86F31" w:rsidRPr="00A31CCA" w:rsidRDefault="00A86F31" w:rsidP="00361FD7">
            <w:pPr>
              <w:numPr>
                <w:ilvl w:val="0"/>
                <w:numId w:val="21"/>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rPr>
              <w:t>Cel przekrojowy: Środowisko.</w:t>
            </w:r>
          </w:p>
          <w:p w14:paraId="6EDBE973" w14:textId="77777777" w:rsidR="00A86F31" w:rsidRPr="00A31CCA" w:rsidRDefault="00A86F31" w:rsidP="00361FD7">
            <w:pPr>
              <w:numPr>
                <w:ilvl w:val="0"/>
                <w:numId w:val="21"/>
              </w:numPr>
              <w:tabs>
                <w:tab w:val="left" w:pos="317"/>
              </w:tabs>
              <w:autoSpaceDE w:val="0"/>
              <w:autoSpaceDN w:val="0"/>
              <w:adjustRightInd w:val="0"/>
              <w:spacing w:after="0" w:line="240" w:lineRule="auto"/>
              <w:ind w:left="459" w:hanging="459"/>
              <w:jc w:val="both"/>
              <w:rPr>
                <w:rFonts w:ascii="Arial Narrow" w:eastAsia="Calibri" w:hAnsi="Arial Narrow"/>
              </w:rPr>
            </w:pPr>
            <w:r w:rsidRPr="00A31CCA">
              <w:rPr>
                <w:rFonts w:ascii="Arial Narrow" w:eastAsia="Calibri" w:hAnsi="Arial Narrow"/>
              </w:rPr>
              <w:t>Cel przekrojowy: Łagodzenie zmian klimatu i przystosowanie się do nich.</w:t>
            </w:r>
          </w:p>
        </w:tc>
      </w:tr>
    </w:tbl>
    <w:p w14:paraId="2D401EB6" w14:textId="77777777" w:rsidR="00A86F31" w:rsidRDefault="00A86F31" w:rsidP="00A86F31">
      <w:pPr>
        <w:tabs>
          <w:tab w:val="left" w:pos="3675"/>
        </w:tabs>
        <w:spacing w:after="0" w:line="240" w:lineRule="auto"/>
        <w:jc w:val="both"/>
        <w:rPr>
          <w:rFonts w:ascii="Arial Narrow" w:eastAsia="Calibri" w:hAnsi="Arial Narrow"/>
          <w:b/>
          <w:bCs/>
        </w:rPr>
      </w:pPr>
    </w:p>
    <w:p w14:paraId="0FE6EA29" w14:textId="77777777" w:rsidR="00A86F31" w:rsidRDefault="00A86F31" w:rsidP="00A86F31">
      <w:pPr>
        <w:tabs>
          <w:tab w:val="left" w:pos="3675"/>
        </w:tabs>
        <w:spacing w:after="0" w:line="240" w:lineRule="auto"/>
        <w:jc w:val="both"/>
        <w:rPr>
          <w:rFonts w:ascii="Arial Narrow" w:eastAsia="Calibri" w:hAnsi="Arial Narrow"/>
          <w:b/>
          <w:bCs/>
        </w:rPr>
      </w:pPr>
    </w:p>
    <w:p w14:paraId="28B1E9A8" w14:textId="77777777" w:rsidR="00A86F31" w:rsidRPr="00A31CCA" w:rsidRDefault="00A86F31" w:rsidP="00A86F31">
      <w:pPr>
        <w:tabs>
          <w:tab w:val="left" w:pos="3675"/>
        </w:tabs>
        <w:spacing w:after="0" w:line="240" w:lineRule="auto"/>
        <w:jc w:val="both"/>
        <w:rPr>
          <w:rFonts w:ascii="Arial Narrow" w:eastAsia="Calibri" w:hAnsi="Arial Narro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655"/>
      </w:tblGrid>
      <w:tr w:rsidR="00A86F31" w:rsidRPr="00A31CCA" w14:paraId="255DA0D2" w14:textId="77777777" w:rsidTr="00361FD7">
        <w:trPr>
          <w:jc w:val="center"/>
        </w:trPr>
        <w:tc>
          <w:tcPr>
            <w:tcW w:w="2408" w:type="dxa"/>
            <w:shd w:val="clear" w:color="auto" w:fill="F2F2F2"/>
            <w:vAlign w:val="center"/>
          </w:tcPr>
          <w:p w14:paraId="4C5DA5CD"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wojewódzkim</w:t>
            </w:r>
          </w:p>
        </w:tc>
        <w:tc>
          <w:tcPr>
            <w:tcW w:w="7655" w:type="dxa"/>
            <w:shd w:val="clear" w:color="auto" w:fill="F2F2F2"/>
            <w:vAlign w:val="center"/>
          </w:tcPr>
          <w:p w14:paraId="3FAE8629" w14:textId="77777777" w:rsidR="00A86F31" w:rsidRPr="00A31CCA" w:rsidRDefault="00A86F31" w:rsidP="00361FD7">
            <w:pPr>
              <w:tabs>
                <w:tab w:val="left" w:pos="3675"/>
              </w:tabs>
              <w:spacing w:after="0" w:line="240" w:lineRule="auto"/>
              <w:jc w:val="center"/>
              <w:rPr>
                <w:rFonts w:ascii="Arial Narrow" w:eastAsia="Calibri" w:hAnsi="Arial Narrow"/>
                <w:b/>
              </w:rPr>
            </w:pPr>
            <w:bookmarkStart w:id="125" w:name="OLE_LINK1"/>
            <w:bookmarkStart w:id="126" w:name="OLE_LINK2"/>
            <w:r w:rsidRPr="00A31CCA">
              <w:rPr>
                <w:rFonts w:ascii="Arial Narrow" w:eastAsia="Calibri" w:hAnsi="Arial Narrow"/>
                <w:b/>
              </w:rPr>
              <w:t>Zbieżność dokumentów wojewódzkich z celami LSR:</w:t>
            </w:r>
            <w:bookmarkEnd w:id="125"/>
            <w:bookmarkEnd w:id="126"/>
          </w:p>
        </w:tc>
      </w:tr>
      <w:tr w:rsidR="00A86F31" w:rsidRPr="00A31CCA" w14:paraId="6C3360ED" w14:textId="77777777" w:rsidTr="00361FD7">
        <w:trPr>
          <w:trHeight w:val="3867"/>
          <w:jc w:val="center"/>
        </w:trPr>
        <w:tc>
          <w:tcPr>
            <w:tcW w:w="2408" w:type="dxa"/>
            <w:shd w:val="clear" w:color="auto" w:fill="auto"/>
          </w:tcPr>
          <w:p w14:paraId="13EF6E89" w14:textId="77777777" w:rsidR="00A86F31" w:rsidRPr="00A31CCA" w:rsidRDefault="00A86F31" w:rsidP="00361FD7">
            <w:pPr>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bCs/>
                <w:color w:val="000000"/>
              </w:rPr>
              <w:t>Strategia rozwoju województwa podlaskiego do roku 2020</w:t>
            </w:r>
          </w:p>
        </w:tc>
        <w:tc>
          <w:tcPr>
            <w:tcW w:w="7655" w:type="dxa"/>
            <w:shd w:val="clear" w:color="auto" w:fill="auto"/>
          </w:tcPr>
          <w:p w14:paraId="637033DE" w14:textId="77777777" w:rsidR="00A86F31" w:rsidRDefault="00A86F31" w:rsidP="00361FD7">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1C1FC6">
              <w:rPr>
                <w:rFonts w:ascii="Arial Narrow" w:eastAsia="Calibri" w:hAnsi="Arial Narrow"/>
                <w:b/>
                <w:bCs/>
              </w:rPr>
              <w:t>Cel strategiczny 1</w:t>
            </w:r>
            <w:r w:rsidRPr="00A31CCA">
              <w:rPr>
                <w:rFonts w:ascii="Arial Narrow" w:eastAsia="Calibri" w:hAnsi="Arial Narrow"/>
                <w:bCs/>
              </w:rPr>
              <w:t xml:space="preserve">. Konkurencyjna gospodarka i </w:t>
            </w:r>
            <w:r w:rsidRPr="001C1FC6">
              <w:rPr>
                <w:rFonts w:ascii="Arial Narrow" w:eastAsia="Calibri" w:hAnsi="Arial Narrow"/>
                <w:b/>
                <w:bCs/>
              </w:rPr>
              <w:t xml:space="preserve">cele operacyjne: 1.1. </w:t>
            </w:r>
            <w:r w:rsidRPr="001C1FC6">
              <w:rPr>
                <w:rFonts w:ascii="Arial Narrow" w:eastAsia="Calibri" w:hAnsi="Arial Narrow"/>
                <w:bCs/>
              </w:rPr>
              <w:t xml:space="preserve">Rozwój przedsiębiorczości </w:t>
            </w:r>
            <w:r w:rsidRPr="00A31CCA">
              <w:rPr>
                <w:rFonts w:ascii="Arial Narrow" w:eastAsia="Calibri" w:hAnsi="Arial Narrow"/>
                <w:bCs/>
              </w:rPr>
              <w:t>(w zakresie p</w:t>
            </w:r>
            <w:r w:rsidRPr="00A31CCA">
              <w:rPr>
                <w:rFonts w:ascii="Arial Narrow" w:eastAsia="Calibri" w:hAnsi="Arial Narrow"/>
              </w:rPr>
              <w:t xml:space="preserve">romowania postaw przedsiębiorczych; wspierania powstawania i rozwoju podmiotów gospodarczych); </w:t>
            </w:r>
            <w:r>
              <w:rPr>
                <w:rFonts w:ascii="Arial Narrow" w:eastAsia="Calibri" w:hAnsi="Arial Narrow"/>
                <w:bCs/>
              </w:rPr>
              <w:t>1.5. Efektywne korzystanie z </w:t>
            </w:r>
            <w:r w:rsidRPr="00A31CCA">
              <w:rPr>
                <w:rFonts w:ascii="Arial Narrow" w:eastAsia="Calibri" w:hAnsi="Arial Narrow"/>
                <w:bCs/>
              </w:rPr>
              <w:t>zasobów naturalnych (poprzez p</w:t>
            </w:r>
            <w:r w:rsidRPr="00A31CCA">
              <w:rPr>
                <w:rFonts w:ascii="Arial Narrow" w:eastAsia="Calibri" w:hAnsi="Arial Narrow"/>
              </w:rPr>
              <w:t>romowanie postaw i działań sprzyjających efektywności wykorzystania zasobów natu</w:t>
            </w:r>
            <w:r>
              <w:rPr>
                <w:rFonts w:ascii="Arial Narrow" w:eastAsia="Calibri" w:hAnsi="Arial Narrow"/>
              </w:rPr>
              <w:t>ralnych; ograniczanie energo- i </w:t>
            </w:r>
            <w:r w:rsidRPr="00A31CCA">
              <w:rPr>
                <w:rFonts w:ascii="Arial Narrow" w:eastAsia="Calibri" w:hAnsi="Arial Narrow"/>
              </w:rPr>
              <w:t>materiałochłonności; produkcję energii ze źródeł odnawialnych).</w:t>
            </w:r>
          </w:p>
          <w:p w14:paraId="6282AB08" w14:textId="77777777" w:rsidR="00A86F31" w:rsidRPr="00FB0CBC" w:rsidRDefault="00A86F31" w:rsidP="00361FD7">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FB0CBC">
              <w:rPr>
                <w:rFonts w:ascii="Arial Narrow" w:eastAsia="Calibri" w:hAnsi="Arial Narrow"/>
                <w:b/>
                <w:bCs/>
              </w:rPr>
              <w:t>Cel  strategiczny 2</w:t>
            </w:r>
            <w:r w:rsidRPr="00FB0CBC">
              <w:rPr>
                <w:rFonts w:ascii="Arial Narrow" w:eastAsia="Calibri" w:hAnsi="Arial Narrow"/>
                <w:bCs/>
              </w:rPr>
              <w:t xml:space="preserve">. Powiązania krajowe i międzynarodowe i </w:t>
            </w:r>
            <w:r w:rsidRPr="00FB0CBC">
              <w:rPr>
                <w:rFonts w:ascii="Arial Narrow" w:eastAsia="Calibri" w:hAnsi="Arial Narrow"/>
                <w:b/>
                <w:bCs/>
              </w:rPr>
              <w:t>cel operacyjny: 2.3.</w:t>
            </w:r>
            <w:r w:rsidRPr="00FB0CBC">
              <w:rPr>
                <w:rFonts w:ascii="Arial Narrow" w:eastAsia="Calibri" w:hAnsi="Arial Narrow"/>
                <w:bCs/>
              </w:rPr>
              <w:t xml:space="preserve"> Rozwój partnerskiej współpracy transgranicznej</w:t>
            </w:r>
            <w:r w:rsidRPr="00FB0CBC">
              <w:rPr>
                <w:rFonts w:ascii="Arial Narrow" w:eastAsia="Calibri" w:hAnsi="Arial Narrow"/>
                <w:b/>
                <w:bCs/>
              </w:rPr>
              <w:t xml:space="preserve"> </w:t>
            </w:r>
            <w:r w:rsidRPr="00FB0CBC">
              <w:rPr>
                <w:rFonts w:ascii="Arial Narrow" w:eastAsia="Calibri" w:hAnsi="Arial Narrow"/>
                <w:bCs/>
              </w:rPr>
              <w:t xml:space="preserve">(w zakresie m.in. </w:t>
            </w:r>
            <w:r w:rsidRPr="00FB0CBC">
              <w:rPr>
                <w:rFonts w:ascii="Arial Narrow" w:eastAsia="Calibri" w:hAnsi="Arial Narrow"/>
              </w:rPr>
              <w:t>tworzenia powiązań formalnych i nieformalnych oraz sieci współpracy; ochrony wspólnego dziedzictwa przyrodniczego i kulturowego obszaru pogranicza).</w:t>
            </w:r>
          </w:p>
          <w:p w14:paraId="49E83483" w14:textId="77777777" w:rsidR="00A86F31" w:rsidRPr="00D307E1" w:rsidRDefault="00A86F31" w:rsidP="00361FD7">
            <w:pPr>
              <w:numPr>
                <w:ilvl w:val="0"/>
                <w:numId w:val="22"/>
              </w:numPr>
              <w:tabs>
                <w:tab w:val="left" w:pos="317"/>
              </w:tabs>
              <w:autoSpaceDE w:val="0"/>
              <w:autoSpaceDN w:val="0"/>
              <w:adjustRightInd w:val="0"/>
              <w:spacing w:after="0" w:line="240" w:lineRule="auto"/>
              <w:ind w:left="317" w:hanging="317"/>
              <w:jc w:val="both"/>
              <w:rPr>
                <w:rFonts w:ascii="Arial Narrow" w:eastAsia="Calibri" w:hAnsi="Arial Narrow"/>
              </w:rPr>
            </w:pPr>
            <w:r w:rsidRPr="001C1FC6">
              <w:rPr>
                <w:rFonts w:ascii="Arial Narrow" w:eastAsia="Calibri" w:hAnsi="Arial Narrow"/>
                <w:b/>
                <w:bCs/>
              </w:rPr>
              <w:t>Cel strategiczny 3</w:t>
            </w:r>
            <w:r w:rsidRPr="00D307E1">
              <w:rPr>
                <w:rFonts w:ascii="Arial Narrow" w:eastAsia="Calibri" w:hAnsi="Arial Narrow"/>
                <w:bCs/>
              </w:rPr>
              <w:t xml:space="preserve">. Jakość życia </w:t>
            </w:r>
            <w:r w:rsidRPr="001C1FC6">
              <w:rPr>
                <w:rFonts w:ascii="Arial Narrow" w:eastAsia="Calibri" w:hAnsi="Arial Narrow"/>
                <w:bCs/>
              </w:rPr>
              <w:t>i</w:t>
            </w:r>
            <w:r w:rsidRPr="001C1FC6">
              <w:rPr>
                <w:rFonts w:ascii="Arial Narrow" w:eastAsia="Calibri" w:hAnsi="Arial Narrow"/>
                <w:b/>
                <w:bCs/>
              </w:rPr>
              <w:t xml:space="preserve"> cel operacyjny: 3.4. </w:t>
            </w:r>
            <w:r>
              <w:rPr>
                <w:rFonts w:ascii="Arial Narrow" w:eastAsia="Calibri" w:hAnsi="Arial Narrow"/>
                <w:bCs/>
              </w:rPr>
              <w:t>Ochrona środowiska i </w:t>
            </w:r>
            <w:r w:rsidRPr="001C1FC6">
              <w:rPr>
                <w:rFonts w:ascii="Arial Narrow" w:eastAsia="Calibri" w:hAnsi="Arial Narrow"/>
                <w:bCs/>
              </w:rPr>
              <w:t>racjonalne gospodarowanie jego zasobami</w:t>
            </w:r>
            <w:r w:rsidRPr="00D307E1">
              <w:rPr>
                <w:rFonts w:ascii="Arial Narrow" w:eastAsia="Calibri" w:hAnsi="Arial Narrow"/>
                <w:bCs/>
              </w:rPr>
              <w:t xml:space="preserve"> (w zakresie m.in.: e</w:t>
            </w:r>
            <w:r>
              <w:rPr>
                <w:rFonts w:ascii="Arial Narrow" w:eastAsia="Calibri" w:hAnsi="Arial Narrow"/>
              </w:rPr>
              <w:t>dukacji ekologicznej i </w:t>
            </w:r>
            <w:r w:rsidRPr="00D307E1">
              <w:rPr>
                <w:rFonts w:ascii="Arial Narrow" w:eastAsia="Calibri" w:hAnsi="Arial Narrow"/>
              </w:rPr>
              <w:t>zwiększenia aktywności prośrodowiskowej społeczeństwa; ochrony powietrza, gleb, wody i innych zasobów;  ochrony zasobów przyrodniczych i wartości krajobrazowych oraz odtwarzania i renaturalizacja ekosystemów zdegradowanych).</w:t>
            </w:r>
          </w:p>
        </w:tc>
      </w:tr>
      <w:tr w:rsidR="00A86F31" w:rsidRPr="00A31CCA" w14:paraId="61676BD0" w14:textId="77777777" w:rsidTr="00361FD7">
        <w:trPr>
          <w:jc w:val="center"/>
        </w:trPr>
        <w:tc>
          <w:tcPr>
            <w:tcW w:w="2408" w:type="dxa"/>
            <w:shd w:val="clear" w:color="auto" w:fill="auto"/>
          </w:tcPr>
          <w:p w14:paraId="0A1A4E0D"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655" w:type="dxa"/>
            <w:shd w:val="clear" w:color="auto" w:fill="auto"/>
          </w:tcPr>
          <w:p w14:paraId="2E30F635" w14:textId="77777777" w:rsidR="00A86F31" w:rsidRDefault="00A86F31" w:rsidP="00361FD7">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A31CCA">
              <w:rPr>
                <w:rFonts w:ascii="Arial Narrow" w:eastAsia="Calibri" w:hAnsi="Arial Narrow"/>
                <w:b/>
                <w:bCs/>
                <w:color w:val="000000"/>
              </w:rPr>
              <w:t xml:space="preserve">Oś priorytetowa I </w:t>
            </w:r>
            <w:r w:rsidRPr="00A31CCA">
              <w:rPr>
                <w:rFonts w:ascii="Arial Narrow" w:eastAsia="Calibri" w:hAnsi="Arial Narrow"/>
                <w:color w:val="000000"/>
              </w:rPr>
              <w:t xml:space="preserve">– Wzmocnienie potencjału i konkurencyjności gospodarki regionu; </w:t>
            </w:r>
            <w:r>
              <w:rPr>
                <w:rFonts w:ascii="Arial Narrow" w:eastAsia="Calibri" w:hAnsi="Arial Narrow"/>
                <w:b/>
                <w:bCs/>
                <w:color w:val="000000"/>
              </w:rPr>
              <w:t>Działanie 1.4:</w:t>
            </w:r>
            <w:r w:rsidRPr="00A31CCA">
              <w:rPr>
                <w:rFonts w:ascii="Arial Narrow" w:eastAsia="Calibri" w:hAnsi="Arial Narrow"/>
                <w:color w:val="000000"/>
              </w:rPr>
              <w:t>Promocja przedsiębiorczości oraz podniesienie atrakcyjn</w:t>
            </w:r>
            <w:r>
              <w:rPr>
                <w:rFonts w:ascii="Arial Narrow" w:eastAsia="Calibri" w:hAnsi="Arial Narrow"/>
                <w:color w:val="000000"/>
              </w:rPr>
              <w:t xml:space="preserve">ości inwestycyjnej województwa; </w:t>
            </w:r>
            <w:r w:rsidRPr="00A31CCA">
              <w:rPr>
                <w:rFonts w:ascii="Arial Narrow" w:eastAsia="Calibri" w:hAnsi="Arial Narrow"/>
                <w:b/>
                <w:bCs/>
                <w:color w:val="000000"/>
              </w:rPr>
              <w:t>Priorytet inwestycyjny 3a:</w:t>
            </w:r>
            <w:r>
              <w:rPr>
                <w:rFonts w:ascii="Arial Narrow" w:eastAsia="Calibri" w:hAnsi="Arial Narrow"/>
                <w:color w:val="000000"/>
              </w:rPr>
              <w:t xml:space="preserve"> </w:t>
            </w:r>
            <w:r w:rsidRPr="00A31CCA">
              <w:rPr>
                <w:rFonts w:ascii="Arial Narrow" w:eastAsia="Calibri" w:hAnsi="Arial Narrow"/>
                <w:color w:val="000000"/>
              </w:rPr>
              <w:t>P</w:t>
            </w:r>
            <w:r>
              <w:rPr>
                <w:rFonts w:ascii="Arial Narrow" w:eastAsia="Calibri" w:hAnsi="Arial Narrow"/>
                <w:color w:val="000000"/>
              </w:rPr>
              <w:t>romowanie przedsiębiorczości, w </w:t>
            </w:r>
            <w:r w:rsidRPr="00A31CCA">
              <w:rPr>
                <w:rFonts w:ascii="Arial Narrow" w:eastAsia="Calibri" w:hAnsi="Arial Narrow"/>
                <w:color w:val="000000"/>
              </w:rPr>
              <w:t xml:space="preserve">szczególności poprzez ułatwianie gospodarczego wykorzystywania nowych pomysłów oraz sprzyjanie tworzeniu nowych firm, w tym również poprzez inkubatory przedsiębiorczości. </w:t>
            </w:r>
            <w:r w:rsidRPr="00A31CCA">
              <w:rPr>
                <w:rFonts w:ascii="Arial Narrow" w:eastAsia="Calibri" w:hAnsi="Arial Narrow"/>
                <w:b/>
                <w:color w:val="000000"/>
              </w:rPr>
              <w:t>Działanie 1.5:</w:t>
            </w:r>
            <w:r w:rsidRPr="00A31CCA">
              <w:rPr>
                <w:rFonts w:ascii="Arial Narrow" w:eastAsia="Calibri" w:hAnsi="Arial Narrow"/>
                <w:color w:val="000000"/>
              </w:rPr>
              <w:t>W</w:t>
            </w:r>
            <w:r w:rsidRPr="00A31CCA">
              <w:rPr>
                <w:rFonts w:ascii="Arial Narrow" w:eastAsia="Calibri" w:hAnsi="Arial Narrow"/>
                <w:bCs/>
                <w:color w:val="000000"/>
              </w:rPr>
              <w:t>spieranie prze</w:t>
            </w:r>
            <w:r>
              <w:rPr>
                <w:rFonts w:ascii="Arial Narrow" w:eastAsia="Calibri" w:hAnsi="Arial Narrow"/>
                <w:bCs/>
                <w:color w:val="000000"/>
              </w:rPr>
              <w:t>dsiębiorczości i zatrudnienia w </w:t>
            </w:r>
            <w:r w:rsidRPr="00A31CCA">
              <w:rPr>
                <w:rFonts w:ascii="Arial Narrow" w:eastAsia="Calibri" w:hAnsi="Arial Narrow"/>
                <w:bCs/>
                <w:color w:val="000000"/>
              </w:rPr>
              <w:t xml:space="preserve">gminach, których rozwój uwarunkowany jest siecią natura 2000. </w:t>
            </w:r>
            <w:r w:rsidRPr="00A31CCA">
              <w:rPr>
                <w:rFonts w:ascii="Arial Narrow" w:eastAsia="Calibri" w:hAnsi="Arial Narrow" w:cs="Cambria"/>
                <w:b/>
                <w:color w:val="000000"/>
              </w:rPr>
              <w:t>Priorytet inwestycyjny 8b:</w:t>
            </w:r>
            <w:r w:rsidRPr="00A31CCA">
              <w:rPr>
                <w:rFonts w:ascii="Arial Narrow" w:eastAsia="Calibri" w:hAnsi="Arial Narrow" w:cs="Cambria"/>
                <w:color w:val="000000"/>
              </w:rPr>
              <w:t xml:space="preserve"> Wspieranie wzrostu gospodarczego sprzyjającego zatrudnieniu poprzez rozwój potencjału endogenicznego jako elementu strategii terytorialnej dla określonych obszarów, w tym poprzez przekształcanie upadających regionów przemysłowych i zwiększenie dostępu do ok</w:t>
            </w:r>
            <w:r>
              <w:rPr>
                <w:rFonts w:ascii="Arial Narrow" w:eastAsia="Calibri" w:hAnsi="Arial Narrow" w:cs="Cambria"/>
                <w:color w:val="000000"/>
              </w:rPr>
              <w:t>reślonych zasobów naturalnych i </w:t>
            </w:r>
            <w:r w:rsidRPr="00A31CCA">
              <w:rPr>
                <w:rFonts w:ascii="Arial Narrow" w:eastAsia="Calibri" w:hAnsi="Arial Narrow" w:cs="Cambria"/>
                <w:color w:val="000000"/>
              </w:rPr>
              <w:t>kulturalnych oraz ich rozwój.</w:t>
            </w:r>
          </w:p>
          <w:p w14:paraId="27620C8C" w14:textId="77777777" w:rsidR="00A86F31" w:rsidRDefault="00A86F31" w:rsidP="00361FD7">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D307E1">
              <w:rPr>
                <w:rFonts w:ascii="Arial Narrow" w:eastAsia="Calibri" w:hAnsi="Arial Narrow"/>
                <w:b/>
                <w:bCs/>
                <w:color w:val="000000"/>
              </w:rPr>
              <w:t xml:space="preserve">Osi priorytetowa V </w:t>
            </w:r>
            <w:r w:rsidRPr="00D307E1">
              <w:rPr>
                <w:rFonts w:ascii="Arial Narrow" w:eastAsia="Calibri" w:hAnsi="Arial Narrow"/>
                <w:color w:val="000000"/>
              </w:rPr>
              <w:t xml:space="preserve">– Gospodarka niskoemisyjna; </w:t>
            </w:r>
            <w:r w:rsidRPr="00D307E1">
              <w:rPr>
                <w:rFonts w:ascii="Arial Narrow" w:eastAsia="Calibri" w:hAnsi="Arial Narrow"/>
                <w:b/>
                <w:bCs/>
                <w:color w:val="000000"/>
              </w:rPr>
              <w:t xml:space="preserve">Działanie 5.1 </w:t>
            </w:r>
            <w:r w:rsidRPr="00D307E1">
              <w:rPr>
                <w:rFonts w:ascii="Arial Narrow" w:eastAsia="Calibri" w:hAnsi="Arial Narrow"/>
                <w:bCs/>
                <w:color w:val="000000"/>
              </w:rPr>
              <w:t>Energetyka oparta na odnawialnych źródłach energii</w:t>
            </w:r>
            <w:r w:rsidRPr="00D307E1">
              <w:rPr>
                <w:rFonts w:ascii="Arial Narrow" w:eastAsia="Calibri" w:hAnsi="Arial Narrow"/>
                <w:b/>
                <w:bCs/>
                <w:color w:val="000000"/>
              </w:rPr>
              <w:t>, P</w:t>
            </w:r>
            <w:r w:rsidRPr="00D307E1">
              <w:rPr>
                <w:rFonts w:ascii="Arial Narrow" w:eastAsia="Calibri" w:hAnsi="Arial Narrow" w:cs="Cambria"/>
                <w:b/>
                <w:color w:val="000000"/>
              </w:rPr>
              <w:t>riorytet inwestycyjny 4a:</w:t>
            </w:r>
            <w:r>
              <w:rPr>
                <w:rFonts w:ascii="Arial Narrow" w:eastAsia="Calibri" w:hAnsi="Arial Narrow" w:cs="Cambria"/>
                <w:color w:val="000000"/>
              </w:rPr>
              <w:t xml:space="preserve"> Wspieranie wytwarzania i </w:t>
            </w:r>
            <w:r w:rsidRPr="00D307E1">
              <w:rPr>
                <w:rFonts w:ascii="Arial Narrow" w:eastAsia="Calibri" w:hAnsi="Arial Narrow" w:cs="Cambria"/>
                <w:color w:val="000000"/>
              </w:rPr>
              <w:t xml:space="preserve">dystrybucji energii pochodzącej ze źródeł odnawialnych. </w:t>
            </w:r>
            <w:r w:rsidRPr="00D307E1">
              <w:rPr>
                <w:rFonts w:ascii="Arial Narrow" w:eastAsia="Calibri" w:hAnsi="Arial Narrow"/>
                <w:b/>
                <w:bCs/>
                <w:color w:val="000000"/>
              </w:rPr>
              <w:t xml:space="preserve">Działanie 5.4: </w:t>
            </w:r>
            <w:r w:rsidRPr="00D307E1">
              <w:rPr>
                <w:rFonts w:ascii="Arial Narrow" w:eastAsia="Calibri" w:hAnsi="Arial Narrow"/>
                <w:color w:val="000000"/>
              </w:rPr>
              <w:t xml:space="preserve">Strategie niskoemisyjne; </w:t>
            </w:r>
            <w:r w:rsidRPr="00D307E1">
              <w:rPr>
                <w:rFonts w:ascii="Arial Narrow" w:eastAsia="Calibri" w:hAnsi="Arial Narrow"/>
                <w:b/>
                <w:bCs/>
                <w:color w:val="000000"/>
              </w:rPr>
              <w:t>Priorytet inwestycyjny 4e:</w:t>
            </w:r>
            <w:r w:rsidRPr="00D307E1">
              <w:rPr>
                <w:rFonts w:ascii="Arial Narrow" w:eastAsia="Calibri" w:hAnsi="Arial Narrow"/>
                <w:color w:val="000000"/>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778820A9" w14:textId="77777777" w:rsidR="00A86F31" w:rsidRPr="00FB0CBC" w:rsidRDefault="00A86F31" w:rsidP="00361FD7">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FB0CBC">
              <w:rPr>
                <w:rFonts w:ascii="Arial Narrow" w:eastAsia="Calibri" w:hAnsi="Arial Narrow"/>
                <w:b/>
                <w:bCs/>
                <w:color w:val="000000"/>
              </w:rPr>
              <w:t xml:space="preserve">Oś priorytetowa VI - </w:t>
            </w:r>
            <w:r w:rsidRPr="00FB0CBC">
              <w:rPr>
                <w:rFonts w:ascii="Arial Narrow" w:eastAsia="Calibri" w:hAnsi="Arial Narrow"/>
                <w:bCs/>
                <w:color w:val="000000"/>
              </w:rPr>
              <w:t xml:space="preserve">ochrona środowiska i racjonalne gospodarowanie jego zasobami; </w:t>
            </w:r>
            <w:r w:rsidRPr="00FB0CBC">
              <w:rPr>
                <w:rFonts w:ascii="Arial Narrow" w:eastAsia="Calibri" w:hAnsi="Arial Narrow"/>
                <w:b/>
                <w:bCs/>
                <w:color w:val="000000"/>
              </w:rPr>
              <w:t xml:space="preserve">Działanie 6.3: </w:t>
            </w:r>
            <w:r w:rsidRPr="00FB0CBC">
              <w:rPr>
                <w:rFonts w:ascii="Arial Narrow" w:eastAsia="Calibri" w:hAnsi="Arial Narrow"/>
                <w:bCs/>
                <w:color w:val="000000"/>
              </w:rPr>
              <w:t xml:space="preserve">ochrona zasobów bio-i georóżnorodności oraz krajobrazu; </w:t>
            </w:r>
            <w:r w:rsidRPr="00FB0CBC">
              <w:rPr>
                <w:rFonts w:ascii="Arial Narrow" w:eastAsia="Calibri" w:hAnsi="Arial Narrow" w:cs="Cambria"/>
                <w:b/>
                <w:color w:val="000000"/>
              </w:rPr>
              <w:t xml:space="preserve">Priorytet inwestycyjny 6d: </w:t>
            </w:r>
            <w:r w:rsidRPr="00FB0CBC">
              <w:rPr>
                <w:rFonts w:ascii="Arial Narrow" w:eastAsia="Calibri" w:hAnsi="Arial Narrow" w:cs="Cambria"/>
                <w:color w:val="000000"/>
              </w:rPr>
              <w:t>Ochrona i przywrócenie różnorodności biologicznej, ochrona i rekultywacja gleby oraz wspieranie usług ekosystemowych, także poprzez program „Natura 2000” i zieloną infrastrukturę.</w:t>
            </w:r>
          </w:p>
          <w:p w14:paraId="3C59F060" w14:textId="77777777" w:rsidR="00A86F31" w:rsidRPr="00D307E1" w:rsidRDefault="00A86F31" w:rsidP="00361FD7">
            <w:pPr>
              <w:numPr>
                <w:ilvl w:val="0"/>
                <w:numId w:val="37"/>
              </w:numPr>
              <w:tabs>
                <w:tab w:val="left" w:pos="317"/>
              </w:tabs>
              <w:autoSpaceDE w:val="0"/>
              <w:autoSpaceDN w:val="0"/>
              <w:adjustRightInd w:val="0"/>
              <w:spacing w:after="0" w:line="240" w:lineRule="auto"/>
              <w:ind w:left="317" w:hanging="283"/>
              <w:jc w:val="both"/>
              <w:rPr>
                <w:rFonts w:ascii="Arial Narrow" w:eastAsia="Calibri" w:hAnsi="Arial Narrow"/>
                <w:color w:val="000000"/>
              </w:rPr>
            </w:pPr>
            <w:r w:rsidRPr="00D307E1">
              <w:rPr>
                <w:rFonts w:ascii="Arial Narrow" w:eastAsia="Calibri" w:hAnsi="Arial Narrow"/>
                <w:b/>
                <w:bCs/>
              </w:rPr>
              <w:t xml:space="preserve">Oś priorytetowa VIII - </w:t>
            </w:r>
            <w:r w:rsidRPr="00D307E1">
              <w:rPr>
                <w:rFonts w:ascii="Arial Narrow" w:eastAsia="Calibri" w:hAnsi="Arial Narrow"/>
                <w:bCs/>
              </w:rPr>
              <w:t xml:space="preserve">Infrastruktura dla usług użyteczności publicznej; </w:t>
            </w:r>
            <w:r w:rsidRPr="00D307E1">
              <w:rPr>
                <w:rFonts w:ascii="Arial Narrow" w:eastAsia="Calibri" w:hAnsi="Arial Narrow"/>
                <w:b/>
                <w:bCs/>
              </w:rPr>
              <w:t xml:space="preserve">Działanie 8.3: </w:t>
            </w:r>
            <w:r w:rsidRPr="00D307E1">
              <w:rPr>
                <w:rFonts w:ascii="Arial Narrow" w:eastAsia="Calibri" w:hAnsi="Arial Narrow"/>
                <w:bCs/>
              </w:rPr>
              <w:t xml:space="preserve">ochrona dziedzictwa kulturowego; </w:t>
            </w:r>
            <w:r w:rsidRPr="001C1FC6">
              <w:rPr>
                <w:rFonts w:ascii="Arial Narrow" w:eastAsia="Calibri" w:hAnsi="Arial Narrow"/>
                <w:b/>
                <w:bCs/>
              </w:rPr>
              <w:t>P</w:t>
            </w:r>
            <w:r w:rsidRPr="001C1FC6">
              <w:rPr>
                <w:rFonts w:ascii="Arial Narrow" w:eastAsia="Calibri" w:hAnsi="Arial Narrow" w:cs="Cambria"/>
                <w:b/>
              </w:rPr>
              <w:t>r</w:t>
            </w:r>
            <w:r w:rsidRPr="00D307E1">
              <w:rPr>
                <w:rFonts w:ascii="Arial Narrow" w:eastAsia="Calibri" w:hAnsi="Arial Narrow" w:cs="Cambria"/>
                <w:b/>
              </w:rPr>
              <w:t xml:space="preserve">iorytet inwestycyjny 6c: </w:t>
            </w:r>
            <w:r w:rsidRPr="00D307E1">
              <w:rPr>
                <w:rFonts w:ascii="Arial Narrow" w:eastAsia="Calibri" w:hAnsi="Arial Narrow" w:cs="Cambria"/>
              </w:rPr>
              <w:t>Zachowanie, ochrona, promowanie i rozwój dziedzictwa naturalnego i kulturowego.</w:t>
            </w:r>
          </w:p>
        </w:tc>
      </w:tr>
      <w:tr w:rsidR="00A86F31" w:rsidRPr="00A31CCA" w14:paraId="116290BF" w14:textId="77777777" w:rsidTr="00361FD7">
        <w:trPr>
          <w:jc w:val="center"/>
        </w:trPr>
        <w:tc>
          <w:tcPr>
            <w:tcW w:w="2408" w:type="dxa"/>
            <w:shd w:val="clear" w:color="auto" w:fill="auto"/>
          </w:tcPr>
          <w:p w14:paraId="579FFBB4"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Strategia Zintegrowanych Inwestycji Terytorialnych BOF na lata 2014-2020</w:t>
            </w:r>
          </w:p>
        </w:tc>
        <w:tc>
          <w:tcPr>
            <w:tcW w:w="7655" w:type="dxa"/>
            <w:shd w:val="clear" w:color="auto" w:fill="auto"/>
          </w:tcPr>
          <w:p w14:paraId="2F880CDF" w14:textId="77777777" w:rsidR="00A86F31" w:rsidRPr="00A31CCA" w:rsidRDefault="00A86F31" w:rsidP="00361FD7">
            <w:pPr>
              <w:tabs>
                <w:tab w:val="left" w:pos="317"/>
              </w:tabs>
              <w:spacing w:after="0" w:line="240" w:lineRule="auto"/>
              <w:contextualSpacing/>
              <w:jc w:val="both"/>
              <w:rPr>
                <w:rFonts w:ascii="Arial Narrow" w:eastAsia="Calibri" w:hAnsi="Arial Narrow"/>
                <w:bCs/>
              </w:rPr>
            </w:pPr>
            <w:r w:rsidRPr="00A31CCA">
              <w:rPr>
                <w:rFonts w:ascii="Arial Narrow" w:eastAsia="Calibri" w:hAnsi="Arial Narrow"/>
                <w:b/>
                <w:bCs/>
              </w:rPr>
              <w:t>Cel 5.</w:t>
            </w:r>
            <w:r w:rsidRPr="00A31CCA">
              <w:rPr>
                <w:rFonts w:ascii="Arial Narrow" w:eastAsia="Calibri" w:hAnsi="Arial Narrow"/>
                <w:bCs/>
              </w:rPr>
              <w:t xml:space="preserve"> Gospodarka niskoemisyjna i ochrona środowiska. </w:t>
            </w:r>
            <w:r w:rsidRPr="00A31CCA">
              <w:rPr>
                <w:rFonts w:ascii="Arial Narrow" w:eastAsia="Calibri" w:hAnsi="Arial Narrow"/>
                <w:b/>
                <w:bCs/>
              </w:rPr>
              <w:t>Działanie 5.2.</w:t>
            </w:r>
            <w:r w:rsidRPr="00A31CCA">
              <w:rPr>
                <w:rFonts w:ascii="Arial Narrow" w:eastAsia="Calibri" w:hAnsi="Arial Narrow"/>
                <w:bCs/>
              </w:rPr>
              <w:t xml:space="preserve"> Poprawa efektywności energetycznej i ograniczanie emisji zanieczyszczeń powietrza.</w:t>
            </w:r>
          </w:p>
        </w:tc>
      </w:tr>
      <w:tr w:rsidR="00A86F31" w:rsidRPr="00A31CCA" w14:paraId="67BC766A" w14:textId="77777777" w:rsidTr="00361FD7">
        <w:trPr>
          <w:jc w:val="center"/>
        </w:trPr>
        <w:tc>
          <w:tcPr>
            <w:tcW w:w="2408" w:type="dxa"/>
            <w:shd w:val="clear" w:color="auto" w:fill="auto"/>
          </w:tcPr>
          <w:p w14:paraId="0D5798AD" w14:textId="77777777" w:rsidR="00A86F31" w:rsidRPr="00A31CCA" w:rsidRDefault="00A86F31" w:rsidP="00361FD7">
            <w:pPr>
              <w:autoSpaceDE w:val="0"/>
              <w:autoSpaceDN w:val="0"/>
              <w:adjustRightInd w:val="0"/>
              <w:spacing w:after="0" w:line="240" w:lineRule="auto"/>
              <w:jc w:val="both"/>
              <w:rPr>
                <w:rFonts w:ascii="Arial Narrow" w:eastAsia="Calibri" w:hAnsi="Arial Narrow"/>
              </w:rPr>
            </w:pPr>
            <w:r w:rsidRPr="00A31CCA">
              <w:rPr>
                <w:rFonts w:ascii="Arial Narrow" w:eastAsia="Calibri" w:hAnsi="Arial Narrow"/>
              </w:rPr>
              <w:t>Podlaska Strategia Zatrudnienia do 2015 roku</w:t>
            </w:r>
          </w:p>
          <w:p w14:paraId="7488DB8B"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655" w:type="dxa"/>
            <w:shd w:val="clear" w:color="auto" w:fill="auto"/>
          </w:tcPr>
          <w:p w14:paraId="415B5443" w14:textId="77777777" w:rsidR="00A86F31" w:rsidRPr="00A31CCA" w:rsidRDefault="00A86F31" w:rsidP="00361FD7">
            <w:pPr>
              <w:tabs>
                <w:tab w:val="left" w:pos="317"/>
              </w:tabs>
              <w:spacing w:after="0" w:line="240" w:lineRule="auto"/>
              <w:contextualSpacing/>
              <w:jc w:val="both"/>
              <w:rPr>
                <w:rFonts w:ascii="Arial Narrow" w:eastAsia="Calibri" w:hAnsi="Arial Narrow"/>
                <w:bCs/>
              </w:rPr>
            </w:pPr>
            <w:r w:rsidRPr="00A31CCA">
              <w:rPr>
                <w:rFonts w:ascii="Arial Narrow" w:eastAsia="Calibri" w:hAnsi="Arial Narrow"/>
              </w:rPr>
              <w:t>Zgodność z priorytetami „Podlaskiej Strategii Zatrudnienia do 2015 roku takimi jak: w</w:t>
            </w:r>
            <w:r w:rsidRPr="00A31CCA">
              <w:rPr>
                <w:rFonts w:ascii="Arial Narrow" w:eastAsia="TTE1AF38C8t00" w:hAnsi="Arial Narrow"/>
              </w:rPr>
              <w:t>zrost zatrudnienia, rozwój przedsiębiorczości i innowacyjności na rzecz zatrudnienia, tworzenie miejsc pracy na obszarach wiejskich.</w:t>
            </w:r>
          </w:p>
        </w:tc>
      </w:tr>
      <w:tr w:rsidR="00A86F31" w:rsidRPr="00A31CCA" w14:paraId="06CCBB07" w14:textId="77777777" w:rsidTr="00361FD7">
        <w:trPr>
          <w:jc w:val="center"/>
        </w:trPr>
        <w:tc>
          <w:tcPr>
            <w:tcW w:w="2408" w:type="dxa"/>
            <w:shd w:val="clear" w:color="auto" w:fill="auto"/>
          </w:tcPr>
          <w:p w14:paraId="4417A5D0" w14:textId="77777777" w:rsidR="00A86F31" w:rsidRPr="00A31CCA" w:rsidRDefault="00A86F31" w:rsidP="00361FD7">
            <w:pPr>
              <w:autoSpaceDE w:val="0"/>
              <w:autoSpaceDN w:val="0"/>
              <w:adjustRightInd w:val="0"/>
              <w:spacing w:after="0" w:line="240" w:lineRule="auto"/>
              <w:jc w:val="both"/>
              <w:rPr>
                <w:rFonts w:ascii="Arial Narrow" w:eastAsia="Calibri" w:hAnsi="Arial Narrow"/>
              </w:rPr>
            </w:pPr>
            <w:r w:rsidRPr="00A31CCA">
              <w:rPr>
                <w:rFonts w:ascii="Arial Narrow" w:eastAsia="Calibri" w:hAnsi="Arial Narrow"/>
              </w:rPr>
              <w:t>Program rozwoju kultury województwa podlaskiego do roku 2020</w:t>
            </w:r>
          </w:p>
        </w:tc>
        <w:tc>
          <w:tcPr>
            <w:tcW w:w="7655" w:type="dxa"/>
            <w:shd w:val="clear" w:color="auto" w:fill="auto"/>
          </w:tcPr>
          <w:p w14:paraId="5A40E637" w14:textId="77777777" w:rsidR="00A86F31" w:rsidRPr="00A31CCA" w:rsidRDefault="00A86F31" w:rsidP="00361FD7">
            <w:pPr>
              <w:tabs>
                <w:tab w:val="left" w:pos="317"/>
              </w:tabs>
              <w:autoSpaceDE w:val="0"/>
              <w:autoSpaceDN w:val="0"/>
              <w:adjustRightInd w:val="0"/>
              <w:spacing w:after="0" w:line="240" w:lineRule="auto"/>
              <w:contextualSpacing/>
              <w:jc w:val="both"/>
              <w:rPr>
                <w:rFonts w:ascii="Arial Narrow" w:eastAsia="Calibri" w:hAnsi="Arial Narrow"/>
              </w:rPr>
            </w:pPr>
            <w:r w:rsidRPr="00A31CCA">
              <w:rPr>
                <w:rFonts w:ascii="Arial Narrow" w:eastAsia="Calibri" w:hAnsi="Arial Narrow"/>
              </w:rPr>
              <w:t xml:space="preserve">Zgodność w zakresie zwiększenia stopnia ochrony zabytków i dziedzictwa kulturowego oraz </w:t>
            </w:r>
            <w:r w:rsidRPr="00A31CCA">
              <w:rPr>
                <w:rFonts w:ascii="Arial Narrow" w:eastAsia="Calibri" w:hAnsi="Arial Narrow"/>
                <w:bCs/>
                <w:iCs/>
              </w:rPr>
              <w:t>wspierania działań sprzyjających rozwojowi infrastruktury kultury.</w:t>
            </w:r>
          </w:p>
        </w:tc>
      </w:tr>
      <w:tr w:rsidR="00A86F31" w:rsidRPr="00A31CCA" w14:paraId="2B2D42A5" w14:textId="77777777" w:rsidTr="00361FD7">
        <w:trPr>
          <w:jc w:val="center"/>
        </w:trPr>
        <w:tc>
          <w:tcPr>
            <w:tcW w:w="2408" w:type="dxa"/>
            <w:shd w:val="clear" w:color="auto" w:fill="auto"/>
          </w:tcPr>
          <w:p w14:paraId="772FB65C" w14:textId="77777777" w:rsidR="00A86F31" w:rsidRPr="00A31CCA" w:rsidRDefault="00A86F31" w:rsidP="00361FD7">
            <w:pPr>
              <w:spacing w:after="0" w:line="240" w:lineRule="auto"/>
              <w:jc w:val="both"/>
              <w:rPr>
                <w:rFonts w:ascii="Arial Narrow" w:eastAsia="Calibri" w:hAnsi="Arial Narrow"/>
              </w:rPr>
            </w:pPr>
            <w:r>
              <w:rPr>
                <w:rFonts w:ascii="Arial Narrow" w:hAnsi="Arial Narrow"/>
              </w:rPr>
              <w:t>Program rozwoju turystyki i </w:t>
            </w:r>
            <w:r w:rsidRPr="00A31CCA">
              <w:rPr>
                <w:rFonts w:ascii="Arial Narrow" w:hAnsi="Arial Narrow"/>
              </w:rPr>
              <w:t xml:space="preserve">zagospodarowania turystycznego województwa podlaskiego w latach 2010-2015 </w:t>
            </w:r>
            <w:r w:rsidRPr="00A31CCA">
              <w:rPr>
                <w:rFonts w:ascii="Arial Narrow" w:eastAsia="Calibri" w:hAnsi="Arial Narrow"/>
              </w:rPr>
              <w:t xml:space="preserve">oraz Prognoza oddziaływania na środowisko dla tego dokumentu programowego </w:t>
            </w:r>
          </w:p>
        </w:tc>
        <w:tc>
          <w:tcPr>
            <w:tcW w:w="7655" w:type="dxa"/>
            <w:shd w:val="clear" w:color="auto" w:fill="auto"/>
          </w:tcPr>
          <w:p w14:paraId="7C73D7D0" w14:textId="77777777" w:rsidR="00A86F31" w:rsidRPr="00A31CCA" w:rsidRDefault="00A86F31" w:rsidP="00361FD7">
            <w:pPr>
              <w:tabs>
                <w:tab w:val="left" w:pos="317"/>
              </w:tabs>
              <w:adjustRightInd w:val="0"/>
              <w:spacing w:after="0" w:line="240" w:lineRule="auto"/>
              <w:contextualSpacing/>
              <w:jc w:val="both"/>
              <w:rPr>
                <w:rFonts w:ascii="Arial Narrow" w:eastAsia="Calibri" w:hAnsi="Arial Narrow"/>
              </w:rPr>
            </w:pPr>
            <w:r w:rsidRPr="00A31CCA">
              <w:rPr>
                <w:rFonts w:ascii="Arial Narrow" w:eastAsia="Calibri" w:hAnsi="Arial Narrow"/>
              </w:rPr>
              <w:t xml:space="preserve">Zgodność z </w:t>
            </w:r>
            <w:r w:rsidRPr="001C1FC6">
              <w:rPr>
                <w:rFonts w:ascii="Arial Narrow" w:eastAsia="Calibri" w:hAnsi="Arial Narrow"/>
                <w:b/>
              </w:rPr>
              <w:t>priorytetem rozwojowym 5:</w:t>
            </w:r>
            <w:r w:rsidRPr="00A31CCA">
              <w:rPr>
                <w:rFonts w:ascii="Arial Narrow" w:eastAsia="Calibri" w:hAnsi="Arial Narrow"/>
              </w:rPr>
              <w:t xml:space="preserve"> Partnerstwo na rzecz rozwoju sektora turystycznego w województwie podlaskim</w:t>
            </w:r>
            <w:r w:rsidRPr="00A31CCA">
              <w:rPr>
                <w:rFonts w:ascii="Arial Narrow" w:hAnsi="Arial Narrow"/>
              </w:rPr>
              <w:t xml:space="preserve"> i </w:t>
            </w:r>
            <w:r w:rsidRPr="001C1FC6">
              <w:rPr>
                <w:rFonts w:ascii="Arial Narrow" w:hAnsi="Arial Narrow"/>
                <w:b/>
              </w:rPr>
              <w:t>celem strategicznym: 5.2.</w:t>
            </w:r>
            <w:r w:rsidRPr="00A31CCA">
              <w:rPr>
                <w:rFonts w:ascii="Arial Narrow" w:hAnsi="Arial Narrow"/>
              </w:rPr>
              <w:t xml:space="preserve"> </w:t>
            </w:r>
            <w:r>
              <w:rPr>
                <w:rFonts w:ascii="Arial Narrow" w:eastAsia="Calibri" w:hAnsi="Arial Narrow"/>
              </w:rPr>
              <w:t>Zwiększenie konkurencyjności i </w:t>
            </w:r>
            <w:r w:rsidRPr="00A31CCA">
              <w:rPr>
                <w:rFonts w:ascii="Arial Narrow" w:eastAsia="Calibri" w:hAnsi="Arial Narrow"/>
              </w:rPr>
              <w:t>potencjału podlaskich przedsiębiorstw turystycznych, w zakresie m.in. wsparcia działań mających na celu rozwój lokalnych zrzeszeń działających w sektorze turystyki.</w:t>
            </w:r>
          </w:p>
          <w:p w14:paraId="032B3217" w14:textId="77777777" w:rsidR="00A86F31" w:rsidRPr="00A31CCA" w:rsidRDefault="00A86F31" w:rsidP="00361FD7">
            <w:pPr>
              <w:tabs>
                <w:tab w:val="left" w:pos="3675"/>
              </w:tabs>
              <w:spacing w:after="0" w:line="240" w:lineRule="auto"/>
              <w:jc w:val="both"/>
              <w:rPr>
                <w:rFonts w:ascii="Arial Narrow" w:eastAsia="Calibri" w:hAnsi="Arial Narrow"/>
              </w:rPr>
            </w:pPr>
          </w:p>
        </w:tc>
      </w:tr>
    </w:tbl>
    <w:p w14:paraId="026286D2" w14:textId="77777777" w:rsidR="00A86F31" w:rsidRPr="00A31CCA" w:rsidRDefault="00A86F31" w:rsidP="00A86F31">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655"/>
      </w:tblGrid>
      <w:tr w:rsidR="00A86F31" w:rsidRPr="00A31CCA" w14:paraId="286E3116" w14:textId="77777777" w:rsidTr="00361FD7">
        <w:trPr>
          <w:jc w:val="center"/>
        </w:trPr>
        <w:tc>
          <w:tcPr>
            <w:tcW w:w="2410" w:type="dxa"/>
            <w:shd w:val="clear" w:color="auto" w:fill="F2F2F2"/>
            <w:vAlign w:val="center"/>
          </w:tcPr>
          <w:p w14:paraId="18DAC65C"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powiatowym</w:t>
            </w:r>
          </w:p>
        </w:tc>
        <w:tc>
          <w:tcPr>
            <w:tcW w:w="7655" w:type="dxa"/>
            <w:shd w:val="clear" w:color="auto" w:fill="F2F2F2"/>
            <w:vAlign w:val="center"/>
          </w:tcPr>
          <w:p w14:paraId="1BF88760"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A86F31" w:rsidRPr="00A31CCA" w14:paraId="1429FCF1" w14:textId="77777777" w:rsidTr="00361FD7">
        <w:trPr>
          <w:jc w:val="center"/>
        </w:trPr>
        <w:tc>
          <w:tcPr>
            <w:tcW w:w="2410" w:type="dxa"/>
            <w:shd w:val="clear" w:color="auto" w:fill="auto"/>
          </w:tcPr>
          <w:p w14:paraId="265DF036" w14:textId="77777777" w:rsidR="00A86F31" w:rsidRPr="00A31CCA" w:rsidRDefault="00A86F31" w:rsidP="00361FD7">
            <w:pPr>
              <w:spacing w:after="0" w:line="240" w:lineRule="auto"/>
              <w:jc w:val="both"/>
              <w:rPr>
                <w:rFonts w:ascii="Arial Narrow" w:hAnsi="Arial Narrow"/>
              </w:rPr>
            </w:pPr>
            <w:r w:rsidRPr="00A31CCA">
              <w:rPr>
                <w:rFonts w:ascii="Arial Narrow" w:hAnsi="Arial Narrow"/>
              </w:rPr>
              <w:t>Strategia zrównoważonego rozwoju Powiatu Białostockiego na lata 2011-2020</w:t>
            </w:r>
          </w:p>
        </w:tc>
        <w:tc>
          <w:tcPr>
            <w:tcW w:w="7655" w:type="dxa"/>
            <w:shd w:val="clear" w:color="auto" w:fill="auto"/>
          </w:tcPr>
          <w:p w14:paraId="7CD50B93" w14:textId="77777777" w:rsidR="00A86F31" w:rsidRPr="00A31CCA" w:rsidRDefault="00A86F31" w:rsidP="00361FD7">
            <w:pPr>
              <w:tabs>
                <w:tab w:val="left" w:pos="268"/>
              </w:tabs>
              <w:autoSpaceDE w:val="0"/>
              <w:autoSpaceDN w:val="0"/>
              <w:adjustRightInd w:val="0"/>
              <w:spacing w:after="0" w:line="240" w:lineRule="auto"/>
              <w:contextualSpacing/>
              <w:jc w:val="both"/>
              <w:rPr>
                <w:rFonts w:ascii="Arial Narrow" w:eastAsia="Calibri" w:hAnsi="Arial Narrow"/>
              </w:rPr>
            </w:pPr>
            <w:r w:rsidRPr="00A31CCA">
              <w:rPr>
                <w:rFonts w:ascii="Arial Narrow" w:eastAsia="Calibri" w:hAnsi="Arial Narrow" w:cs="Tahoma"/>
                <w:b/>
                <w:color w:val="000000"/>
              </w:rPr>
              <w:t>Trzeci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Wykorzystanie walorów przyrodniczych i kulturowych do rozwoju turystyki na obszarze powiatu.</w:t>
            </w:r>
          </w:p>
        </w:tc>
      </w:tr>
      <w:tr w:rsidR="00A86F31" w:rsidRPr="00A31CCA" w14:paraId="7901DE40" w14:textId="77777777" w:rsidTr="00361FD7">
        <w:trPr>
          <w:jc w:val="center"/>
        </w:trPr>
        <w:tc>
          <w:tcPr>
            <w:tcW w:w="2410" w:type="dxa"/>
            <w:shd w:val="clear" w:color="auto" w:fill="auto"/>
          </w:tcPr>
          <w:p w14:paraId="29D96AD1" w14:textId="77777777" w:rsidR="00A86F31" w:rsidRPr="00A31CCA" w:rsidRDefault="00A86F31" w:rsidP="00361FD7">
            <w:pPr>
              <w:spacing w:after="0" w:line="240" w:lineRule="auto"/>
              <w:jc w:val="both"/>
              <w:rPr>
                <w:rFonts w:ascii="Arial Narrow" w:eastAsia="Calibri" w:hAnsi="Arial Narrow"/>
              </w:rPr>
            </w:pPr>
            <w:r w:rsidRPr="00A31CCA">
              <w:rPr>
                <w:rFonts w:ascii="Arial Narrow" w:eastAsia="Calibri" w:hAnsi="Arial Narrow"/>
              </w:rPr>
              <w:t>Program Ochrony Środowiska Powiatu Wysokomazowieckiego do roku 2015 z perspektywą 2016-2019 oraz Prognoza oddziaływania na środowisko dla tego dokumentu.</w:t>
            </w:r>
          </w:p>
        </w:tc>
        <w:tc>
          <w:tcPr>
            <w:tcW w:w="7655" w:type="dxa"/>
            <w:shd w:val="clear" w:color="auto" w:fill="auto"/>
          </w:tcPr>
          <w:p w14:paraId="14E38F6C" w14:textId="77777777" w:rsidR="00A86F31" w:rsidRPr="00A31CCA" w:rsidRDefault="00A86F31" w:rsidP="00361FD7">
            <w:pPr>
              <w:tabs>
                <w:tab w:val="left" w:pos="317"/>
              </w:tabs>
              <w:spacing w:after="0" w:line="240" w:lineRule="auto"/>
              <w:jc w:val="both"/>
              <w:rPr>
                <w:rFonts w:ascii="Arial Narrow" w:eastAsia="Calibri" w:hAnsi="Arial Narrow"/>
              </w:rPr>
            </w:pPr>
            <w:r w:rsidRPr="00FA3255">
              <w:rPr>
                <w:rFonts w:ascii="Arial Narrow" w:hAnsi="Arial Narrow"/>
                <w:b/>
              </w:rPr>
              <w:t>Cele długoterminowe: nr 2</w:t>
            </w:r>
            <w:r w:rsidRPr="00A31CCA">
              <w:rPr>
                <w:rFonts w:ascii="Arial Narrow" w:hAnsi="Arial Narrow"/>
              </w:rPr>
              <w:t xml:space="preserve">: Ochrona zasobów wód powierzchniowych i podziemnych oraz  poprawa ich jakości; </w:t>
            </w:r>
            <w:r w:rsidRPr="00FA3255">
              <w:rPr>
                <w:rFonts w:ascii="Arial Narrow" w:hAnsi="Arial Narrow"/>
                <w:b/>
              </w:rPr>
              <w:t>nr 3:</w:t>
            </w:r>
            <w:r w:rsidRPr="00A31CCA">
              <w:rPr>
                <w:rFonts w:ascii="Arial Narrow" w:hAnsi="Arial Narrow"/>
              </w:rPr>
              <w:t xml:space="preserve"> Zachowanie i ochrona bogactw przyrodniczych i krajobrazowych; </w:t>
            </w:r>
            <w:r w:rsidRPr="00FA3255">
              <w:rPr>
                <w:rFonts w:ascii="Arial Narrow" w:hAnsi="Arial Narrow"/>
                <w:b/>
              </w:rPr>
              <w:t>nr 7:</w:t>
            </w:r>
            <w:r w:rsidRPr="00A31CCA">
              <w:rPr>
                <w:rFonts w:ascii="Arial Narrow" w:hAnsi="Arial Narrow"/>
              </w:rPr>
              <w:t xml:space="preserve"> Racjonalna gospodarka odpadami przyjazna środowisku; </w:t>
            </w:r>
            <w:r w:rsidRPr="00A31CCA">
              <w:rPr>
                <w:rFonts w:ascii="Arial Narrow" w:eastAsia="Calibri" w:hAnsi="Arial Narrow"/>
              </w:rPr>
              <w:t xml:space="preserve">nr 9: Edukacja ekologiczna mieszkańców.  </w:t>
            </w:r>
          </w:p>
        </w:tc>
      </w:tr>
      <w:tr w:rsidR="00A86F31" w:rsidRPr="00A31CCA" w14:paraId="4604E0A5" w14:textId="77777777" w:rsidTr="00361FD7">
        <w:trPr>
          <w:trHeight w:val="2118"/>
          <w:jc w:val="center"/>
        </w:trPr>
        <w:tc>
          <w:tcPr>
            <w:tcW w:w="2410" w:type="dxa"/>
            <w:shd w:val="clear" w:color="auto" w:fill="auto"/>
          </w:tcPr>
          <w:p w14:paraId="57B82A0B" w14:textId="77777777" w:rsidR="00A86F31" w:rsidRPr="00A31CCA" w:rsidRDefault="00A86F31" w:rsidP="00361FD7">
            <w:pPr>
              <w:spacing w:after="0" w:line="240" w:lineRule="auto"/>
              <w:jc w:val="both"/>
              <w:rPr>
                <w:rFonts w:ascii="Arial Narrow" w:hAnsi="Arial Narrow"/>
              </w:rPr>
            </w:pPr>
            <w:r w:rsidRPr="00A31CCA">
              <w:rPr>
                <w:rFonts w:ascii="Arial Narrow" w:hAnsi="Arial Narrow"/>
                <w:bCs/>
              </w:rPr>
              <w:t>Strategia rozwoju powiatu wysokomazowieckiego</w:t>
            </w:r>
          </w:p>
          <w:p w14:paraId="4F31DE4F"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655" w:type="dxa"/>
            <w:shd w:val="clear" w:color="auto" w:fill="auto"/>
          </w:tcPr>
          <w:p w14:paraId="472A4F45" w14:textId="77777777" w:rsidR="00A86F31" w:rsidRPr="00FA3255" w:rsidRDefault="00A86F31" w:rsidP="00361FD7">
            <w:pPr>
              <w:autoSpaceDE w:val="0"/>
              <w:autoSpaceDN w:val="0"/>
              <w:adjustRightInd w:val="0"/>
              <w:spacing w:after="0" w:line="240" w:lineRule="auto"/>
              <w:jc w:val="both"/>
              <w:rPr>
                <w:rFonts w:ascii="Arial Narrow" w:eastAsia="Calibri" w:hAnsi="Arial Narrow"/>
                <w:b/>
              </w:rPr>
            </w:pPr>
            <w:r w:rsidRPr="00FA3255">
              <w:rPr>
                <w:rFonts w:ascii="Arial Narrow" w:eastAsia="Calibri" w:hAnsi="Arial Narrow"/>
                <w:b/>
              </w:rPr>
              <w:t>Cele strategiczne:</w:t>
            </w:r>
          </w:p>
          <w:p w14:paraId="3D2FEA5A" w14:textId="77777777" w:rsidR="00A86F31" w:rsidRDefault="00A86F31" w:rsidP="00361FD7">
            <w:pPr>
              <w:numPr>
                <w:ilvl w:val="0"/>
                <w:numId w:val="23"/>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bCs/>
              </w:rPr>
              <w:t>Nowoczesne rodzinne gospodarstwa rolne, zaspokajaj</w:t>
            </w:r>
            <w:r w:rsidRPr="00A31CCA">
              <w:rPr>
                <w:rFonts w:ascii="Arial Narrow" w:eastAsia="Calibri" w:hAnsi="Arial Narrow" w:cs="TimesNewRoman,Bold"/>
                <w:bCs/>
              </w:rPr>
              <w:t>ą</w:t>
            </w:r>
            <w:r w:rsidRPr="00A31CCA">
              <w:rPr>
                <w:rFonts w:ascii="Arial Narrow" w:eastAsia="Calibri" w:hAnsi="Arial Narrow"/>
                <w:bCs/>
              </w:rPr>
              <w:t>ce potrzeby bytowe rodziny g</w:t>
            </w:r>
            <w:r w:rsidRPr="00A31CCA">
              <w:rPr>
                <w:rFonts w:ascii="Arial Narrow" w:eastAsia="Calibri" w:hAnsi="Arial Narrow" w:cs="TimesNewRoman,Bold"/>
                <w:bCs/>
              </w:rPr>
              <w:t>ł</w:t>
            </w:r>
            <w:r w:rsidRPr="00A31CCA">
              <w:rPr>
                <w:rFonts w:ascii="Arial Narrow" w:eastAsia="Calibri" w:hAnsi="Arial Narrow"/>
                <w:bCs/>
              </w:rPr>
              <w:t>ównym stymulatorem dalszego wielofunkcyjnego rozwoju obszarów wiejskich.</w:t>
            </w:r>
          </w:p>
          <w:p w14:paraId="723E41D4" w14:textId="77777777" w:rsidR="00A86F31" w:rsidRPr="00D307E1" w:rsidRDefault="00A86F31" w:rsidP="00361FD7">
            <w:pPr>
              <w:numPr>
                <w:ilvl w:val="0"/>
                <w:numId w:val="23"/>
              </w:numPr>
              <w:tabs>
                <w:tab w:val="left" w:pos="317"/>
              </w:tabs>
              <w:autoSpaceDE w:val="0"/>
              <w:autoSpaceDN w:val="0"/>
              <w:adjustRightInd w:val="0"/>
              <w:spacing w:after="0" w:line="240" w:lineRule="auto"/>
              <w:ind w:left="317" w:hanging="317"/>
              <w:jc w:val="both"/>
              <w:rPr>
                <w:rFonts w:ascii="Arial Narrow" w:eastAsia="Calibri" w:hAnsi="Arial Narrow"/>
              </w:rPr>
            </w:pPr>
            <w:r w:rsidRPr="00A31CCA">
              <w:rPr>
                <w:rFonts w:ascii="Arial Narrow" w:eastAsia="Calibri" w:hAnsi="Arial Narrow"/>
                <w:bCs/>
              </w:rPr>
              <w:t>Rozwini</w:t>
            </w:r>
            <w:r w:rsidRPr="00A31CCA">
              <w:rPr>
                <w:rFonts w:ascii="Arial Narrow" w:eastAsia="Calibri" w:hAnsi="Arial Narrow" w:cs="TimesNewRoman,Bold"/>
                <w:bCs/>
              </w:rPr>
              <w:t>ę</w:t>
            </w:r>
            <w:r w:rsidRPr="00A31CCA">
              <w:rPr>
                <w:rFonts w:ascii="Arial Narrow" w:eastAsia="Calibri" w:hAnsi="Arial Narrow"/>
                <w:bCs/>
              </w:rPr>
              <w:t>ty przemys</w:t>
            </w:r>
            <w:r w:rsidRPr="00A31CCA">
              <w:rPr>
                <w:rFonts w:ascii="Arial Narrow" w:eastAsia="Calibri" w:hAnsi="Arial Narrow" w:cs="TimesNewRoman,Bold"/>
                <w:bCs/>
              </w:rPr>
              <w:t xml:space="preserve">ł </w:t>
            </w:r>
            <w:r w:rsidRPr="00A31CCA">
              <w:rPr>
                <w:rFonts w:ascii="Arial Narrow" w:eastAsia="Calibri" w:hAnsi="Arial Narrow"/>
                <w:bCs/>
              </w:rPr>
              <w:t>rolno przetwórczy, wykorzystuj</w:t>
            </w:r>
            <w:r w:rsidRPr="00A31CCA">
              <w:rPr>
                <w:rFonts w:ascii="Arial Narrow" w:eastAsia="Calibri" w:hAnsi="Arial Narrow" w:cs="TimesNewRoman,Bold"/>
                <w:bCs/>
              </w:rPr>
              <w:t>ą</w:t>
            </w:r>
            <w:r w:rsidRPr="00A31CCA">
              <w:rPr>
                <w:rFonts w:ascii="Arial Narrow" w:eastAsia="Calibri" w:hAnsi="Arial Narrow"/>
                <w:bCs/>
              </w:rPr>
              <w:t xml:space="preserve">cy podstawowe walory gospodarcze i komunikacyjne Powiatu, jako podstawowe </w:t>
            </w:r>
            <w:r w:rsidRPr="00A31CCA">
              <w:rPr>
                <w:rFonts w:ascii="Arial Narrow" w:eastAsia="Calibri" w:hAnsi="Arial Narrow" w:cs="TimesNewRoman,Bold"/>
                <w:bCs/>
              </w:rPr>
              <w:t>ź</w:t>
            </w:r>
            <w:r w:rsidRPr="00A31CCA">
              <w:rPr>
                <w:rFonts w:ascii="Arial Narrow" w:eastAsia="Calibri" w:hAnsi="Arial Narrow"/>
                <w:bCs/>
              </w:rPr>
              <w:t>ród</w:t>
            </w:r>
            <w:r w:rsidRPr="00A31CCA">
              <w:rPr>
                <w:rFonts w:ascii="Arial Narrow" w:eastAsia="Calibri" w:hAnsi="Arial Narrow" w:cs="TimesNewRoman,Bold"/>
                <w:bCs/>
              </w:rPr>
              <w:t>ł</w:t>
            </w:r>
            <w:r w:rsidRPr="00A31CCA">
              <w:rPr>
                <w:rFonts w:ascii="Arial Narrow" w:eastAsia="Calibri" w:hAnsi="Arial Narrow"/>
                <w:bCs/>
              </w:rPr>
              <w:t>o nowych miejsc pracy oraz ekonomiczny katalizator rolniczego potencja</w:t>
            </w:r>
            <w:r w:rsidRPr="00A31CCA">
              <w:rPr>
                <w:rFonts w:ascii="Arial Narrow" w:eastAsia="Calibri" w:hAnsi="Arial Narrow" w:cs="TimesNewRoman,Bold"/>
                <w:bCs/>
              </w:rPr>
              <w:t>ł</w:t>
            </w:r>
            <w:r w:rsidRPr="00A31CCA">
              <w:rPr>
                <w:rFonts w:ascii="Arial Narrow" w:eastAsia="Calibri" w:hAnsi="Arial Narrow"/>
                <w:bCs/>
              </w:rPr>
              <w:t>u.</w:t>
            </w:r>
          </w:p>
          <w:p w14:paraId="597058A0" w14:textId="77777777" w:rsidR="00A86F31" w:rsidRPr="00A31CCA" w:rsidRDefault="00A86F31" w:rsidP="00361FD7">
            <w:pPr>
              <w:numPr>
                <w:ilvl w:val="0"/>
                <w:numId w:val="23"/>
              </w:numPr>
              <w:tabs>
                <w:tab w:val="left" w:pos="317"/>
              </w:tabs>
              <w:autoSpaceDE w:val="0"/>
              <w:autoSpaceDN w:val="0"/>
              <w:adjustRightInd w:val="0"/>
              <w:spacing w:after="0" w:line="240" w:lineRule="auto"/>
              <w:ind w:left="317" w:hanging="317"/>
              <w:contextualSpacing/>
              <w:jc w:val="both"/>
              <w:rPr>
                <w:rFonts w:ascii="Arial Narrow" w:eastAsia="Calibri" w:hAnsi="Arial Narrow"/>
                <w:bCs/>
              </w:rPr>
            </w:pPr>
            <w:r w:rsidRPr="00A31CCA">
              <w:rPr>
                <w:rFonts w:ascii="Arial Narrow" w:eastAsia="Calibri" w:hAnsi="Arial Narrow"/>
                <w:bCs/>
              </w:rPr>
              <w:t>Us</w:t>
            </w:r>
            <w:r w:rsidRPr="00A31CCA">
              <w:rPr>
                <w:rFonts w:ascii="Arial Narrow" w:eastAsia="Calibri" w:hAnsi="Arial Narrow" w:cs="TimesNewRoman,Bold"/>
                <w:bCs/>
              </w:rPr>
              <w:t>ł</w:t>
            </w:r>
            <w:r w:rsidRPr="00A31CCA">
              <w:rPr>
                <w:rFonts w:ascii="Arial Narrow" w:eastAsia="Calibri" w:hAnsi="Arial Narrow"/>
                <w:bCs/>
              </w:rPr>
              <w:t>ugi, drobna wytwórczo</w:t>
            </w:r>
            <w:r w:rsidRPr="00A31CCA">
              <w:rPr>
                <w:rFonts w:ascii="Arial Narrow" w:eastAsia="Calibri" w:hAnsi="Arial Narrow" w:cs="TimesNewRoman,Bold"/>
                <w:bCs/>
              </w:rPr>
              <w:t>ść</w:t>
            </w:r>
            <w:r w:rsidRPr="00A31CCA">
              <w:rPr>
                <w:rFonts w:ascii="Arial Narrow" w:eastAsia="Calibri" w:hAnsi="Arial Narrow"/>
                <w:bCs/>
              </w:rPr>
              <w:t>, handel i turystyka, wykorzystuj</w:t>
            </w:r>
            <w:r w:rsidRPr="00A31CCA">
              <w:rPr>
                <w:rFonts w:ascii="Arial Narrow" w:eastAsia="Calibri" w:hAnsi="Arial Narrow" w:cs="TimesNewRoman,Bold"/>
                <w:bCs/>
              </w:rPr>
              <w:t>ą</w:t>
            </w:r>
            <w:r w:rsidRPr="00A31CCA">
              <w:rPr>
                <w:rFonts w:ascii="Arial Narrow" w:eastAsia="Calibri" w:hAnsi="Arial Narrow"/>
                <w:bCs/>
              </w:rPr>
              <w:t>ce lokaln</w:t>
            </w:r>
            <w:r w:rsidRPr="00A31CCA">
              <w:rPr>
                <w:rFonts w:ascii="Arial Narrow" w:eastAsia="Calibri" w:hAnsi="Arial Narrow" w:cs="TimesNewRoman,Bold"/>
                <w:bCs/>
              </w:rPr>
              <w:t xml:space="preserve">ą </w:t>
            </w:r>
            <w:r w:rsidRPr="00A31CCA">
              <w:rPr>
                <w:rFonts w:ascii="Arial Narrow" w:eastAsia="Calibri" w:hAnsi="Arial Narrow"/>
                <w:bCs/>
              </w:rPr>
              <w:t>przedsi</w:t>
            </w:r>
            <w:r w:rsidRPr="00A31CCA">
              <w:rPr>
                <w:rFonts w:ascii="Arial Narrow" w:eastAsia="Calibri" w:hAnsi="Arial Narrow" w:cs="TimesNewRoman,Bold"/>
                <w:bCs/>
              </w:rPr>
              <w:t>ę</w:t>
            </w:r>
            <w:r w:rsidRPr="00A31CCA">
              <w:rPr>
                <w:rFonts w:ascii="Arial Narrow" w:eastAsia="Calibri" w:hAnsi="Arial Narrow"/>
                <w:bCs/>
              </w:rPr>
              <w:t>biorczo</w:t>
            </w:r>
            <w:r w:rsidRPr="00A31CCA">
              <w:rPr>
                <w:rFonts w:ascii="Arial Narrow" w:eastAsia="Calibri" w:hAnsi="Arial Narrow" w:cs="TimesNewRoman,Bold"/>
                <w:bCs/>
              </w:rPr>
              <w:t>ść</w:t>
            </w:r>
            <w:r w:rsidRPr="00A31CCA">
              <w:rPr>
                <w:rFonts w:ascii="Arial Narrow" w:eastAsia="Calibri" w:hAnsi="Arial Narrow"/>
                <w:bCs/>
              </w:rPr>
              <w:t>, jako uzupe</w:t>
            </w:r>
            <w:r w:rsidRPr="00A31CCA">
              <w:rPr>
                <w:rFonts w:ascii="Arial Narrow" w:eastAsia="Calibri" w:hAnsi="Arial Narrow" w:cs="TimesNewRoman,Bold"/>
                <w:bCs/>
              </w:rPr>
              <w:t>ł</w:t>
            </w:r>
            <w:r w:rsidRPr="00A31CCA">
              <w:rPr>
                <w:rFonts w:ascii="Arial Narrow" w:eastAsia="Calibri" w:hAnsi="Arial Narrow"/>
                <w:bCs/>
              </w:rPr>
              <w:t>nienie podstawowych dziedzin gospodarki.</w:t>
            </w:r>
          </w:p>
        </w:tc>
      </w:tr>
      <w:tr w:rsidR="00A86F31" w:rsidRPr="00A31CCA" w14:paraId="00176632" w14:textId="77777777" w:rsidTr="00361FD7">
        <w:trPr>
          <w:jc w:val="center"/>
        </w:trPr>
        <w:tc>
          <w:tcPr>
            <w:tcW w:w="2410" w:type="dxa"/>
            <w:shd w:val="clear" w:color="auto" w:fill="auto"/>
          </w:tcPr>
          <w:p w14:paraId="442AF0B5" w14:textId="77777777" w:rsidR="00A86F31" w:rsidRPr="00A31CCA" w:rsidRDefault="00A86F31" w:rsidP="00361FD7">
            <w:pPr>
              <w:spacing w:after="0" w:line="240" w:lineRule="auto"/>
              <w:jc w:val="both"/>
              <w:rPr>
                <w:rFonts w:ascii="Arial Narrow" w:eastAsia="Calibri" w:hAnsi="Arial Narrow"/>
              </w:rPr>
            </w:pPr>
            <w:r w:rsidRPr="00A31CCA">
              <w:rPr>
                <w:rFonts w:ascii="Arial Narrow" w:eastAsia="Calibri" w:hAnsi="Arial Narrow"/>
              </w:rPr>
              <w:t xml:space="preserve">Program Ochrony Środowiska Powiatu Wysokomazowieckiego do roku 2015 z perspektywą 2016-2019 </w:t>
            </w:r>
          </w:p>
        </w:tc>
        <w:tc>
          <w:tcPr>
            <w:tcW w:w="7655" w:type="dxa"/>
            <w:shd w:val="clear" w:color="auto" w:fill="auto"/>
          </w:tcPr>
          <w:p w14:paraId="3E6136A2" w14:textId="77777777" w:rsidR="00A86F31" w:rsidRPr="00A31CCA" w:rsidRDefault="00A86F31" w:rsidP="00361FD7">
            <w:pPr>
              <w:tabs>
                <w:tab w:val="left" w:pos="708"/>
                <w:tab w:val="left" w:pos="1247"/>
              </w:tabs>
              <w:spacing w:after="0" w:line="240" w:lineRule="auto"/>
              <w:jc w:val="both"/>
              <w:rPr>
                <w:rFonts w:ascii="Arial Narrow" w:hAnsi="Arial Narrow"/>
              </w:rPr>
            </w:pPr>
            <w:r w:rsidRPr="00FA3255">
              <w:rPr>
                <w:rFonts w:ascii="Arial Narrow" w:hAnsi="Arial Narrow"/>
                <w:b/>
              </w:rPr>
              <w:t>Cel długoterminowy nr 6</w:t>
            </w:r>
            <w:r w:rsidRPr="00A31CCA">
              <w:rPr>
                <w:rFonts w:ascii="Arial Narrow" w:hAnsi="Arial Narrow"/>
              </w:rPr>
              <w:t xml:space="preserve">: Odnawialne źródła energii.      </w:t>
            </w:r>
          </w:p>
          <w:p w14:paraId="3279A764"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 xml:space="preserve"> </w:t>
            </w:r>
          </w:p>
        </w:tc>
      </w:tr>
      <w:tr w:rsidR="00A86F31" w:rsidRPr="00A31CCA" w14:paraId="0AAC9E16" w14:textId="77777777" w:rsidTr="00361FD7">
        <w:trPr>
          <w:jc w:val="center"/>
        </w:trPr>
        <w:tc>
          <w:tcPr>
            <w:tcW w:w="2410" w:type="dxa"/>
            <w:shd w:val="clear" w:color="auto" w:fill="auto"/>
          </w:tcPr>
          <w:p w14:paraId="1CB84EDA" w14:textId="77777777" w:rsidR="00A86F31" w:rsidRPr="00A31CCA" w:rsidRDefault="00A86F31" w:rsidP="00361FD7">
            <w:pPr>
              <w:autoSpaceDE w:val="0"/>
              <w:autoSpaceDN w:val="0"/>
              <w:adjustRightInd w:val="0"/>
              <w:spacing w:after="0" w:line="240" w:lineRule="auto"/>
              <w:jc w:val="both"/>
              <w:rPr>
                <w:rFonts w:ascii="Arial Narrow" w:eastAsia="Calibri" w:hAnsi="Arial Narrow" w:cs="Cambria,Bold"/>
                <w:bCs/>
              </w:rPr>
            </w:pPr>
            <w:r w:rsidRPr="00A31CCA">
              <w:rPr>
                <w:rFonts w:ascii="Arial Narrow" w:eastAsia="Calibri" w:hAnsi="Arial Narrow" w:cs="Cambria,Bold"/>
                <w:bCs/>
              </w:rPr>
              <w:t>Powiatowy program promocji zatrudnienia oraz aktywizacji lokalnego rynku pracy na lata 2015 – 2020 (powiat moniecki)</w:t>
            </w:r>
          </w:p>
        </w:tc>
        <w:tc>
          <w:tcPr>
            <w:tcW w:w="7655" w:type="dxa"/>
            <w:shd w:val="clear" w:color="auto" w:fill="auto"/>
          </w:tcPr>
          <w:p w14:paraId="65B5CDFF" w14:textId="77777777" w:rsidR="00A86F31" w:rsidRPr="00A31CCA" w:rsidRDefault="00A86F31" w:rsidP="00361FD7">
            <w:pPr>
              <w:tabs>
                <w:tab w:val="left" w:pos="3675"/>
              </w:tabs>
              <w:spacing w:after="0" w:line="240" w:lineRule="auto"/>
              <w:contextualSpacing/>
              <w:jc w:val="both"/>
              <w:rPr>
                <w:rFonts w:ascii="Arial Narrow" w:eastAsia="Calibri" w:hAnsi="Arial Narrow"/>
              </w:rPr>
            </w:pPr>
            <w:r w:rsidRPr="00FA3255">
              <w:rPr>
                <w:rFonts w:ascii="Arial Narrow" w:eastAsia="Calibri" w:hAnsi="Arial Narrow" w:cs="Cambria,Bold"/>
                <w:b/>
                <w:bCs/>
              </w:rPr>
              <w:t>Cel: Promocja i rozwój przedsiębiorczości</w:t>
            </w:r>
            <w:r w:rsidRPr="00A31CCA">
              <w:rPr>
                <w:rFonts w:ascii="Arial Narrow" w:eastAsia="Calibri" w:hAnsi="Arial Narrow" w:cs="Cambria,Bold"/>
                <w:bCs/>
              </w:rPr>
              <w:t>.</w:t>
            </w:r>
          </w:p>
        </w:tc>
      </w:tr>
    </w:tbl>
    <w:p w14:paraId="1B395B6E" w14:textId="77777777" w:rsidR="00A86F31" w:rsidRDefault="00A86F31" w:rsidP="00A86F31">
      <w:pPr>
        <w:tabs>
          <w:tab w:val="left" w:pos="3675"/>
        </w:tabs>
        <w:spacing w:after="0" w:line="240" w:lineRule="auto"/>
        <w:jc w:val="both"/>
        <w:rPr>
          <w:rFonts w:ascii="Arial Narrow" w:eastAsia="Calibri" w:hAnsi="Arial Narrow"/>
          <w:b/>
        </w:rPr>
      </w:pPr>
    </w:p>
    <w:p w14:paraId="02754F99" w14:textId="77777777" w:rsidR="00A86F31" w:rsidRPr="00A31CCA" w:rsidRDefault="00A86F31" w:rsidP="00A86F31">
      <w:pPr>
        <w:tabs>
          <w:tab w:val="left" w:pos="3675"/>
        </w:tabs>
        <w:spacing w:after="0" w:line="240" w:lineRule="auto"/>
        <w:jc w:val="both"/>
        <w:rPr>
          <w:rFonts w:ascii="Arial Narrow" w:eastAsia="Calibri" w:hAnsi="Arial Narrow"/>
          <w:b/>
        </w:rPr>
      </w:pPr>
      <w:r w:rsidRPr="00A31CCA">
        <w:rPr>
          <w:rFonts w:ascii="Arial Narrow" w:eastAsia="Calibri" w:hAnsi="Arial Narrow"/>
          <w:b/>
        </w:rPr>
        <w:t xml:space="preserve">Cel ogólny 2. </w:t>
      </w:r>
      <w:r w:rsidRPr="00A31CCA">
        <w:rPr>
          <w:rFonts w:ascii="Arial Narrow" w:eastAsia="Calibri" w:hAnsi="Arial Narrow"/>
          <w:b/>
          <w:bCs/>
        </w:rPr>
        <w:t>Wzmocnienie standardu życia mieszkańców LGD N.A.R.E.W. do 2023 r.</w:t>
      </w:r>
    </w:p>
    <w:p w14:paraId="697B62BE" w14:textId="77777777" w:rsidR="00A86F31" w:rsidRPr="00A31CCA" w:rsidRDefault="00A86F31" w:rsidP="00A86F31">
      <w:pPr>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55"/>
      </w:tblGrid>
      <w:tr w:rsidR="00A86F31" w:rsidRPr="00A31CCA" w14:paraId="457E77EF" w14:textId="77777777" w:rsidTr="00361FD7">
        <w:trPr>
          <w:jc w:val="center"/>
        </w:trPr>
        <w:tc>
          <w:tcPr>
            <w:tcW w:w="2376" w:type="dxa"/>
            <w:shd w:val="clear" w:color="auto" w:fill="F2F2F2"/>
          </w:tcPr>
          <w:p w14:paraId="3D87FBC7" w14:textId="77777777" w:rsidR="00A86F31" w:rsidRPr="00A31CCA" w:rsidRDefault="00A86F31" w:rsidP="00361FD7">
            <w:pPr>
              <w:tabs>
                <w:tab w:val="left" w:pos="3675"/>
              </w:tabs>
              <w:spacing w:after="0" w:line="240" w:lineRule="auto"/>
              <w:jc w:val="both"/>
              <w:rPr>
                <w:rFonts w:ascii="Arial Narrow" w:eastAsia="Calibri" w:hAnsi="Arial Narrow"/>
                <w:b/>
              </w:rPr>
            </w:pPr>
            <w:r w:rsidRPr="00A31CCA">
              <w:rPr>
                <w:rFonts w:ascii="Arial Narrow" w:eastAsia="Calibri" w:hAnsi="Arial Narrow"/>
                <w:b/>
              </w:rPr>
              <w:t>Dokument strategiczny na poziomie wojewódzkim</w:t>
            </w:r>
          </w:p>
        </w:tc>
        <w:tc>
          <w:tcPr>
            <w:tcW w:w="7655" w:type="dxa"/>
            <w:shd w:val="clear" w:color="auto" w:fill="F2F2F2"/>
            <w:vAlign w:val="center"/>
          </w:tcPr>
          <w:p w14:paraId="24D2C93A"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wojewódzkich z celami LSR:</w:t>
            </w:r>
          </w:p>
        </w:tc>
      </w:tr>
      <w:tr w:rsidR="00A86F31" w:rsidRPr="00A31CCA" w14:paraId="492154D7" w14:textId="77777777" w:rsidTr="00361FD7">
        <w:trPr>
          <w:jc w:val="center"/>
        </w:trPr>
        <w:tc>
          <w:tcPr>
            <w:tcW w:w="2376" w:type="dxa"/>
            <w:shd w:val="clear" w:color="auto" w:fill="auto"/>
          </w:tcPr>
          <w:p w14:paraId="1FCBD8B4" w14:textId="77777777" w:rsidR="00A86F31" w:rsidRPr="00A31CCA" w:rsidRDefault="00A86F31" w:rsidP="00361FD7">
            <w:pPr>
              <w:autoSpaceDE w:val="0"/>
              <w:autoSpaceDN w:val="0"/>
              <w:adjustRightInd w:val="0"/>
              <w:spacing w:after="0" w:line="240" w:lineRule="auto"/>
              <w:jc w:val="both"/>
              <w:rPr>
                <w:rFonts w:ascii="Arial Narrow" w:eastAsia="Calibri" w:hAnsi="Arial Narrow"/>
                <w:bCs/>
              </w:rPr>
            </w:pPr>
            <w:r w:rsidRPr="00A31CCA">
              <w:rPr>
                <w:rFonts w:ascii="Arial Narrow" w:eastAsia="Calibri" w:hAnsi="Arial Narrow"/>
                <w:bCs/>
              </w:rPr>
              <w:t>Strategia rozwoju województwa podlaskiego do roku 2020</w:t>
            </w:r>
          </w:p>
          <w:p w14:paraId="6A4532CD"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655" w:type="dxa"/>
            <w:shd w:val="clear" w:color="auto" w:fill="auto"/>
          </w:tcPr>
          <w:p w14:paraId="7BBAD243" w14:textId="77777777" w:rsidR="00A86F31" w:rsidRPr="00A31CCA" w:rsidRDefault="00A86F31" w:rsidP="00361FD7">
            <w:pPr>
              <w:tabs>
                <w:tab w:val="left" w:pos="317"/>
              </w:tabs>
              <w:autoSpaceDE w:val="0"/>
              <w:autoSpaceDN w:val="0"/>
              <w:adjustRightInd w:val="0"/>
              <w:spacing w:after="0" w:line="240" w:lineRule="auto"/>
              <w:contextualSpacing/>
              <w:jc w:val="both"/>
              <w:rPr>
                <w:rFonts w:ascii="Arial Narrow" w:eastAsia="Calibri" w:hAnsi="Arial Narrow" w:cs="Georgia"/>
              </w:rPr>
            </w:pPr>
            <w:r w:rsidRPr="00D307E1">
              <w:rPr>
                <w:rFonts w:ascii="Arial Narrow" w:eastAsia="Calibri" w:hAnsi="Arial Narrow"/>
                <w:b/>
                <w:bCs/>
              </w:rPr>
              <w:t>Cel strategiczny 1.</w:t>
            </w:r>
            <w:r w:rsidRPr="00A31CCA">
              <w:rPr>
                <w:rFonts w:ascii="Arial Narrow" w:eastAsia="Calibri" w:hAnsi="Arial Narrow"/>
                <w:bCs/>
              </w:rPr>
              <w:t xml:space="preserve"> </w:t>
            </w:r>
            <w:r>
              <w:rPr>
                <w:rFonts w:ascii="Arial Narrow" w:eastAsia="Calibri" w:hAnsi="Arial Narrow"/>
                <w:bCs/>
              </w:rPr>
              <w:t>Konkurencyjna Gospodarka</w:t>
            </w:r>
            <w:r w:rsidRPr="00A31CCA">
              <w:rPr>
                <w:rFonts w:ascii="Arial Narrow" w:eastAsia="Calibri" w:hAnsi="Arial Narrow"/>
                <w:bCs/>
              </w:rPr>
              <w:t xml:space="preserve"> i </w:t>
            </w:r>
            <w:r w:rsidRPr="00A31CCA">
              <w:rPr>
                <w:rFonts w:ascii="Arial Narrow" w:eastAsia="Calibri" w:hAnsi="Arial Narrow" w:cs="NewsGothCnEU-Bold"/>
                <w:b/>
                <w:bCs/>
              </w:rPr>
              <w:t>Cel operacyjny 1.6.</w:t>
            </w:r>
            <w:r w:rsidRPr="00D307E1">
              <w:rPr>
                <w:rFonts w:ascii="Arial Narrow" w:eastAsia="Calibri" w:hAnsi="Arial Narrow" w:cs="NewsGothCnEU-Bold"/>
                <w:bCs/>
              </w:rPr>
              <w:t xml:space="preserve"> Nowoczesna infrastruktura sieciowa,</w:t>
            </w:r>
            <w:r w:rsidRPr="00A31CCA">
              <w:rPr>
                <w:rFonts w:ascii="Arial Narrow" w:eastAsia="Calibri" w:hAnsi="Arial Narrow" w:cs="NewsGothCnEU-Bold"/>
                <w:b/>
                <w:bCs/>
              </w:rPr>
              <w:t xml:space="preserve"> </w:t>
            </w:r>
            <w:r w:rsidRPr="00D307E1">
              <w:rPr>
                <w:rFonts w:ascii="Arial Narrow" w:eastAsia="Calibri" w:hAnsi="Arial Narrow" w:cs="NewsGothCnEU-Bold"/>
                <w:bCs/>
              </w:rPr>
              <w:t>w tym</w:t>
            </w:r>
            <w:r w:rsidRPr="00A31CCA">
              <w:rPr>
                <w:rFonts w:ascii="Arial Narrow" w:eastAsia="Calibri" w:hAnsi="Arial Narrow" w:cs="NewsGothCnEU-Bold"/>
                <w:b/>
                <w:bCs/>
              </w:rPr>
              <w:t xml:space="preserve"> </w:t>
            </w:r>
            <w:r w:rsidRPr="00A31CCA">
              <w:rPr>
                <w:rFonts w:ascii="Arial Narrow" w:eastAsia="Calibri" w:hAnsi="Arial Narrow" w:cs="Georgia"/>
              </w:rPr>
              <w:t>Rozbudowa infrastruktury telekomunikacyjnej; przebudowa systemu energetycznego.</w:t>
            </w:r>
          </w:p>
        </w:tc>
      </w:tr>
      <w:tr w:rsidR="00A86F31" w:rsidRPr="00A31CCA" w14:paraId="7BE92503" w14:textId="77777777" w:rsidTr="00361FD7">
        <w:trPr>
          <w:jc w:val="center"/>
        </w:trPr>
        <w:tc>
          <w:tcPr>
            <w:tcW w:w="2376" w:type="dxa"/>
            <w:shd w:val="clear" w:color="auto" w:fill="auto"/>
          </w:tcPr>
          <w:p w14:paraId="1EC0A9BA"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655" w:type="dxa"/>
            <w:shd w:val="clear" w:color="auto" w:fill="auto"/>
          </w:tcPr>
          <w:p w14:paraId="603C1471" w14:textId="77777777" w:rsidR="00A86F31" w:rsidRPr="00A31CCA" w:rsidRDefault="00A86F31" w:rsidP="00361FD7">
            <w:pPr>
              <w:tabs>
                <w:tab w:val="left" w:pos="317"/>
              </w:tabs>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b/>
                <w:bCs/>
                <w:color w:val="000000"/>
              </w:rPr>
              <w:t xml:space="preserve">Oś priorytetowa VIII </w:t>
            </w:r>
            <w:r w:rsidRPr="00A31CCA">
              <w:rPr>
                <w:rFonts w:ascii="Arial Narrow" w:eastAsia="Calibri" w:hAnsi="Arial Narrow"/>
                <w:color w:val="000000"/>
              </w:rPr>
              <w:t xml:space="preserve">– Infrastruktura dla usług użyteczności publicznej. </w:t>
            </w:r>
            <w:r w:rsidRPr="00A31CCA">
              <w:rPr>
                <w:rFonts w:ascii="Arial Narrow" w:eastAsia="Calibri" w:hAnsi="Arial Narrow"/>
                <w:b/>
                <w:bCs/>
                <w:color w:val="000000"/>
              </w:rPr>
              <w:t xml:space="preserve">Działanie 8.4: </w:t>
            </w:r>
            <w:r w:rsidRPr="00A31CCA">
              <w:rPr>
                <w:rFonts w:ascii="Arial Narrow" w:eastAsia="Calibri" w:hAnsi="Arial Narrow"/>
                <w:color w:val="000000"/>
              </w:rPr>
              <w:t xml:space="preserve">Infrastruktura społeczna. </w:t>
            </w:r>
            <w:r w:rsidRPr="00A31CCA">
              <w:rPr>
                <w:rFonts w:ascii="Arial Narrow" w:eastAsia="Calibri" w:hAnsi="Arial Narrow"/>
                <w:b/>
                <w:bCs/>
                <w:color w:val="000000"/>
              </w:rPr>
              <w:t xml:space="preserve">Priorytet inwestycyjny 9a: </w:t>
            </w:r>
            <w:r w:rsidRPr="00A31CCA">
              <w:rPr>
                <w:rFonts w:ascii="Arial Narrow" w:eastAsia="Calibri" w:hAnsi="Arial Narrow"/>
                <w:color w:val="000000"/>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A86F31" w:rsidRPr="00A31CCA" w14:paraId="529675CE" w14:textId="77777777" w:rsidTr="00361FD7">
        <w:trPr>
          <w:jc w:val="center"/>
        </w:trPr>
        <w:tc>
          <w:tcPr>
            <w:tcW w:w="2376" w:type="dxa"/>
            <w:shd w:val="clear" w:color="auto" w:fill="auto"/>
          </w:tcPr>
          <w:p w14:paraId="3A3DEEDC"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Strategia Zintegrowanych Inwestycji Terytorialnych BOF na lata 2014-2020</w:t>
            </w:r>
          </w:p>
        </w:tc>
        <w:tc>
          <w:tcPr>
            <w:tcW w:w="7655" w:type="dxa"/>
            <w:shd w:val="clear" w:color="auto" w:fill="auto"/>
          </w:tcPr>
          <w:p w14:paraId="750130AE" w14:textId="77777777" w:rsidR="00A86F31" w:rsidRPr="00A31CCA" w:rsidRDefault="00A86F31" w:rsidP="00361FD7">
            <w:pPr>
              <w:tabs>
                <w:tab w:val="left" w:pos="317"/>
              </w:tabs>
              <w:autoSpaceDE w:val="0"/>
              <w:autoSpaceDN w:val="0"/>
              <w:adjustRightInd w:val="0"/>
              <w:spacing w:after="0" w:line="240" w:lineRule="auto"/>
              <w:jc w:val="both"/>
              <w:rPr>
                <w:rFonts w:ascii="Arial Narrow" w:eastAsia="Calibri" w:hAnsi="Arial Narrow"/>
                <w:bCs/>
                <w:color w:val="000000"/>
              </w:rPr>
            </w:pPr>
            <w:r w:rsidRPr="00FA3255">
              <w:rPr>
                <w:rFonts w:ascii="Arial Narrow" w:eastAsia="Calibri" w:hAnsi="Arial Narrow"/>
                <w:b/>
                <w:bCs/>
                <w:color w:val="000000"/>
              </w:rPr>
              <w:t>Cel 4.</w:t>
            </w:r>
            <w:r w:rsidRPr="00A31CCA">
              <w:rPr>
                <w:rFonts w:ascii="Arial Narrow" w:eastAsia="Calibri" w:hAnsi="Arial Narrow"/>
                <w:bCs/>
                <w:color w:val="000000"/>
              </w:rPr>
              <w:t xml:space="preserve"> Aktywna integracja społeczna. </w:t>
            </w:r>
            <w:r w:rsidRPr="00FA3255">
              <w:rPr>
                <w:rFonts w:ascii="Arial Narrow" w:eastAsia="Calibri" w:hAnsi="Arial Narrow"/>
                <w:b/>
                <w:bCs/>
                <w:color w:val="000000"/>
              </w:rPr>
              <w:t>Działanie 4.3.</w:t>
            </w:r>
            <w:r w:rsidRPr="00A31CCA">
              <w:rPr>
                <w:rFonts w:ascii="Arial Narrow" w:eastAsia="Calibri" w:hAnsi="Arial Narrow"/>
                <w:bCs/>
                <w:color w:val="000000"/>
              </w:rPr>
              <w:t xml:space="preserve"> Rozwój infrastruktury poprawiającej integrację społeczną. </w:t>
            </w:r>
          </w:p>
          <w:p w14:paraId="49B57D58" w14:textId="77777777" w:rsidR="00A86F31" w:rsidRPr="00A31CCA" w:rsidRDefault="00A86F31" w:rsidP="00361FD7">
            <w:pPr>
              <w:tabs>
                <w:tab w:val="left" w:pos="3675"/>
              </w:tabs>
              <w:spacing w:after="0" w:line="240" w:lineRule="auto"/>
              <w:ind w:hanging="170"/>
              <w:jc w:val="both"/>
              <w:rPr>
                <w:rFonts w:ascii="Arial Narrow" w:eastAsia="Calibri" w:hAnsi="Arial Narrow"/>
                <w:b/>
              </w:rPr>
            </w:pPr>
          </w:p>
        </w:tc>
      </w:tr>
      <w:tr w:rsidR="00A86F31" w:rsidRPr="00A31CCA" w14:paraId="47DDD953" w14:textId="77777777" w:rsidTr="00361FD7">
        <w:trPr>
          <w:jc w:val="center"/>
        </w:trPr>
        <w:tc>
          <w:tcPr>
            <w:tcW w:w="2376" w:type="dxa"/>
            <w:shd w:val="clear" w:color="auto" w:fill="auto"/>
          </w:tcPr>
          <w:p w14:paraId="71323BB2" w14:textId="77777777" w:rsidR="00A86F31" w:rsidRPr="00A31CCA" w:rsidRDefault="00A86F31" w:rsidP="00361FD7">
            <w:pPr>
              <w:spacing w:after="0" w:line="240" w:lineRule="auto"/>
              <w:jc w:val="both"/>
              <w:rPr>
                <w:rFonts w:ascii="Arial Narrow" w:eastAsia="Calibri" w:hAnsi="Arial Narrow"/>
              </w:rPr>
            </w:pPr>
            <w:r>
              <w:rPr>
                <w:rFonts w:ascii="Arial Narrow" w:hAnsi="Arial Narrow"/>
              </w:rPr>
              <w:t>Program rozwoju turystyki i </w:t>
            </w:r>
            <w:r w:rsidRPr="00A31CCA">
              <w:rPr>
                <w:rFonts w:ascii="Arial Narrow" w:hAnsi="Arial Narrow"/>
              </w:rPr>
              <w:t xml:space="preserve">zagospodarowania turystycznego województwa podlaskiego w latach 2010-2015 </w:t>
            </w:r>
            <w:r w:rsidRPr="00A31CCA">
              <w:rPr>
                <w:rFonts w:ascii="Arial Narrow" w:eastAsia="Calibri" w:hAnsi="Arial Narrow"/>
              </w:rPr>
              <w:t>oraz Prognoza oddziaływania na środowisko dla dokumentu programowego „</w:t>
            </w:r>
            <w:r>
              <w:rPr>
                <w:rFonts w:ascii="Arial Narrow" w:hAnsi="Arial Narrow"/>
              </w:rPr>
              <w:t>Program rozwoju turystyki i </w:t>
            </w:r>
            <w:r w:rsidRPr="00A31CCA">
              <w:rPr>
                <w:rFonts w:ascii="Arial Narrow" w:hAnsi="Arial Narrow"/>
              </w:rPr>
              <w:t>zagospodarowania turystycznego województwa podlaskiego w latach 2010-2015”</w:t>
            </w:r>
          </w:p>
        </w:tc>
        <w:tc>
          <w:tcPr>
            <w:tcW w:w="7655" w:type="dxa"/>
            <w:shd w:val="clear" w:color="auto" w:fill="auto"/>
          </w:tcPr>
          <w:p w14:paraId="2F291007" w14:textId="77777777" w:rsidR="00A86F31" w:rsidRPr="00A31CCA" w:rsidRDefault="00A86F31" w:rsidP="00361FD7">
            <w:pPr>
              <w:numPr>
                <w:ilvl w:val="0"/>
                <w:numId w:val="38"/>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A31CCA">
              <w:rPr>
                <w:rFonts w:ascii="Arial Narrow" w:eastAsia="Calibri" w:hAnsi="Arial Narrow"/>
                <w:b/>
              </w:rPr>
              <w:t>Priorytet rozwojowy I:</w:t>
            </w:r>
            <w:r w:rsidRPr="00A31CCA">
              <w:rPr>
                <w:rFonts w:ascii="Arial Narrow" w:eastAsia="Calibri" w:hAnsi="Arial Narrow"/>
              </w:rPr>
              <w:t xml:space="preserve"> Nowoczesna infrastruktura t</w:t>
            </w:r>
            <w:r>
              <w:rPr>
                <w:rFonts w:ascii="Arial Narrow" w:eastAsia="Calibri" w:hAnsi="Arial Narrow"/>
              </w:rPr>
              <w:t>urystyczna i okołoturystyczna w </w:t>
            </w:r>
            <w:r w:rsidRPr="00A31CCA">
              <w:rPr>
                <w:rFonts w:ascii="Arial Narrow" w:eastAsia="Calibri" w:hAnsi="Arial Narrow"/>
              </w:rPr>
              <w:t xml:space="preserve">obszarach wysokiej atrakcyjności turystycznej województwa podlaskiego; </w:t>
            </w:r>
            <w:r w:rsidRPr="00A31CCA">
              <w:rPr>
                <w:rFonts w:ascii="Arial Narrow" w:eastAsia="Calibri" w:hAnsi="Arial Narrow"/>
                <w:b/>
              </w:rPr>
              <w:t>C</w:t>
            </w:r>
            <w:r>
              <w:rPr>
                <w:rFonts w:ascii="Arial Narrow" w:hAnsi="Arial Narrow"/>
                <w:b/>
              </w:rPr>
              <w:t>el </w:t>
            </w:r>
            <w:r w:rsidRPr="00A31CCA">
              <w:rPr>
                <w:rFonts w:ascii="Arial Narrow" w:hAnsi="Arial Narrow"/>
                <w:b/>
              </w:rPr>
              <w:t xml:space="preserve">strategiczny </w:t>
            </w:r>
            <w:r w:rsidRPr="00A31CCA">
              <w:rPr>
                <w:rFonts w:ascii="Arial Narrow" w:eastAsia="Calibri" w:hAnsi="Arial Narrow"/>
                <w:b/>
              </w:rPr>
              <w:t xml:space="preserve">1.1. </w:t>
            </w:r>
            <w:r w:rsidRPr="00A31CCA">
              <w:rPr>
                <w:rFonts w:ascii="Arial Narrow" w:eastAsia="Calibri" w:hAnsi="Arial Narrow"/>
              </w:rPr>
              <w:t xml:space="preserve">Rozwój infrastruktury turystycznej w </w:t>
            </w:r>
            <w:r>
              <w:rPr>
                <w:rFonts w:ascii="Arial Narrow" w:eastAsia="Calibri" w:hAnsi="Arial Narrow"/>
              </w:rPr>
              <w:t>zakresie: tworzenia projektów i </w:t>
            </w:r>
            <w:r w:rsidRPr="00A31CCA">
              <w:rPr>
                <w:rFonts w:ascii="Arial Narrow" w:eastAsia="Calibri" w:hAnsi="Arial Narrow"/>
              </w:rPr>
              <w:t>przedsięwzięć umożliwiających rozwój terenów rekreacyjnych i o szczególnym znaczeniu dla rozwoju sportów uprawianych w okresie letnim i zimowym w oparciu o unikalne zasoby przyrodnicze, liczne akweny wodne i naturalne ukształtowanie terenu; budowy bazy noclegowej o zróżnicowanym standardzie i gastronomicznej w tym opartej na kuchni regionalnej i ofercie specjalistycznej; tworzenia i realizacji projektów budowy i rozbudowy infrastruktury technicznej zwiększającej dostępność do największych atrakcji turystycznych regionu.</w:t>
            </w:r>
          </w:p>
          <w:p w14:paraId="5558B9D4" w14:textId="77777777" w:rsidR="00A86F31" w:rsidRPr="00A31CCA" w:rsidRDefault="00A86F31" w:rsidP="00361FD7">
            <w:pPr>
              <w:numPr>
                <w:ilvl w:val="0"/>
                <w:numId w:val="38"/>
              </w:numPr>
              <w:tabs>
                <w:tab w:val="left" w:pos="317"/>
              </w:tabs>
              <w:autoSpaceDE w:val="0"/>
              <w:autoSpaceDN w:val="0"/>
              <w:adjustRightInd w:val="0"/>
              <w:spacing w:after="0" w:line="240" w:lineRule="auto"/>
              <w:ind w:left="317" w:hanging="284"/>
              <w:contextualSpacing/>
              <w:jc w:val="both"/>
              <w:rPr>
                <w:rFonts w:ascii="Arial Narrow" w:eastAsia="Calibri" w:hAnsi="Arial Narrow" w:cs="Georgia"/>
              </w:rPr>
            </w:pPr>
            <w:r w:rsidRPr="00A31CCA">
              <w:rPr>
                <w:rFonts w:ascii="Arial Narrow" w:eastAsia="Calibri" w:hAnsi="Arial Narrow"/>
                <w:b/>
              </w:rPr>
              <w:t>Priorytet rozwojowy II</w:t>
            </w:r>
            <w:r w:rsidRPr="00A31CCA">
              <w:rPr>
                <w:rFonts w:ascii="Arial Narrow" w:eastAsia="Calibri" w:hAnsi="Arial Narrow"/>
              </w:rPr>
              <w:t>: Wzmocnienie pozycji wojewó</w:t>
            </w:r>
            <w:r>
              <w:rPr>
                <w:rFonts w:ascii="Arial Narrow" w:eastAsia="Calibri" w:hAnsi="Arial Narrow"/>
              </w:rPr>
              <w:t>dztwa podlaskiego na krajowym i </w:t>
            </w:r>
            <w:r w:rsidRPr="00A31CCA">
              <w:rPr>
                <w:rFonts w:ascii="Arial Narrow" w:eastAsia="Calibri" w:hAnsi="Arial Narrow"/>
              </w:rPr>
              <w:t xml:space="preserve">zagranicznym rynku turystycznym: </w:t>
            </w:r>
            <w:r w:rsidRPr="00D307E1">
              <w:rPr>
                <w:rFonts w:ascii="Arial Narrow" w:eastAsia="Calibri" w:hAnsi="Arial Narrow"/>
                <w:b/>
              </w:rPr>
              <w:t>Cel strategiczny 2.1</w:t>
            </w:r>
            <w:r w:rsidRPr="00A31CCA">
              <w:rPr>
                <w:rFonts w:ascii="Arial Narrow" w:eastAsia="Calibri" w:hAnsi="Arial Narrow"/>
              </w:rPr>
              <w:t xml:space="preserve">. Podniesienie konkurencyjności wiodących </w:t>
            </w:r>
            <w:r>
              <w:rPr>
                <w:rFonts w:ascii="Arial Narrow" w:eastAsia="Calibri" w:hAnsi="Arial Narrow"/>
              </w:rPr>
              <w:t>produktów turystycznych regionu</w:t>
            </w:r>
            <w:r w:rsidRPr="00A31CCA">
              <w:rPr>
                <w:rFonts w:ascii="Arial Narrow" w:eastAsia="Calibri" w:hAnsi="Arial Narrow"/>
              </w:rPr>
              <w:t>; 2.3. Promocja produktów oraz walorów turystycznych.</w:t>
            </w:r>
          </w:p>
        </w:tc>
      </w:tr>
    </w:tbl>
    <w:p w14:paraId="24E720CB" w14:textId="77777777" w:rsidR="00A86F31" w:rsidRPr="00A31CCA" w:rsidRDefault="00A86F31" w:rsidP="00A86F31">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A86F31" w:rsidRPr="00A31CCA" w14:paraId="6168CB6D" w14:textId="77777777" w:rsidTr="00361FD7">
        <w:trPr>
          <w:jc w:val="center"/>
        </w:trPr>
        <w:tc>
          <w:tcPr>
            <w:tcW w:w="2235" w:type="dxa"/>
            <w:shd w:val="clear" w:color="auto" w:fill="F2F2F2"/>
            <w:vAlign w:val="center"/>
          </w:tcPr>
          <w:p w14:paraId="51E1C4D7"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powiatowym</w:t>
            </w:r>
          </w:p>
        </w:tc>
        <w:tc>
          <w:tcPr>
            <w:tcW w:w="7796" w:type="dxa"/>
            <w:shd w:val="clear" w:color="auto" w:fill="F2F2F2"/>
            <w:vAlign w:val="center"/>
          </w:tcPr>
          <w:p w14:paraId="5D4955AE"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A86F31" w:rsidRPr="00A31CCA" w14:paraId="69EE5065" w14:textId="77777777" w:rsidTr="00361FD7">
        <w:trPr>
          <w:jc w:val="center"/>
        </w:trPr>
        <w:tc>
          <w:tcPr>
            <w:tcW w:w="2235" w:type="dxa"/>
            <w:shd w:val="clear" w:color="auto" w:fill="auto"/>
          </w:tcPr>
          <w:p w14:paraId="0C50FEED" w14:textId="77777777" w:rsidR="00A86F31" w:rsidRPr="00A31CCA" w:rsidRDefault="00A86F31" w:rsidP="00361FD7">
            <w:pPr>
              <w:autoSpaceDE w:val="0"/>
              <w:autoSpaceDN w:val="0"/>
              <w:adjustRightInd w:val="0"/>
              <w:spacing w:after="0" w:line="240" w:lineRule="auto"/>
              <w:jc w:val="both"/>
              <w:rPr>
                <w:rFonts w:ascii="Arial Narrow" w:eastAsia="Calibri" w:hAnsi="Arial Narrow" w:cs="Times New Roman,Bold"/>
                <w:bCs/>
              </w:rPr>
            </w:pPr>
            <w:r w:rsidRPr="00A31CCA">
              <w:rPr>
                <w:rFonts w:ascii="Arial Narrow" w:eastAsia="Calibri" w:hAnsi="Arial Narrow" w:cs="Times New Roman,Bold"/>
                <w:bCs/>
              </w:rPr>
              <w:t>Powiatowy Program Działań na Rzecz Osób Niepełnosprawnych</w:t>
            </w:r>
          </w:p>
          <w:p w14:paraId="1A5073E9"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bCs/>
              </w:rPr>
              <w:t>w Powiecie Bielskim w latach 2012-2016</w:t>
            </w:r>
          </w:p>
        </w:tc>
        <w:tc>
          <w:tcPr>
            <w:tcW w:w="7796" w:type="dxa"/>
            <w:shd w:val="clear" w:color="auto" w:fill="auto"/>
          </w:tcPr>
          <w:p w14:paraId="1B7B72C3" w14:textId="77777777" w:rsidR="00A86F31" w:rsidRPr="00A31CCA" w:rsidRDefault="00A86F31" w:rsidP="00361FD7">
            <w:pPr>
              <w:tabs>
                <w:tab w:val="left" w:pos="317"/>
              </w:tabs>
              <w:autoSpaceDE w:val="0"/>
              <w:autoSpaceDN w:val="0"/>
              <w:adjustRightInd w:val="0"/>
              <w:spacing w:after="0" w:line="240" w:lineRule="auto"/>
              <w:contextualSpacing/>
              <w:jc w:val="both"/>
              <w:rPr>
                <w:rFonts w:ascii="Arial Narrow" w:eastAsia="Calibri" w:hAnsi="Arial Narrow"/>
              </w:rPr>
            </w:pPr>
            <w:r w:rsidRPr="001C1FC6">
              <w:rPr>
                <w:rFonts w:ascii="Arial Narrow" w:eastAsia="Calibri" w:hAnsi="Arial Narrow"/>
                <w:b/>
                <w:bCs/>
              </w:rPr>
              <w:t xml:space="preserve">Cele programu: </w:t>
            </w:r>
            <w:r w:rsidRPr="001C1FC6">
              <w:rPr>
                <w:rFonts w:ascii="Arial Narrow" w:eastAsia="Calibri" w:hAnsi="Arial Narrow"/>
                <w:b/>
              </w:rPr>
              <w:t>1.5.</w:t>
            </w:r>
            <w:r w:rsidRPr="00A31CCA">
              <w:rPr>
                <w:rFonts w:ascii="Arial Narrow" w:eastAsia="Calibri" w:hAnsi="Arial Narrow"/>
              </w:rPr>
              <w:t xml:space="preserve"> Poprawa infrastruktury przestrzeni publicznej w celu umożliwienia korzystania i dostępu dla osób niepełnosprawnych.</w:t>
            </w:r>
          </w:p>
        </w:tc>
      </w:tr>
      <w:tr w:rsidR="00A86F31" w:rsidRPr="00A31CCA" w14:paraId="07C80467" w14:textId="77777777" w:rsidTr="00361FD7">
        <w:trPr>
          <w:jc w:val="center"/>
        </w:trPr>
        <w:tc>
          <w:tcPr>
            <w:tcW w:w="2235" w:type="dxa"/>
            <w:shd w:val="clear" w:color="auto" w:fill="auto"/>
          </w:tcPr>
          <w:p w14:paraId="768F1D50" w14:textId="77777777" w:rsidR="00A86F31" w:rsidRPr="00A31CCA" w:rsidRDefault="00A86F31" w:rsidP="00361FD7">
            <w:pPr>
              <w:keepNext/>
              <w:keepLines/>
              <w:spacing w:after="0" w:line="240" w:lineRule="auto"/>
              <w:jc w:val="both"/>
              <w:outlineLvl w:val="3"/>
              <w:rPr>
                <w:rFonts w:ascii="Arial Narrow" w:hAnsi="Arial Narrow"/>
                <w:bCs/>
                <w:iCs/>
              </w:rPr>
            </w:pPr>
            <w:r w:rsidRPr="00A31CCA">
              <w:rPr>
                <w:rFonts w:ascii="Arial Narrow" w:hAnsi="Arial Narrow"/>
                <w:bCs/>
                <w:iCs/>
              </w:rPr>
              <w:t>Strategia rozwiązywania problemów społecznych w powiecie monieckim</w:t>
            </w:r>
          </w:p>
          <w:p w14:paraId="6B64721B" w14:textId="77777777" w:rsidR="00A86F31" w:rsidRPr="00A31CCA" w:rsidRDefault="00A86F31" w:rsidP="00361FD7">
            <w:pPr>
              <w:keepNext/>
              <w:keepLines/>
              <w:spacing w:after="0" w:line="240" w:lineRule="auto"/>
              <w:jc w:val="both"/>
              <w:outlineLvl w:val="3"/>
              <w:rPr>
                <w:rFonts w:ascii="Arial Narrow" w:hAnsi="Arial Narrow"/>
                <w:bCs/>
                <w:iCs/>
              </w:rPr>
            </w:pPr>
            <w:r w:rsidRPr="00A31CCA">
              <w:rPr>
                <w:rFonts w:ascii="Arial Narrow" w:hAnsi="Arial Narrow"/>
                <w:bCs/>
                <w:iCs/>
              </w:rPr>
              <w:t>na lata 2009-2019</w:t>
            </w:r>
          </w:p>
        </w:tc>
        <w:tc>
          <w:tcPr>
            <w:tcW w:w="7796" w:type="dxa"/>
            <w:shd w:val="clear" w:color="auto" w:fill="auto"/>
          </w:tcPr>
          <w:p w14:paraId="077A7351" w14:textId="77777777" w:rsidR="00A86F31" w:rsidRPr="00A31CCA" w:rsidRDefault="00A86F31" w:rsidP="00361FD7">
            <w:pPr>
              <w:tabs>
                <w:tab w:val="left" w:pos="317"/>
              </w:tabs>
              <w:spacing w:after="0" w:line="240" w:lineRule="auto"/>
              <w:jc w:val="both"/>
              <w:rPr>
                <w:rFonts w:ascii="Arial Narrow" w:hAnsi="Arial Narrow" w:cs="Arial"/>
                <w:bCs/>
                <w:iCs/>
                <w:color w:val="000000"/>
              </w:rPr>
            </w:pPr>
            <w:r w:rsidRPr="001C1FC6">
              <w:rPr>
                <w:rFonts w:ascii="Arial Narrow" w:hAnsi="Arial Narrow" w:cs="Arial"/>
                <w:b/>
                <w:iCs/>
                <w:color w:val="000000"/>
              </w:rPr>
              <w:t>Cel główny 5.</w:t>
            </w:r>
            <w:r w:rsidRPr="00A31CCA">
              <w:rPr>
                <w:rFonts w:ascii="Arial Narrow" w:hAnsi="Arial Narrow" w:cs="Arial"/>
                <w:iCs/>
                <w:color w:val="000000"/>
              </w:rPr>
              <w:t xml:space="preserve"> </w:t>
            </w:r>
            <w:r w:rsidRPr="00A31CCA">
              <w:rPr>
                <w:rFonts w:ascii="Arial Narrow" w:hAnsi="Arial Narrow" w:cs="Arial"/>
                <w:bCs/>
                <w:iCs/>
                <w:color w:val="000000"/>
              </w:rPr>
              <w:t>Poprawa jakości życia osób niepełnosprawnych (</w:t>
            </w:r>
            <w:r>
              <w:rPr>
                <w:rFonts w:ascii="Arial Narrow" w:eastAsia="MS Mincho" w:hAnsi="Arial Narrow" w:cs="Arial"/>
                <w:color w:val="000000"/>
              </w:rPr>
              <w:t>l</w:t>
            </w:r>
            <w:r w:rsidRPr="00A31CCA">
              <w:rPr>
                <w:rFonts w:ascii="Arial Narrow" w:eastAsia="MS Mincho" w:hAnsi="Arial Narrow" w:cs="Arial"/>
                <w:color w:val="000000"/>
              </w:rPr>
              <w:t>ikwidacja barier  w obiektach infrastruktury miejskiej i miejscu zamieszkania</w:t>
            </w:r>
            <w:r w:rsidRPr="00A31CCA">
              <w:rPr>
                <w:rFonts w:ascii="Arial Narrow" w:hAnsi="Arial Narrow" w:cs="Arial"/>
                <w:bCs/>
                <w:iCs/>
                <w:color w:val="000000"/>
              </w:rPr>
              <w:t>).</w:t>
            </w:r>
          </w:p>
          <w:p w14:paraId="7FA6A77D" w14:textId="77777777" w:rsidR="00A86F31" w:rsidRPr="00A31CCA" w:rsidRDefault="00A86F31" w:rsidP="00361FD7">
            <w:pPr>
              <w:spacing w:after="0" w:line="240" w:lineRule="auto"/>
              <w:ind w:hanging="170"/>
              <w:jc w:val="both"/>
              <w:rPr>
                <w:rFonts w:ascii="Arial Narrow" w:hAnsi="Arial Narrow" w:cs="Arial"/>
                <w:bCs/>
                <w:i/>
                <w:iCs/>
                <w:color w:val="000000"/>
              </w:rPr>
            </w:pPr>
          </w:p>
          <w:p w14:paraId="37746809" w14:textId="77777777" w:rsidR="00A86F31" w:rsidRPr="00A31CCA" w:rsidRDefault="00A86F31" w:rsidP="00361FD7">
            <w:pPr>
              <w:tabs>
                <w:tab w:val="left" w:pos="3675"/>
              </w:tabs>
              <w:spacing w:after="0" w:line="240" w:lineRule="auto"/>
              <w:ind w:hanging="170"/>
              <w:jc w:val="both"/>
              <w:rPr>
                <w:rFonts w:ascii="Arial Narrow" w:eastAsia="Calibri" w:hAnsi="Arial Narrow"/>
              </w:rPr>
            </w:pPr>
          </w:p>
        </w:tc>
      </w:tr>
    </w:tbl>
    <w:p w14:paraId="1F5DA2CF" w14:textId="77777777" w:rsidR="00A86F31" w:rsidRPr="00A31CCA" w:rsidRDefault="00A86F31" w:rsidP="00A86F31">
      <w:pPr>
        <w:tabs>
          <w:tab w:val="left" w:pos="3675"/>
        </w:tabs>
        <w:spacing w:after="0" w:line="240" w:lineRule="auto"/>
        <w:jc w:val="both"/>
        <w:rPr>
          <w:rFonts w:ascii="Arial Narrow" w:eastAsia="Calibri" w:hAnsi="Arial Narrow"/>
        </w:rPr>
      </w:pPr>
    </w:p>
    <w:p w14:paraId="663BAC4C" w14:textId="77777777" w:rsidR="00A86F31" w:rsidRPr="00A31CCA" w:rsidRDefault="00A86F31" w:rsidP="00A86F31">
      <w:pPr>
        <w:spacing w:after="0" w:line="240" w:lineRule="auto"/>
        <w:jc w:val="both"/>
        <w:rPr>
          <w:rFonts w:ascii="Arial Narrow" w:eastAsia="Calibri" w:hAnsi="Arial Narrow"/>
          <w:b/>
          <w:bCs/>
        </w:rPr>
      </w:pPr>
      <w:r w:rsidRPr="00A31CCA">
        <w:rPr>
          <w:rFonts w:ascii="Arial Narrow" w:eastAsia="Calibri" w:hAnsi="Arial Narrow"/>
          <w:b/>
        </w:rPr>
        <w:t xml:space="preserve">Cel ogólny 3. </w:t>
      </w:r>
      <w:r w:rsidRPr="00A31CCA">
        <w:rPr>
          <w:rFonts w:ascii="Arial Narrow" w:eastAsia="Calibri" w:hAnsi="Arial Narrow"/>
          <w:b/>
          <w:bCs/>
        </w:rPr>
        <w:t xml:space="preserve">Wzmocnienie współpracy i aktywności lokalnej na rzecz rozwoju LGD N.A.R.E.W. do 2023 r. </w:t>
      </w:r>
    </w:p>
    <w:p w14:paraId="1A4DDC4B" w14:textId="77777777" w:rsidR="00A86F31" w:rsidRPr="00A31CCA" w:rsidRDefault="00A86F31" w:rsidP="00A86F31">
      <w:pPr>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A86F31" w:rsidRPr="00A31CCA" w14:paraId="4DFA6122" w14:textId="77777777" w:rsidTr="00361FD7">
        <w:trPr>
          <w:jc w:val="center"/>
        </w:trPr>
        <w:tc>
          <w:tcPr>
            <w:tcW w:w="2235" w:type="dxa"/>
            <w:shd w:val="clear" w:color="auto" w:fill="F2F2F2"/>
            <w:vAlign w:val="center"/>
          </w:tcPr>
          <w:p w14:paraId="3808E650"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wojewódzkim</w:t>
            </w:r>
          </w:p>
        </w:tc>
        <w:tc>
          <w:tcPr>
            <w:tcW w:w="7796" w:type="dxa"/>
            <w:shd w:val="clear" w:color="auto" w:fill="F2F2F2"/>
            <w:vAlign w:val="center"/>
          </w:tcPr>
          <w:p w14:paraId="48786653"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wojewódzkich z celami LSR:</w:t>
            </w:r>
          </w:p>
        </w:tc>
      </w:tr>
      <w:tr w:rsidR="00A86F31" w:rsidRPr="00A31CCA" w14:paraId="341DD5D1" w14:textId="77777777" w:rsidTr="00361FD7">
        <w:trPr>
          <w:jc w:val="center"/>
        </w:trPr>
        <w:tc>
          <w:tcPr>
            <w:tcW w:w="2235" w:type="dxa"/>
            <w:shd w:val="clear" w:color="auto" w:fill="auto"/>
          </w:tcPr>
          <w:p w14:paraId="196D2D2C" w14:textId="77777777" w:rsidR="00A86F31" w:rsidRPr="00A31CCA" w:rsidRDefault="00A86F31" w:rsidP="00361FD7">
            <w:pPr>
              <w:autoSpaceDE w:val="0"/>
              <w:autoSpaceDN w:val="0"/>
              <w:adjustRightInd w:val="0"/>
              <w:spacing w:after="0" w:line="240" w:lineRule="auto"/>
              <w:jc w:val="both"/>
              <w:rPr>
                <w:rFonts w:ascii="Arial Narrow" w:eastAsia="Calibri" w:hAnsi="Arial Narrow"/>
                <w:bCs/>
                <w:color w:val="000000"/>
              </w:rPr>
            </w:pPr>
            <w:r w:rsidRPr="00A31CCA">
              <w:rPr>
                <w:rFonts w:ascii="Arial Narrow" w:eastAsia="Calibri" w:hAnsi="Arial Narrow"/>
                <w:bCs/>
                <w:color w:val="000000"/>
              </w:rPr>
              <w:t>Strategia rozwoju województwa podlaskiego do roku 2020</w:t>
            </w:r>
          </w:p>
          <w:p w14:paraId="0C6A9FF8"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796" w:type="dxa"/>
            <w:shd w:val="clear" w:color="auto" w:fill="auto"/>
          </w:tcPr>
          <w:p w14:paraId="71879C4C" w14:textId="77777777" w:rsidR="00A86F31" w:rsidRDefault="00A86F31" w:rsidP="00361FD7">
            <w:pPr>
              <w:numPr>
                <w:ilvl w:val="0"/>
                <w:numId w:val="39"/>
              </w:numPr>
              <w:tabs>
                <w:tab w:val="left" w:pos="317"/>
              </w:tabs>
              <w:spacing w:after="0" w:line="240" w:lineRule="auto"/>
              <w:ind w:left="317" w:hanging="284"/>
              <w:contextualSpacing/>
              <w:jc w:val="both"/>
              <w:rPr>
                <w:rFonts w:ascii="Arial Narrow" w:eastAsia="Calibri" w:hAnsi="Arial Narrow"/>
              </w:rPr>
            </w:pPr>
            <w:r w:rsidRPr="00A31CCA">
              <w:rPr>
                <w:rFonts w:ascii="Arial Narrow" w:eastAsia="Calibri" w:hAnsi="Arial Narrow"/>
                <w:bCs/>
              </w:rPr>
              <w:t xml:space="preserve">Cel strategiczny </w:t>
            </w:r>
            <w:r w:rsidRPr="00D307E1">
              <w:rPr>
                <w:rFonts w:ascii="Arial Narrow" w:eastAsia="Calibri" w:hAnsi="Arial Narrow"/>
                <w:b/>
                <w:bCs/>
              </w:rPr>
              <w:t>1. Konkurencyjna Gospodarka</w:t>
            </w:r>
            <w:r w:rsidRPr="00A31CCA">
              <w:rPr>
                <w:rFonts w:ascii="Arial Narrow" w:eastAsia="Calibri" w:hAnsi="Arial Narrow"/>
                <w:bCs/>
              </w:rPr>
              <w:t xml:space="preserve"> i </w:t>
            </w:r>
            <w:r w:rsidRPr="00FA3255">
              <w:rPr>
                <w:rFonts w:ascii="Arial Narrow" w:eastAsia="Calibri" w:hAnsi="Arial Narrow"/>
                <w:b/>
                <w:bCs/>
              </w:rPr>
              <w:t>cele operacyjne: 1.3.</w:t>
            </w:r>
            <w:r w:rsidRPr="00A31CCA">
              <w:rPr>
                <w:rFonts w:ascii="Arial Narrow" w:eastAsia="Calibri" w:hAnsi="Arial Narrow"/>
                <w:bCs/>
              </w:rPr>
              <w:t xml:space="preserve"> Rozwój kompetencji do pracy i wsparcie aktywności zawodowej mieszkańców regionu (poprzez p</w:t>
            </w:r>
            <w:r w:rsidRPr="00A31CCA">
              <w:rPr>
                <w:rFonts w:ascii="Arial Narrow" w:eastAsia="Calibri" w:hAnsi="Arial Narrow"/>
              </w:rPr>
              <w:t>oprawę dostępności do wysokiej jakości kształcenia i szkolenia dostosowanego do potrzeb r</w:t>
            </w:r>
            <w:r>
              <w:rPr>
                <w:rFonts w:ascii="Arial Narrow" w:eastAsia="Calibri" w:hAnsi="Arial Narrow"/>
              </w:rPr>
              <w:t xml:space="preserve">ynku pracy; </w:t>
            </w:r>
            <w:r w:rsidRPr="00A31CCA">
              <w:rPr>
                <w:rFonts w:ascii="Arial Narrow" w:eastAsia="Calibri" w:hAnsi="Arial Narrow"/>
              </w:rPr>
              <w:t xml:space="preserve">aktywizację zawodową osób o utrudnionym dostępie do rynku pracy); </w:t>
            </w:r>
            <w:r w:rsidRPr="00FA3255">
              <w:rPr>
                <w:rFonts w:ascii="Arial Narrow" w:eastAsia="Calibri" w:hAnsi="Arial Narrow" w:cs="NewsGothCnEU-Bold"/>
                <w:b/>
                <w:bCs/>
              </w:rPr>
              <w:t>1.4.</w:t>
            </w:r>
            <w:r w:rsidRPr="00A31CCA">
              <w:rPr>
                <w:rFonts w:ascii="Arial Narrow" w:eastAsia="Calibri" w:hAnsi="Arial Narrow" w:cs="NewsGothCnEU-Bold"/>
                <w:b/>
                <w:bCs/>
              </w:rPr>
              <w:t xml:space="preserve"> </w:t>
            </w:r>
            <w:r w:rsidRPr="00A31CCA">
              <w:rPr>
                <w:rFonts w:ascii="Arial Narrow" w:eastAsia="Calibri" w:hAnsi="Arial Narrow" w:cs="NewsGothCnEU-Bold"/>
                <w:bCs/>
              </w:rPr>
              <w:t>Kapitał społeczny jako katalizator procesów rozwojowych (</w:t>
            </w:r>
            <w:r w:rsidRPr="00A31CCA">
              <w:rPr>
                <w:rFonts w:ascii="Arial Narrow" w:eastAsia="Calibri" w:hAnsi="Arial Narrow" w:cs="Georgia"/>
              </w:rPr>
              <w:t>Kształtowanie postaw społecznych i obywatelskich oraz w</w:t>
            </w:r>
            <w:r>
              <w:rPr>
                <w:rFonts w:ascii="Arial Narrow" w:eastAsia="Calibri" w:hAnsi="Arial Narrow" w:cs="Georgia"/>
              </w:rPr>
              <w:t>spieranie dialogu społecznego; e</w:t>
            </w:r>
            <w:r w:rsidRPr="00A31CCA">
              <w:rPr>
                <w:rFonts w:ascii="Arial Narrow" w:eastAsia="Calibri" w:hAnsi="Arial Narrow" w:cs="Georgia"/>
              </w:rPr>
              <w:t>fektywne wykorzystanie potencjału kulturowego).</w:t>
            </w:r>
          </w:p>
          <w:p w14:paraId="7A83FA14" w14:textId="77777777" w:rsidR="00A86F31" w:rsidRPr="00A31CCA" w:rsidRDefault="00A86F31" w:rsidP="00361FD7">
            <w:pPr>
              <w:numPr>
                <w:ilvl w:val="0"/>
                <w:numId w:val="39"/>
              </w:numPr>
              <w:tabs>
                <w:tab w:val="left" w:pos="317"/>
              </w:tabs>
              <w:spacing w:after="0" w:line="240" w:lineRule="auto"/>
              <w:ind w:left="317" w:hanging="284"/>
              <w:contextualSpacing/>
              <w:jc w:val="both"/>
              <w:rPr>
                <w:rFonts w:ascii="Arial Narrow" w:eastAsia="Calibri" w:hAnsi="Arial Narrow"/>
              </w:rPr>
            </w:pPr>
            <w:r w:rsidRPr="001C1FC6">
              <w:rPr>
                <w:rFonts w:ascii="Arial Narrow" w:eastAsia="Calibri" w:hAnsi="Arial Narrow"/>
                <w:b/>
                <w:bCs/>
              </w:rPr>
              <w:t>Cel strategiczny 3</w:t>
            </w:r>
            <w:r w:rsidRPr="00A31CCA">
              <w:rPr>
                <w:rFonts w:ascii="Arial Narrow" w:eastAsia="Calibri" w:hAnsi="Arial Narrow"/>
                <w:bCs/>
              </w:rPr>
              <w:t xml:space="preserve">. </w:t>
            </w:r>
            <w:r>
              <w:rPr>
                <w:rFonts w:ascii="Arial Narrow" w:eastAsia="Calibri" w:hAnsi="Arial Narrow"/>
                <w:bCs/>
              </w:rPr>
              <w:t>Jakość życia</w:t>
            </w:r>
            <w:r w:rsidRPr="00A31CCA">
              <w:rPr>
                <w:rFonts w:ascii="Arial Narrow" w:eastAsia="Calibri" w:hAnsi="Arial Narrow"/>
                <w:bCs/>
              </w:rPr>
              <w:t xml:space="preserve"> i </w:t>
            </w:r>
            <w:r w:rsidRPr="001C1FC6">
              <w:rPr>
                <w:rFonts w:ascii="Arial Narrow" w:eastAsia="Calibri" w:hAnsi="Arial Narrow"/>
                <w:b/>
                <w:bCs/>
              </w:rPr>
              <w:t>cele operacyjne: 3.1</w:t>
            </w:r>
            <w:r w:rsidRPr="00A31CCA">
              <w:rPr>
                <w:rFonts w:ascii="Arial Narrow" w:eastAsia="Calibri" w:hAnsi="Arial Narrow"/>
                <w:bCs/>
              </w:rPr>
              <w:t xml:space="preserve">. Zmniejszenie negatywnych skutków problemów demograficznych w zakresie: </w:t>
            </w:r>
            <w:r w:rsidRPr="00A31CCA">
              <w:rPr>
                <w:rFonts w:ascii="Arial Narrow" w:eastAsia="Calibri" w:hAnsi="Arial Narrow" w:cs="Georgia"/>
              </w:rPr>
              <w:t xml:space="preserve">wspierania rodzin w opiece nad dzieckiem i osobami zależnymi; </w:t>
            </w:r>
            <w:r w:rsidRPr="00A31CCA">
              <w:rPr>
                <w:rFonts w:ascii="Arial Narrow" w:eastAsia="Calibri" w:hAnsi="Arial Narrow"/>
                <w:bCs/>
              </w:rPr>
              <w:t>r</w:t>
            </w:r>
            <w:r w:rsidRPr="00A31CCA">
              <w:rPr>
                <w:rFonts w:ascii="Arial Narrow" w:eastAsia="Calibri" w:hAnsi="Arial Narrow"/>
              </w:rPr>
              <w:t>ozwoju nowoczesnych, dobrze adresowanych usług społecznych; wsparcia aktywności zawodowej i społecznej osób starszych, umożliwiające lepsze wykorzystanie ich potencjał</w:t>
            </w:r>
            <w:r w:rsidRPr="001C1FC6">
              <w:rPr>
                <w:rFonts w:ascii="Arial Narrow" w:eastAsia="Calibri" w:hAnsi="Arial Narrow"/>
              </w:rPr>
              <w:t>u;</w:t>
            </w:r>
            <w:r w:rsidRPr="001C1FC6">
              <w:rPr>
                <w:rFonts w:ascii="Arial Narrow" w:eastAsia="Calibri" w:hAnsi="Arial Narrow"/>
                <w:b/>
              </w:rPr>
              <w:t xml:space="preserve"> 3</w:t>
            </w:r>
            <w:r w:rsidRPr="001C1FC6">
              <w:rPr>
                <w:rFonts w:ascii="Arial Narrow" w:eastAsia="Calibri" w:hAnsi="Arial Narrow"/>
                <w:b/>
                <w:bCs/>
              </w:rPr>
              <w:t xml:space="preserve">.2. </w:t>
            </w:r>
            <w:r w:rsidRPr="00FA3255">
              <w:rPr>
                <w:rFonts w:ascii="Arial Narrow" w:eastAsia="Calibri" w:hAnsi="Arial Narrow"/>
                <w:bCs/>
              </w:rPr>
              <w:t>Poprawa spójności społecznej</w:t>
            </w:r>
            <w:r w:rsidRPr="00A31CCA">
              <w:rPr>
                <w:rFonts w:ascii="Arial Narrow" w:eastAsia="Calibri" w:hAnsi="Arial Narrow"/>
                <w:bCs/>
              </w:rPr>
              <w:t xml:space="preserve"> (w zakresie m.in. w</w:t>
            </w:r>
            <w:r w:rsidRPr="00A31CCA">
              <w:rPr>
                <w:rFonts w:ascii="Arial Narrow" w:eastAsia="Calibri" w:hAnsi="Arial Narrow"/>
              </w:rPr>
              <w:t>spółpracy i rozwoju potencjału instytucjonalnego w obszarze pomocy i integracji społecznej; wspierania osób wykluczonych społecznie, zagrożonych wykluczeniem społecznym, dysfunkcją lub przeżywających trudności).</w:t>
            </w:r>
            <w:r w:rsidRPr="00A31CCA">
              <w:rPr>
                <w:rFonts w:ascii="Arial Narrow" w:eastAsia="Calibri" w:hAnsi="Arial Narrow" w:cs="NewsGothCnEU-Bold"/>
                <w:b/>
                <w:bCs/>
              </w:rPr>
              <w:t xml:space="preserve"> </w:t>
            </w:r>
          </w:p>
        </w:tc>
      </w:tr>
      <w:tr w:rsidR="00A86F31" w:rsidRPr="00A31CCA" w14:paraId="4827010A" w14:textId="77777777" w:rsidTr="00361FD7">
        <w:trPr>
          <w:jc w:val="center"/>
        </w:trPr>
        <w:tc>
          <w:tcPr>
            <w:tcW w:w="2235" w:type="dxa"/>
            <w:shd w:val="clear" w:color="auto" w:fill="auto"/>
          </w:tcPr>
          <w:p w14:paraId="77A072D6"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Regionalny Program Operacyjny Województwa Podlaskiego 2014-2020</w:t>
            </w:r>
          </w:p>
        </w:tc>
        <w:tc>
          <w:tcPr>
            <w:tcW w:w="7796" w:type="dxa"/>
            <w:shd w:val="clear" w:color="auto" w:fill="auto"/>
          </w:tcPr>
          <w:p w14:paraId="6162799F" w14:textId="77777777" w:rsidR="00A86F31" w:rsidRDefault="00A86F31" w:rsidP="00361FD7">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cs="Cambria"/>
                <w:color w:val="000000"/>
              </w:rPr>
            </w:pPr>
            <w:r w:rsidRPr="00A31CCA">
              <w:rPr>
                <w:rFonts w:ascii="Arial Narrow" w:eastAsia="Calibri" w:hAnsi="Arial Narrow" w:cs="Open Sans"/>
                <w:b/>
                <w:bCs/>
                <w:color w:val="000000"/>
              </w:rPr>
              <w:t xml:space="preserve">Oś priorytetowa II - </w:t>
            </w:r>
            <w:r w:rsidRPr="00A31CCA">
              <w:rPr>
                <w:rFonts w:ascii="Arial Narrow" w:eastAsia="Calibri" w:hAnsi="Arial Narrow"/>
                <w:bCs/>
              </w:rPr>
              <w:t xml:space="preserve">przedsiębiorczość i aktywność zawodowa. </w:t>
            </w:r>
            <w:r w:rsidRPr="00A31CCA">
              <w:rPr>
                <w:rFonts w:ascii="Arial Narrow" w:eastAsia="Calibri" w:hAnsi="Arial Narrow"/>
                <w:b/>
                <w:bCs/>
              </w:rPr>
              <w:t xml:space="preserve">Działanie 2.1: </w:t>
            </w:r>
            <w:r w:rsidRPr="00FA3255">
              <w:rPr>
                <w:rFonts w:ascii="Arial Narrow" w:eastAsia="Calibri" w:hAnsi="Arial Narrow"/>
                <w:bCs/>
              </w:rPr>
              <w:t>Z</w:t>
            </w:r>
            <w:r w:rsidRPr="00A31CCA">
              <w:rPr>
                <w:rFonts w:ascii="Arial Narrow" w:eastAsia="Calibri" w:hAnsi="Arial Narrow"/>
                <w:bCs/>
              </w:rPr>
              <w:t xml:space="preserve">większanie zdolności zatrudnieniowej osób pozostających bez zatrudnienia oraz osób poszukujących pracy przy wykorzystaniu aktywnej polityki rynku pracy oraz wspieranie mobilności zasobów pracy. </w:t>
            </w:r>
            <w:r w:rsidRPr="00A31CCA">
              <w:rPr>
                <w:rFonts w:ascii="Arial Narrow" w:eastAsia="Calibri" w:hAnsi="Arial Narrow" w:cs="Cambria"/>
                <w:b/>
                <w:color w:val="000000"/>
              </w:rPr>
              <w:t xml:space="preserve">Priorytet inwestycyjny 8i: </w:t>
            </w:r>
            <w:r w:rsidRPr="00A31CCA">
              <w:rPr>
                <w:rFonts w:ascii="Arial Narrow" w:eastAsia="Calibri" w:hAnsi="Arial Narrow" w:cs="Cambria"/>
                <w:color w:val="000000"/>
              </w:rPr>
              <w:t>Dostęp do zatrudnienia dla osób poszukujących pracy i osób biernych zawodowo, w tym długotrwale bezrobotnych oraz oddalonych od rynku pracy, także poprzez lokalne inicjatywy na rzecz zatrudnienia oraz wsp</w:t>
            </w:r>
            <w:r>
              <w:rPr>
                <w:rFonts w:ascii="Arial Narrow" w:eastAsia="Calibri" w:hAnsi="Arial Narrow" w:cs="Cambria"/>
                <w:color w:val="000000"/>
              </w:rPr>
              <w:t>ieranie mobilności pracowników</w:t>
            </w:r>
          </w:p>
          <w:p w14:paraId="19E0A899" w14:textId="77777777" w:rsidR="00A86F31" w:rsidRDefault="00A86F31" w:rsidP="00361FD7">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b/>
                <w:bCs/>
              </w:rPr>
            </w:pPr>
            <w:r w:rsidRPr="00A31CCA">
              <w:rPr>
                <w:rFonts w:ascii="Arial Narrow" w:eastAsia="Calibri" w:hAnsi="Arial Narrow" w:cs="Open Sans"/>
                <w:b/>
                <w:bCs/>
                <w:color w:val="000000"/>
              </w:rPr>
              <w:t xml:space="preserve">Oś priorytetowa III </w:t>
            </w:r>
            <w:r w:rsidRPr="00A31CCA">
              <w:rPr>
                <w:rFonts w:ascii="Arial Narrow" w:eastAsia="Calibri" w:hAnsi="Arial Narrow" w:cs="Open Sans"/>
                <w:color w:val="000000"/>
              </w:rPr>
              <w:t xml:space="preserve">– Kompetencje i kwalifikacje. </w:t>
            </w:r>
            <w:r w:rsidRPr="00A31CCA">
              <w:rPr>
                <w:rFonts w:ascii="Arial Narrow" w:eastAsia="Calibri" w:hAnsi="Arial Narrow"/>
                <w:b/>
                <w:bCs/>
              </w:rPr>
              <w:t xml:space="preserve">Działanie 3.1: </w:t>
            </w:r>
            <w:r w:rsidRPr="00A31CCA">
              <w:rPr>
                <w:rFonts w:ascii="Arial Narrow" w:eastAsia="Calibri" w:hAnsi="Arial Narrow"/>
              </w:rPr>
              <w:t xml:space="preserve">Kształcenie i edukacja. </w:t>
            </w:r>
            <w:r w:rsidRPr="00A31CCA">
              <w:rPr>
                <w:rFonts w:ascii="Arial Narrow" w:eastAsia="Calibri" w:hAnsi="Arial Narrow"/>
                <w:b/>
                <w:bCs/>
              </w:rPr>
              <w:t xml:space="preserve">Priorytet inwestycyjny 10i: </w:t>
            </w:r>
            <w:r w:rsidRPr="00A31CCA">
              <w:rPr>
                <w:rFonts w:ascii="Arial Narrow" w:eastAsia="Calibri" w:hAnsi="Arial Narrow"/>
              </w:rPr>
              <w:t>Ograniczenie i zapobieganie przedwczesnemu kończeniu nauki szkolnej oraz zapewnienie równego dostępu do dobrej jakości wczesnej edukacji elementarnej oraz kształcenia podstawowego, gimnaz</w:t>
            </w:r>
            <w:r>
              <w:rPr>
                <w:rFonts w:ascii="Arial Narrow" w:eastAsia="Calibri" w:hAnsi="Arial Narrow"/>
              </w:rPr>
              <w:t>jalnego i ponadgimnazjalnego, z </w:t>
            </w:r>
            <w:r w:rsidRPr="00A31CCA">
              <w:rPr>
                <w:rFonts w:ascii="Arial Narrow" w:eastAsia="Calibri" w:hAnsi="Arial Narrow"/>
              </w:rPr>
              <w:t xml:space="preserve">uwzględnieniem formalnych, nieformalnych i pozaformalnych ścieżek kształcenia umożliwiających ponowne podjęcie kształcenia i szkolenia. </w:t>
            </w:r>
            <w:r w:rsidRPr="00A31CCA">
              <w:rPr>
                <w:rFonts w:ascii="Arial Narrow" w:eastAsia="Calibri" w:hAnsi="Arial Narrow" w:cs="Open Sans"/>
                <w:b/>
                <w:bCs/>
                <w:color w:val="000000"/>
              </w:rPr>
              <w:t>Działanie 3.3:</w:t>
            </w:r>
            <w:r w:rsidRPr="00A31CCA">
              <w:rPr>
                <w:rFonts w:ascii="Arial Narrow" w:eastAsia="Calibri" w:hAnsi="Arial Narrow" w:cs="Open Sans"/>
                <w:color w:val="000000"/>
              </w:rPr>
              <w:t xml:space="preserve"> Szkolnictwo zawodowe na rzecz konkurencyjności podlaskiej gospodarki. </w:t>
            </w:r>
            <w:r w:rsidRPr="00A31CCA">
              <w:rPr>
                <w:rFonts w:ascii="Arial Narrow" w:eastAsia="Calibri" w:hAnsi="Arial Narrow" w:cs="Open Sans"/>
                <w:b/>
                <w:bCs/>
                <w:color w:val="000000"/>
              </w:rPr>
              <w:t>Priorytet inwestycyjny 10iv:</w:t>
            </w:r>
            <w:r w:rsidRPr="00A31CCA">
              <w:rPr>
                <w:rFonts w:ascii="Arial Narrow" w:eastAsia="Calibri" w:hAnsi="Arial Narrow" w:cs="Open Sans"/>
                <w:color w:val="000000"/>
              </w:rPr>
              <w:t xml:space="preserve">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w:t>
            </w:r>
            <w:r>
              <w:rPr>
                <w:rFonts w:ascii="Arial Narrow" w:eastAsia="Calibri" w:hAnsi="Arial Narrow" w:cs="Open Sans"/>
                <w:color w:val="000000"/>
              </w:rPr>
              <w:t>amów nauczania oraz tworzenia i </w:t>
            </w:r>
            <w:r w:rsidRPr="00A31CCA">
              <w:rPr>
                <w:rFonts w:ascii="Arial Narrow" w:eastAsia="Calibri" w:hAnsi="Arial Narrow" w:cs="Open Sans"/>
                <w:color w:val="000000"/>
              </w:rPr>
              <w:t>rozwoju systemów uczenia się poprzez praktyczną naukę zawodu realizowaną w ścisłej współpracy z pracodawcami.</w:t>
            </w:r>
          </w:p>
          <w:p w14:paraId="5AB0B545" w14:textId="77777777" w:rsidR="00A86F31" w:rsidRPr="001C1FC6" w:rsidRDefault="00A86F31" w:rsidP="00361FD7">
            <w:pPr>
              <w:numPr>
                <w:ilvl w:val="0"/>
                <w:numId w:val="40"/>
              </w:numPr>
              <w:tabs>
                <w:tab w:val="left" w:pos="317"/>
              </w:tabs>
              <w:autoSpaceDE w:val="0"/>
              <w:autoSpaceDN w:val="0"/>
              <w:adjustRightInd w:val="0"/>
              <w:spacing w:after="0" w:line="240" w:lineRule="auto"/>
              <w:ind w:left="317" w:hanging="284"/>
              <w:contextualSpacing/>
              <w:jc w:val="both"/>
              <w:rPr>
                <w:rFonts w:ascii="Arial Narrow" w:eastAsia="Calibri" w:hAnsi="Arial Narrow"/>
                <w:b/>
                <w:bCs/>
              </w:rPr>
            </w:pPr>
            <w:r w:rsidRPr="00A31CCA">
              <w:rPr>
                <w:rFonts w:ascii="Arial Narrow" w:eastAsia="Calibri" w:hAnsi="Arial Narrow" w:cs="Open Sans"/>
                <w:b/>
                <w:color w:val="000000"/>
              </w:rPr>
              <w:t>Oś priorytetowa VII –</w:t>
            </w:r>
            <w:r w:rsidRPr="00A31CCA">
              <w:rPr>
                <w:rFonts w:ascii="Arial Narrow" w:eastAsia="Calibri" w:hAnsi="Arial Narrow" w:cs="Open Sans"/>
                <w:color w:val="000000"/>
              </w:rPr>
              <w:t xml:space="preserve"> Poprawa spójności społecznej. </w:t>
            </w:r>
            <w:r w:rsidRPr="00A31CCA">
              <w:rPr>
                <w:rFonts w:ascii="Arial Narrow" w:eastAsia="Calibri" w:hAnsi="Arial Narrow"/>
                <w:b/>
                <w:bCs/>
              </w:rPr>
              <w:t>Działanie 7.2:</w:t>
            </w:r>
            <w:r w:rsidRPr="00A31CCA">
              <w:rPr>
                <w:rFonts w:ascii="Arial Narrow" w:eastAsia="Calibri" w:hAnsi="Arial Narrow"/>
              </w:rPr>
              <w:t xml:space="preserve"> Rozwój usług społecznych. </w:t>
            </w:r>
            <w:r w:rsidRPr="00A31CCA">
              <w:rPr>
                <w:rFonts w:ascii="Arial Narrow" w:eastAsia="Calibri" w:hAnsi="Arial Narrow"/>
                <w:b/>
                <w:bCs/>
              </w:rPr>
              <w:t>Priorytet inwestycyjny 9iv:</w:t>
            </w:r>
            <w:r w:rsidRPr="00A31CCA">
              <w:rPr>
                <w:rFonts w:ascii="Arial Narrow" w:eastAsia="Calibri" w:hAnsi="Arial Narrow"/>
              </w:rPr>
              <w:t xml:space="preserve"> Ułatwianie dostępu do niedrogich, trwałych oraz wysokiej jakości usług, w tym opieki zdrowotnej i u</w:t>
            </w:r>
            <w:r>
              <w:rPr>
                <w:rFonts w:ascii="Arial Narrow" w:eastAsia="Calibri" w:hAnsi="Arial Narrow"/>
              </w:rPr>
              <w:t>sług społecznych świadczonych w </w:t>
            </w:r>
            <w:r w:rsidRPr="00A31CCA">
              <w:rPr>
                <w:rFonts w:ascii="Arial Narrow" w:eastAsia="Calibri" w:hAnsi="Arial Narrow"/>
              </w:rPr>
              <w:t xml:space="preserve">interesie ogólnym. </w:t>
            </w:r>
          </w:p>
        </w:tc>
      </w:tr>
      <w:tr w:rsidR="00A86F31" w:rsidRPr="00A31CCA" w14:paraId="5F5E15A4" w14:textId="77777777" w:rsidTr="00361FD7">
        <w:trPr>
          <w:jc w:val="center"/>
        </w:trPr>
        <w:tc>
          <w:tcPr>
            <w:tcW w:w="2235" w:type="dxa"/>
            <w:shd w:val="clear" w:color="auto" w:fill="auto"/>
          </w:tcPr>
          <w:p w14:paraId="1B5FC8D5"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Strategia Zintegrowanych Inwestycji Terytorialnych Białostockiego Obszaru Funkcjonalnego na lata 2014-2020</w:t>
            </w:r>
          </w:p>
        </w:tc>
        <w:tc>
          <w:tcPr>
            <w:tcW w:w="7796" w:type="dxa"/>
            <w:shd w:val="clear" w:color="auto" w:fill="auto"/>
          </w:tcPr>
          <w:p w14:paraId="44A851F2" w14:textId="77777777" w:rsidR="00A86F31" w:rsidRPr="00A31CCA" w:rsidRDefault="00A86F31" w:rsidP="00361FD7">
            <w:pPr>
              <w:numPr>
                <w:ilvl w:val="0"/>
                <w:numId w:val="41"/>
              </w:numPr>
              <w:tabs>
                <w:tab w:val="left" w:pos="317"/>
              </w:tabs>
              <w:autoSpaceDE w:val="0"/>
              <w:autoSpaceDN w:val="0"/>
              <w:adjustRightInd w:val="0"/>
              <w:spacing w:after="0" w:line="240" w:lineRule="auto"/>
              <w:ind w:left="317" w:hanging="284"/>
              <w:jc w:val="both"/>
              <w:rPr>
                <w:rFonts w:ascii="Arial Narrow" w:eastAsia="Calibri" w:hAnsi="Arial Narrow"/>
                <w:bCs/>
                <w:color w:val="000000"/>
              </w:rPr>
            </w:pPr>
            <w:r w:rsidRPr="00A31CCA">
              <w:rPr>
                <w:rFonts w:ascii="Arial Narrow" w:eastAsia="Calibri" w:hAnsi="Arial Narrow"/>
                <w:b/>
                <w:color w:val="000000"/>
              </w:rPr>
              <w:t xml:space="preserve">Cel 2. </w:t>
            </w:r>
            <w:r w:rsidRPr="00A31CCA">
              <w:rPr>
                <w:rFonts w:ascii="Arial Narrow" w:eastAsia="Calibri" w:hAnsi="Arial Narrow"/>
                <w:color w:val="000000"/>
              </w:rPr>
              <w:t xml:space="preserve">Kompetencje do pracy: </w:t>
            </w:r>
            <w:r w:rsidRPr="00FA3255">
              <w:rPr>
                <w:rFonts w:ascii="Arial Narrow" w:eastAsia="Calibri" w:hAnsi="Arial Narrow"/>
                <w:b/>
                <w:color w:val="000000"/>
              </w:rPr>
              <w:t>Działanie 2.1.</w:t>
            </w:r>
            <w:r w:rsidRPr="00A31CCA">
              <w:rPr>
                <w:rFonts w:ascii="Arial Narrow" w:eastAsia="Calibri" w:hAnsi="Arial Narrow"/>
                <w:color w:val="000000"/>
              </w:rPr>
              <w:t xml:space="preserve"> Rozwój potencjału kształcenia  zawodowego i ustawicznego; </w:t>
            </w:r>
            <w:r w:rsidRPr="00A31CCA">
              <w:rPr>
                <w:rFonts w:ascii="Arial Narrow" w:eastAsia="Calibri" w:hAnsi="Arial Narrow"/>
                <w:bCs/>
                <w:color w:val="000000"/>
              </w:rPr>
              <w:t xml:space="preserve">Działanie 2.4. Rozwój wychowania przedszkolnego; </w:t>
            </w:r>
            <w:r w:rsidRPr="00FA3255">
              <w:rPr>
                <w:rFonts w:ascii="Arial Narrow" w:eastAsia="Calibri" w:hAnsi="Arial Narrow"/>
                <w:b/>
                <w:bCs/>
                <w:color w:val="000000"/>
              </w:rPr>
              <w:t>Poddziałanie 2.4.1.</w:t>
            </w:r>
            <w:r w:rsidRPr="00A31CCA">
              <w:rPr>
                <w:rFonts w:ascii="Arial Narrow" w:eastAsia="Calibri" w:hAnsi="Arial Narrow"/>
                <w:bCs/>
                <w:color w:val="000000"/>
              </w:rPr>
              <w:t xml:space="preserve"> Podniesienie jakości edukacji przedszkolnej; </w:t>
            </w:r>
            <w:r w:rsidRPr="00FA3255">
              <w:rPr>
                <w:rFonts w:ascii="Arial Narrow" w:eastAsia="Calibri" w:hAnsi="Arial Narrow"/>
                <w:b/>
                <w:bCs/>
                <w:color w:val="000000"/>
              </w:rPr>
              <w:t>Działanie 2.5</w:t>
            </w:r>
            <w:r w:rsidRPr="00A31CCA">
              <w:rPr>
                <w:rFonts w:ascii="Arial Narrow" w:eastAsia="Calibri" w:hAnsi="Arial Narrow"/>
                <w:bCs/>
                <w:color w:val="000000"/>
              </w:rPr>
              <w:t xml:space="preserve">. Rozwój kształcenia ogólnego dzieci i młodzieży, </w:t>
            </w:r>
            <w:r w:rsidRPr="00FA3255">
              <w:rPr>
                <w:rFonts w:ascii="Arial Narrow" w:eastAsia="Calibri" w:hAnsi="Arial Narrow"/>
                <w:b/>
                <w:bCs/>
                <w:color w:val="000000"/>
              </w:rPr>
              <w:t>Poddziałanie 2.5.1.</w:t>
            </w:r>
            <w:r w:rsidRPr="00A31CCA">
              <w:rPr>
                <w:rFonts w:ascii="Arial Narrow" w:eastAsia="Calibri" w:hAnsi="Arial Narrow"/>
                <w:bCs/>
                <w:color w:val="000000"/>
              </w:rPr>
              <w:t xml:space="preserve"> Podniesienie jakośc</w:t>
            </w:r>
            <w:r>
              <w:rPr>
                <w:rFonts w:ascii="Arial Narrow" w:eastAsia="Calibri" w:hAnsi="Arial Narrow"/>
                <w:bCs/>
                <w:color w:val="000000"/>
              </w:rPr>
              <w:t>i kształcenia ogólnego dzieci i </w:t>
            </w:r>
            <w:r w:rsidRPr="00A31CCA">
              <w:rPr>
                <w:rFonts w:ascii="Arial Narrow" w:eastAsia="Calibri" w:hAnsi="Arial Narrow"/>
                <w:bCs/>
                <w:color w:val="000000"/>
              </w:rPr>
              <w:t xml:space="preserve">młodzieży. </w:t>
            </w:r>
          </w:p>
          <w:p w14:paraId="085C7E18" w14:textId="77777777" w:rsidR="00A86F31" w:rsidRPr="00A31CCA" w:rsidRDefault="00A86F31" w:rsidP="00361FD7">
            <w:pPr>
              <w:numPr>
                <w:ilvl w:val="0"/>
                <w:numId w:val="41"/>
              </w:numPr>
              <w:tabs>
                <w:tab w:val="left" w:pos="317"/>
              </w:tabs>
              <w:autoSpaceDE w:val="0"/>
              <w:autoSpaceDN w:val="0"/>
              <w:adjustRightInd w:val="0"/>
              <w:spacing w:after="0" w:line="240" w:lineRule="auto"/>
              <w:ind w:left="317" w:hanging="284"/>
              <w:jc w:val="both"/>
              <w:rPr>
                <w:rFonts w:ascii="Arial Narrow" w:eastAsia="Calibri" w:hAnsi="Arial Narrow"/>
                <w:color w:val="000000"/>
              </w:rPr>
            </w:pPr>
            <w:r w:rsidRPr="00A31CCA">
              <w:rPr>
                <w:rFonts w:ascii="Arial Narrow" w:eastAsia="Calibri" w:hAnsi="Arial Narrow"/>
                <w:b/>
                <w:bCs/>
                <w:color w:val="000000"/>
              </w:rPr>
              <w:t xml:space="preserve">Cel 4. </w:t>
            </w:r>
            <w:r w:rsidRPr="00A31CCA">
              <w:rPr>
                <w:rFonts w:ascii="Arial Narrow" w:eastAsia="Calibri" w:hAnsi="Arial Narrow"/>
                <w:bCs/>
                <w:color w:val="000000"/>
              </w:rPr>
              <w:t xml:space="preserve">Aktywna integracja społeczna. </w:t>
            </w:r>
            <w:r w:rsidRPr="00A31CCA">
              <w:rPr>
                <w:rFonts w:ascii="Arial Narrow" w:eastAsia="Calibri" w:hAnsi="Arial Narrow"/>
                <w:color w:val="000000"/>
              </w:rPr>
              <w:t>Działanie 4.2 Zwiększenie dostępu do usług społecznych.</w:t>
            </w:r>
          </w:p>
        </w:tc>
      </w:tr>
      <w:tr w:rsidR="00A86F31" w:rsidRPr="00A31CCA" w14:paraId="4C162BF8" w14:textId="77777777" w:rsidTr="00361FD7">
        <w:trPr>
          <w:jc w:val="center"/>
        </w:trPr>
        <w:tc>
          <w:tcPr>
            <w:tcW w:w="2235" w:type="dxa"/>
            <w:shd w:val="clear" w:color="auto" w:fill="auto"/>
          </w:tcPr>
          <w:p w14:paraId="377113E3" w14:textId="77777777" w:rsidR="00A86F31" w:rsidRPr="00A31CCA" w:rsidRDefault="00A86F31" w:rsidP="00361FD7">
            <w:pPr>
              <w:autoSpaceDE w:val="0"/>
              <w:autoSpaceDN w:val="0"/>
              <w:adjustRightInd w:val="0"/>
              <w:spacing w:after="0" w:line="240" w:lineRule="auto"/>
              <w:jc w:val="both"/>
              <w:rPr>
                <w:rFonts w:ascii="Arial Narrow" w:eastAsia="Calibri" w:hAnsi="Arial Narrow"/>
                <w:bCs/>
              </w:rPr>
            </w:pPr>
            <w:r w:rsidRPr="00A31CCA">
              <w:rPr>
                <w:rFonts w:ascii="Arial Narrow" w:eastAsia="Calibri" w:hAnsi="Arial Narrow"/>
                <w:bCs/>
              </w:rPr>
              <w:t>Strategia Polityki Społecznej Województwa Podlaskiego do roku 2020</w:t>
            </w:r>
          </w:p>
          <w:p w14:paraId="0814C71B"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796" w:type="dxa"/>
            <w:shd w:val="clear" w:color="auto" w:fill="auto"/>
          </w:tcPr>
          <w:p w14:paraId="20270FE8" w14:textId="77777777" w:rsidR="00A86F31" w:rsidRPr="00A31CCA" w:rsidRDefault="00A86F31" w:rsidP="00361FD7">
            <w:pPr>
              <w:numPr>
                <w:ilvl w:val="0"/>
                <w:numId w:val="44"/>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A31CCA">
              <w:rPr>
                <w:rFonts w:ascii="Arial Narrow" w:eastAsia="Calibri" w:hAnsi="Arial Narrow"/>
                <w:b/>
                <w:bCs/>
              </w:rPr>
              <w:t>I Obszar strategiczny</w:t>
            </w:r>
            <w:r w:rsidRPr="00A31CCA">
              <w:rPr>
                <w:rFonts w:ascii="Arial Narrow" w:eastAsia="Calibri" w:hAnsi="Arial Narrow"/>
                <w:bCs/>
              </w:rPr>
              <w:t>: Zaspokajanie potrzeb rodzin w województwie podlaskim (</w:t>
            </w:r>
            <w:r>
              <w:rPr>
                <w:rFonts w:ascii="Arial Narrow" w:eastAsia="Calibri" w:hAnsi="Arial Narrow"/>
              </w:rPr>
              <w:t>z</w:t>
            </w:r>
            <w:r w:rsidRPr="00A31CCA">
              <w:rPr>
                <w:rFonts w:ascii="Arial Narrow" w:eastAsia="Calibri" w:hAnsi="Arial Narrow"/>
              </w:rPr>
              <w:t>mniejszenie negatywnych sk</w:t>
            </w:r>
            <w:r>
              <w:rPr>
                <w:rFonts w:ascii="Arial Narrow" w:eastAsia="Calibri" w:hAnsi="Arial Narrow"/>
              </w:rPr>
              <w:t>utków zjawisk demograficznych; w</w:t>
            </w:r>
            <w:r w:rsidRPr="00A31CCA">
              <w:rPr>
                <w:rFonts w:ascii="Arial Narrow" w:eastAsia="Calibri" w:hAnsi="Arial Narrow"/>
              </w:rPr>
              <w:t>zmocnienie potencjału</w:t>
            </w:r>
            <w:r>
              <w:rPr>
                <w:rFonts w:ascii="Arial Narrow" w:eastAsia="Calibri" w:hAnsi="Arial Narrow"/>
              </w:rPr>
              <w:t xml:space="preserve"> i </w:t>
            </w:r>
            <w:r w:rsidRPr="00A31CCA">
              <w:rPr>
                <w:rFonts w:ascii="Arial Narrow" w:eastAsia="Calibri" w:hAnsi="Arial Narrow"/>
              </w:rPr>
              <w:t>kompetencji ro</w:t>
            </w:r>
            <w:r>
              <w:rPr>
                <w:rFonts w:ascii="Arial Narrow" w:eastAsia="Calibri" w:hAnsi="Arial Narrow"/>
              </w:rPr>
              <w:t>dzin w województwie podlaskim; r</w:t>
            </w:r>
            <w:r w:rsidRPr="00A31CCA">
              <w:rPr>
                <w:rFonts w:ascii="Arial Narrow" w:eastAsia="Calibri" w:hAnsi="Arial Narrow"/>
              </w:rPr>
              <w:t xml:space="preserve">ozwój </w:t>
            </w:r>
            <w:r>
              <w:rPr>
                <w:rFonts w:ascii="Arial Narrow" w:eastAsia="Calibri" w:hAnsi="Arial Narrow"/>
              </w:rPr>
              <w:t>zasobów ludzkich i instytucji w </w:t>
            </w:r>
            <w:r w:rsidRPr="00A31CCA">
              <w:rPr>
                <w:rFonts w:ascii="Arial Narrow" w:eastAsia="Calibri" w:hAnsi="Arial Narrow"/>
              </w:rPr>
              <w:t>obszarze wspierania rodziny).</w:t>
            </w:r>
          </w:p>
          <w:p w14:paraId="1599FA7F" w14:textId="77777777" w:rsidR="00A86F31" w:rsidRPr="00A31CCA" w:rsidRDefault="00A86F31" w:rsidP="00361FD7">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Pr>
                <w:rFonts w:ascii="Arial Narrow" w:eastAsia="Calibri" w:hAnsi="Arial Narrow"/>
                <w:b/>
              </w:rPr>
              <w:t xml:space="preserve">II </w:t>
            </w:r>
            <w:r w:rsidRPr="00A31CCA">
              <w:rPr>
                <w:rFonts w:ascii="Arial Narrow" w:eastAsia="Calibri" w:hAnsi="Arial Narrow"/>
                <w:b/>
              </w:rPr>
              <w:t>Obszar strategiczny</w:t>
            </w:r>
            <w:r w:rsidRPr="00A31CCA">
              <w:rPr>
                <w:rFonts w:ascii="Arial Narrow" w:eastAsia="Calibri" w:hAnsi="Arial Narrow"/>
              </w:rPr>
              <w:t xml:space="preserve">: Wypełnianie funkcji rodziny (rodziny z osobami zależnymi, bezpieczeństwo): wyrównywanie szans osób niepełnosprawnych i przeciwdziałanie ich wykluczeniu społecznemu; aktywizacja i rozwój usług na rzecz rodzin; rozwój usług, aktywizacja społeczna i edukacja seniorów; rozwój systemu wspierania rodziny i opieki nad dzieckiem; zmniejszenie skali zjawiska przemocy w rodzinie. </w:t>
            </w:r>
          </w:p>
          <w:p w14:paraId="4F2B8AFD" w14:textId="77777777" w:rsidR="00A86F31" w:rsidRPr="00A31CCA" w:rsidRDefault="00A86F31" w:rsidP="00361FD7">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sidRPr="00A31CCA">
              <w:rPr>
                <w:rFonts w:ascii="Arial Narrow" w:eastAsia="Calibri" w:hAnsi="Arial Narrow"/>
                <w:b/>
                <w:bCs/>
              </w:rPr>
              <w:t>IV Obszar strategiczny:</w:t>
            </w:r>
            <w:r w:rsidRPr="00A31CCA">
              <w:rPr>
                <w:rFonts w:ascii="Arial Narrow" w:eastAsia="Calibri" w:hAnsi="Arial Narrow"/>
                <w:bCs/>
              </w:rPr>
              <w:t xml:space="preserve"> Wzrost zatrudnienia i mobilności zawodowej (</w:t>
            </w:r>
            <w:r w:rsidRPr="00A31CCA">
              <w:rPr>
                <w:rFonts w:ascii="Arial Narrow" w:eastAsia="Calibri" w:hAnsi="Arial Narrow"/>
              </w:rPr>
              <w:t xml:space="preserve">wzrost zatrudnienia osób niepełnosprawnych rozwój działających przedsiębiorstw społecznych i podmiotów ekonomii społecznej oraz tworzenie nowych; wyższa aktywność zawodowa i integracja społeczna; lepsza edukacja i wyższe kwalifikacje zawodowe). </w:t>
            </w:r>
          </w:p>
          <w:p w14:paraId="547FF63C" w14:textId="77777777" w:rsidR="00A86F31" w:rsidRPr="00A31CCA" w:rsidRDefault="00A86F31" w:rsidP="00361FD7">
            <w:pPr>
              <w:numPr>
                <w:ilvl w:val="0"/>
                <w:numId w:val="44"/>
              </w:numPr>
              <w:tabs>
                <w:tab w:val="left" w:pos="317"/>
                <w:tab w:val="left" w:pos="3675"/>
              </w:tabs>
              <w:spacing w:after="0" w:line="240" w:lineRule="auto"/>
              <w:ind w:left="317" w:hanging="284"/>
              <w:contextualSpacing/>
              <w:jc w:val="both"/>
              <w:rPr>
                <w:rFonts w:ascii="Arial Narrow" w:eastAsia="Calibri" w:hAnsi="Arial Narrow"/>
              </w:rPr>
            </w:pPr>
            <w:r w:rsidRPr="00A31CCA">
              <w:rPr>
                <w:rFonts w:ascii="Arial Narrow" w:eastAsia="Calibri" w:hAnsi="Arial Narrow"/>
                <w:b/>
              </w:rPr>
              <w:t xml:space="preserve">VI </w:t>
            </w:r>
            <w:r w:rsidRPr="00A31CCA">
              <w:rPr>
                <w:rFonts w:ascii="Arial Narrow" w:eastAsia="Calibri" w:hAnsi="Arial Narrow"/>
                <w:b/>
                <w:bCs/>
              </w:rPr>
              <w:t>Obszar strategiczny:</w:t>
            </w:r>
            <w:r w:rsidRPr="00A31CCA">
              <w:rPr>
                <w:rFonts w:ascii="Arial Narrow" w:eastAsia="Calibri" w:hAnsi="Arial Narrow"/>
                <w:bCs/>
              </w:rPr>
              <w:t xml:space="preserve"> Kapitał społeczny (r</w:t>
            </w:r>
            <w:r w:rsidRPr="00A31CCA">
              <w:rPr>
                <w:rFonts w:ascii="Arial Narrow" w:eastAsia="Calibri" w:hAnsi="Arial Narrow"/>
              </w:rPr>
              <w:t>ozwój</w:t>
            </w:r>
            <w:r>
              <w:rPr>
                <w:rFonts w:ascii="Arial Narrow" w:eastAsia="Calibri" w:hAnsi="Arial Narrow"/>
              </w:rPr>
              <w:t xml:space="preserve"> społeczeństwa obywatelskiego i </w:t>
            </w:r>
            <w:r w:rsidRPr="00A31CCA">
              <w:rPr>
                <w:rFonts w:ascii="Arial Narrow" w:eastAsia="Calibri" w:hAnsi="Arial Narrow"/>
              </w:rPr>
              <w:t xml:space="preserve">zwiększenie poziomu zaspokojenia potrzeb społecznych na terenie województwa oraz wspomaganie zrównoważonego rozwoju; stymulowanie i wspomaganie lokalnych inicjatyw; wspieranie działań organizacji pozarządowych; współdziałanie z instytucjami i organizacjami pozarządowymi; aktywizacja lokalnych rynków pracy). </w:t>
            </w:r>
          </w:p>
        </w:tc>
      </w:tr>
      <w:tr w:rsidR="00A86F31" w:rsidRPr="00A31CCA" w14:paraId="24DE272C" w14:textId="77777777" w:rsidTr="00361FD7">
        <w:trPr>
          <w:jc w:val="center"/>
        </w:trPr>
        <w:tc>
          <w:tcPr>
            <w:tcW w:w="2235" w:type="dxa"/>
            <w:shd w:val="clear" w:color="auto" w:fill="auto"/>
          </w:tcPr>
          <w:p w14:paraId="09A1B093"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Program na rzecz poprawy warunków życia społecznego i zawodowego osób niepełnosp. w województwie podlaskim na lata 2014 – 2018</w:t>
            </w:r>
          </w:p>
        </w:tc>
        <w:tc>
          <w:tcPr>
            <w:tcW w:w="7796" w:type="dxa"/>
            <w:shd w:val="clear" w:color="auto" w:fill="auto"/>
          </w:tcPr>
          <w:p w14:paraId="1AFFA4F6" w14:textId="77777777" w:rsidR="00A86F31" w:rsidRPr="00A31CCA" w:rsidRDefault="00A86F31" w:rsidP="00361FD7">
            <w:pPr>
              <w:numPr>
                <w:ilvl w:val="0"/>
                <w:numId w:val="42"/>
              </w:numPr>
              <w:tabs>
                <w:tab w:val="left" w:pos="317"/>
              </w:tabs>
              <w:autoSpaceDE w:val="0"/>
              <w:autoSpaceDN w:val="0"/>
              <w:adjustRightInd w:val="0"/>
              <w:spacing w:after="0" w:line="240" w:lineRule="auto"/>
              <w:ind w:left="317" w:hanging="284"/>
              <w:contextualSpacing/>
              <w:jc w:val="both"/>
              <w:rPr>
                <w:rFonts w:ascii="Arial Narrow" w:eastAsia="Calibri" w:hAnsi="Arial Narrow" w:cs="Arial"/>
                <w:color w:val="000000"/>
              </w:rPr>
            </w:pPr>
            <w:r w:rsidRPr="001C1FC6">
              <w:rPr>
                <w:rFonts w:ascii="Arial Narrow" w:eastAsia="Calibri" w:hAnsi="Arial Narrow" w:cs="Arial"/>
                <w:b/>
                <w:color w:val="000000"/>
              </w:rPr>
              <w:t xml:space="preserve">Cel strategiczny I: </w:t>
            </w:r>
            <w:r w:rsidRPr="00A31CCA">
              <w:rPr>
                <w:rFonts w:ascii="Arial Narrow" w:eastAsia="Calibri" w:hAnsi="Arial Narrow" w:cs="Arial"/>
                <w:color w:val="000000"/>
              </w:rPr>
              <w:t xml:space="preserve">Wyrównywanie szans osób niepełnosprawnych i przeciwdziałanie ich wykluczeniu społecznemu. </w:t>
            </w:r>
          </w:p>
          <w:p w14:paraId="5C6835A0" w14:textId="77777777" w:rsidR="00A86F31" w:rsidRPr="00A31CCA" w:rsidRDefault="00A86F31" w:rsidP="00361FD7">
            <w:pPr>
              <w:numPr>
                <w:ilvl w:val="0"/>
                <w:numId w:val="42"/>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FA3255">
              <w:rPr>
                <w:rFonts w:ascii="Arial Narrow" w:eastAsia="Calibri" w:hAnsi="Arial Narrow" w:cs="Arial"/>
                <w:b/>
                <w:color w:val="000000"/>
              </w:rPr>
              <w:t>Cel strategiczny II</w:t>
            </w:r>
            <w:r w:rsidRPr="00A31CCA">
              <w:rPr>
                <w:rFonts w:ascii="Arial Narrow" w:eastAsia="Calibri" w:hAnsi="Arial Narrow" w:cs="Arial"/>
                <w:color w:val="000000"/>
              </w:rPr>
              <w:t xml:space="preserve">: Wsparcie realizacji zadań na rzecz zatrudniania osób niepełnosprawnych. </w:t>
            </w:r>
          </w:p>
        </w:tc>
      </w:tr>
      <w:tr w:rsidR="00A86F31" w:rsidRPr="00A31CCA" w14:paraId="52737CA3" w14:textId="77777777" w:rsidTr="00361FD7">
        <w:trPr>
          <w:jc w:val="center"/>
        </w:trPr>
        <w:tc>
          <w:tcPr>
            <w:tcW w:w="2235" w:type="dxa"/>
            <w:shd w:val="clear" w:color="auto" w:fill="auto"/>
          </w:tcPr>
          <w:p w14:paraId="799199F9"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Program wspierania rodziny</w:t>
            </w:r>
          </w:p>
          <w:p w14:paraId="61CCE13D"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i systemu pieczy zastępczej</w:t>
            </w:r>
          </w:p>
          <w:p w14:paraId="0BE9BDB3"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województwa podlaskiego</w:t>
            </w:r>
          </w:p>
          <w:p w14:paraId="211F3C05"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na lata 2013-2018</w:t>
            </w:r>
          </w:p>
        </w:tc>
        <w:tc>
          <w:tcPr>
            <w:tcW w:w="7796" w:type="dxa"/>
            <w:shd w:val="clear" w:color="auto" w:fill="auto"/>
          </w:tcPr>
          <w:p w14:paraId="464E43F0" w14:textId="77777777" w:rsidR="00A86F31" w:rsidRPr="001C1FC6" w:rsidRDefault="00A86F31" w:rsidP="00361FD7">
            <w:pPr>
              <w:tabs>
                <w:tab w:val="left" w:pos="3675"/>
              </w:tabs>
              <w:spacing w:after="0" w:line="240" w:lineRule="auto"/>
              <w:jc w:val="both"/>
              <w:rPr>
                <w:rFonts w:ascii="Arial Narrow" w:eastAsia="Calibri" w:hAnsi="Arial Narrow"/>
                <w:b/>
              </w:rPr>
            </w:pPr>
            <w:r w:rsidRPr="001C1FC6">
              <w:rPr>
                <w:rFonts w:ascii="Arial Narrow" w:eastAsia="Calibri" w:hAnsi="Arial Narrow"/>
                <w:b/>
              </w:rPr>
              <w:t xml:space="preserve">Cele strategiczne: </w:t>
            </w:r>
          </w:p>
          <w:p w14:paraId="439129E6" w14:textId="77777777" w:rsidR="00A86F31" w:rsidRPr="00A31CCA" w:rsidRDefault="00A86F31" w:rsidP="00361FD7">
            <w:pPr>
              <w:tabs>
                <w:tab w:val="left" w:pos="3675"/>
              </w:tabs>
              <w:spacing w:after="0" w:line="240" w:lineRule="auto"/>
              <w:contextualSpacing/>
              <w:jc w:val="both"/>
              <w:rPr>
                <w:rFonts w:ascii="Arial Narrow" w:eastAsia="Calibri" w:hAnsi="Arial Narrow"/>
                <w:bCs/>
              </w:rPr>
            </w:pPr>
            <w:r w:rsidRPr="00A31CCA">
              <w:rPr>
                <w:rFonts w:ascii="Arial Narrow" w:eastAsia="Calibri" w:hAnsi="Arial Narrow"/>
                <w:bCs/>
              </w:rPr>
              <w:t>Wzmacnianie potencjału i kompetencji rodzin podlaskich.</w:t>
            </w:r>
          </w:p>
          <w:p w14:paraId="330142FC" w14:textId="77777777" w:rsidR="00A86F31" w:rsidRPr="00A31CCA" w:rsidRDefault="00A86F31" w:rsidP="00361FD7">
            <w:pPr>
              <w:autoSpaceDE w:val="0"/>
              <w:autoSpaceDN w:val="0"/>
              <w:adjustRightInd w:val="0"/>
              <w:spacing w:after="0" w:line="240" w:lineRule="auto"/>
              <w:jc w:val="both"/>
              <w:rPr>
                <w:rFonts w:ascii="Arial Narrow" w:eastAsia="Calibri" w:hAnsi="Arial Narrow"/>
                <w:bCs/>
                <w:color w:val="000000"/>
              </w:rPr>
            </w:pPr>
            <w:r w:rsidRPr="00A31CCA">
              <w:rPr>
                <w:rFonts w:ascii="Arial Narrow" w:eastAsia="Calibri" w:hAnsi="Arial Narrow"/>
                <w:bCs/>
                <w:color w:val="000000"/>
              </w:rPr>
              <w:t>Rozwój zasobów ludzkich i instytucji w obszarze wspierania rodziny.</w:t>
            </w:r>
          </w:p>
        </w:tc>
      </w:tr>
      <w:tr w:rsidR="00A86F31" w:rsidRPr="00A31CCA" w14:paraId="1A2F64CC" w14:textId="77777777" w:rsidTr="00361FD7">
        <w:trPr>
          <w:jc w:val="center"/>
        </w:trPr>
        <w:tc>
          <w:tcPr>
            <w:tcW w:w="2235" w:type="dxa"/>
            <w:shd w:val="clear" w:color="auto" w:fill="auto"/>
          </w:tcPr>
          <w:p w14:paraId="338150CF" w14:textId="77777777" w:rsidR="00A86F31" w:rsidRPr="00A31CCA" w:rsidRDefault="00A86F31" w:rsidP="00361FD7">
            <w:pPr>
              <w:autoSpaceDE w:val="0"/>
              <w:autoSpaceDN w:val="0"/>
              <w:adjustRightInd w:val="0"/>
              <w:spacing w:after="0" w:line="240" w:lineRule="auto"/>
              <w:jc w:val="both"/>
              <w:rPr>
                <w:rFonts w:ascii="Arial Narrow" w:eastAsia="Calibri" w:hAnsi="Arial Narrow"/>
                <w:color w:val="000000"/>
              </w:rPr>
            </w:pPr>
            <w:r w:rsidRPr="00A31CCA">
              <w:rPr>
                <w:rFonts w:ascii="Arial Narrow" w:eastAsia="Calibri" w:hAnsi="Arial Narrow"/>
                <w:color w:val="000000"/>
              </w:rPr>
              <w:t>Program pomocy społecznej i przeciwdziałania wykluczeniu społecznemu w woj. podlaskim</w:t>
            </w:r>
          </w:p>
          <w:p w14:paraId="0305D5A4"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na lata 2014 – 2018</w:t>
            </w:r>
          </w:p>
        </w:tc>
        <w:tc>
          <w:tcPr>
            <w:tcW w:w="7796" w:type="dxa"/>
            <w:shd w:val="clear" w:color="auto" w:fill="auto"/>
          </w:tcPr>
          <w:p w14:paraId="11E1B026" w14:textId="77777777" w:rsidR="00A86F31" w:rsidRPr="00A31CCA" w:rsidRDefault="00A86F31" w:rsidP="00361FD7">
            <w:pPr>
              <w:tabs>
                <w:tab w:val="left" w:pos="317"/>
              </w:tabs>
              <w:autoSpaceDE w:val="0"/>
              <w:autoSpaceDN w:val="0"/>
              <w:adjustRightInd w:val="0"/>
              <w:spacing w:after="0" w:line="240" w:lineRule="auto"/>
              <w:jc w:val="both"/>
              <w:rPr>
                <w:rFonts w:ascii="Arial Narrow" w:eastAsia="Calibri" w:hAnsi="Arial Narrow"/>
                <w:color w:val="000000"/>
              </w:rPr>
            </w:pPr>
            <w:r w:rsidRPr="001C1FC6">
              <w:rPr>
                <w:rFonts w:ascii="Arial Narrow" w:eastAsia="Calibri" w:hAnsi="Arial Narrow"/>
                <w:b/>
                <w:color w:val="000000"/>
              </w:rPr>
              <w:t>Cel główny</w:t>
            </w:r>
            <w:r w:rsidRPr="00A31CCA">
              <w:rPr>
                <w:rFonts w:ascii="Arial Narrow" w:eastAsia="Calibri" w:hAnsi="Arial Narrow"/>
                <w:color w:val="000000"/>
              </w:rPr>
              <w:t xml:space="preserve">: </w:t>
            </w:r>
            <w:r>
              <w:rPr>
                <w:rFonts w:ascii="Arial Narrow" w:eastAsia="Calibri" w:hAnsi="Arial Narrow"/>
                <w:bCs/>
                <w:color w:val="000000"/>
              </w:rPr>
              <w:t>p</w:t>
            </w:r>
            <w:r w:rsidRPr="00A31CCA">
              <w:rPr>
                <w:rFonts w:ascii="Arial Narrow" w:eastAsia="Calibri" w:hAnsi="Arial Narrow"/>
                <w:bCs/>
                <w:color w:val="000000"/>
              </w:rPr>
              <w:t>oprawa jakości i warunków życia osób i rodzin z terenu województwa podlaskiego, które nie są w stanie samodzielnie przezwyciężyć trudnych sytuacji życiowych.</w:t>
            </w:r>
            <w:r w:rsidRPr="00A31CCA">
              <w:rPr>
                <w:rFonts w:ascii="Arial Narrow" w:eastAsia="Calibri" w:hAnsi="Arial Narrow"/>
                <w:b/>
                <w:bCs/>
                <w:color w:val="000000"/>
              </w:rPr>
              <w:t xml:space="preserve"> </w:t>
            </w:r>
          </w:p>
        </w:tc>
      </w:tr>
    </w:tbl>
    <w:p w14:paraId="273A9910" w14:textId="77777777" w:rsidR="00A86F31" w:rsidRDefault="00A86F31" w:rsidP="00A86F31">
      <w:pPr>
        <w:tabs>
          <w:tab w:val="left" w:pos="3675"/>
        </w:tabs>
        <w:spacing w:after="0" w:line="240" w:lineRule="auto"/>
        <w:jc w:val="both"/>
        <w:rPr>
          <w:rFonts w:ascii="Arial Narrow" w:eastAsia="Calibri" w:hAnsi="Arial Narrow"/>
        </w:rPr>
      </w:pPr>
    </w:p>
    <w:p w14:paraId="0E0EC213" w14:textId="77777777" w:rsidR="00A86F31" w:rsidRDefault="00A86F31" w:rsidP="00A86F31">
      <w:pPr>
        <w:tabs>
          <w:tab w:val="left" w:pos="3675"/>
        </w:tabs>
        <w:spacing w:after="0" w:line="240" w:lineRule="auto"/>
        <w:jc w:val="both"/>
        <w:rPr>
          <w:rFonts w:ascii="Arial Narrow" w:eastAsia="Calibri" w:hAnsi="Arial Narrow"/>
        </w:rPr>
      </w:pPr>
    </w:p>
    <w:p w14:paraId="6737FC69" w14:textId="77777777" w:rsidR="00A86F31" w:rsidRDefault="00A86F31" w:rsidP="00A86F31">
      <w:pPr>
        <w:tabs>
          <w:tab w:val="left" w:pos="3675"/>
        </w:tabs>
        <w:spacing w:after="0" w:line="240" w:lineRule="auto"/>
        <w:jc w:val="both"/>
        <w:rPr>
          <w:rFonts w:ascii="Arial Narrow" w:eastAsia="Calibri" w:hAnsi="Arial Narrow"/>
        </w:rPr>
      </w:pPr>
    </w:p>
    <w:p w14:paraId="69DB3A1C" w14:textId="77777777" w:rsidR="00A86F31" w:rsidRPr="00A31CCA" w:rsidRDefault="00A86F31" w:rsidP="00A86F31">
      <w:pPr>
        <w:tabs>
          <w:tab w:val="left" w:pos="3675"/>
        </w:tabs>
        <w:spacing w:after="0" w:line="240" w:lineRule="auto"/>
        <w:jc w:val="both"/>
        <w:rPr>
          <w:rFonts w:ascii="Arial Narrow" w:eastAsia="Calibri"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A86F31" w:rsidRPr="00A31CCA" w14:paraId="12B2A6D1" w14:textId="77777777" w:rsidTr="00361FD7">
        <w:trPr>
          <w:jc w:val="center"/>
        </w:trPr>
        <w:tc>
          <w:tcPr>
            <w:tcW w:w="2235" w:type="dxa"/>
            <w:shd w:val="clear" w:color="auto" w:fill="F2F2F2"/>
            <w:vAlign w:val="center"/>
          </w:tcPr>
          <w:p w14:paraId="1A512894"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Dokument strategiczny na poziomie powiatowym</w:t>
            </w:r>
          </w:p>
        </w:tc>
        <w:tc>
          <w:tcPr>
            <w:tcW w:w="7796" w:type="dxa"/>
            <w:shd w:val="clear" w:color="auto" w:fill="F2F2F2"/>
            <w:vAlign w:val="center"/>
          </w:tcPr>
          <w:p w14:paraId="368E7887" w14:textId="77777777" w:rsidR="00A86F31" w:rsidRPr="00A31CCA" w:rsidRDefault="00A86F31" w:rsidP="00361FD7">
            <w:pPr>
              <w:tabs>
                <w:tab w:val="left" w:pos="3675"/>
              </w:tabs>
              <w:spacing w:after="0" w:line="240" w:lineRule="auto"/>
              <w:jc w:val="center"/>
              <w:rPr>
                <w:rFonts w:ascii="Arial Narrow" w:eastAsia="Calibri" w:hAnsi="Arial Narrow"/>
                <w:b/>
              </w:rPr>
            </w:pPr>
            <w:r w:rsidRPr="00A31CCA">
              <w:rPr>
                <w:rFonts w:ascii="Arial Narrow" w:eastAsia="Calibri" w:hAnsi="Arial Narrow"/>
                <w:b/>
              </w:rPr>
              <w:t>Zbieżność dokumentów powiatowych z celami LSR:</w:t>
            </w:r>
          </w:p>
        </w:tc>
      </w:tr>
      <w:tr w:rsidR="00A86F31" w:rsidRPr="00A31CCA" w14:paraId="6C1E3C64" w14:textId="77777777" w:rsidTr="00361FD7">
        <w:trPr>
          <w:jc w:val="center"/>
        </w:trPr>
        <w:tc>
          <w:tcPr>
            <w:tcW w:w="2235" w:type="dxa"/>
            <w:shd w:val="clear" w:color="auto" w:fill="auto"/>
          </w:tcPr>
          <w:p w14:paraId="6AB6563F" w14:textId="77777777" w:rsidR="00A86F31" w:rsidRPr="00A31CCA" w:rsidRDefault="00A86F31" w:rsidP="00361FD7">
            <w:pPr>
              <w:spacing w:after="0" w:line="240" w:lineRule="auto"/>
              <w:jc w:val="both"/>
              <w:rPr>
                <w:rFonts w:ascii="Arial Narrow" w:eastAsia="Calibri" w:hAnsi="Arial Narrow"/>
              </w:rPr>
            </w:pPr>
            <w:r w:rsidRPr="00A31CCA">
              <w:rPr>
                <w:rFonts w:ascii="Arial Narrow" w:hAnsi="Arial Narrow"/>
              </w:rPr>
              <w:t>Strategia zrównoważonego rozwoju Powiatu Białostockiego na lata 2011-2020</w:t>
            </w:r>
          </w:p>
        </w:tc>
        <w:tc>
          <w:tcPr>
            <w:tcW w:w="7796" w:type="dxa"/>
            <w:shd w:val="clear" w:color="auto" w:fill="auto"/>
          </w:tcPr>
          <w:p w14:paraId="7017A32C" w14:textId="77777777" w:rsidR="00A86F31" w:rsidRPr="00A31CCA" w:rsidRDefault="00A86F31" w:rsidP="00361FD7">
            <w:pPr>
              <w:numPr>
                <w:ilvl w:val="0"/>
                <w:numId w:val="43"/>
              </w:numPr>
              <w:tabs>
                <w:tab w:val="left" w:pos="317"/>
              </w:tabs>
              <w:autoSpaceDE w:val="0"/>
              <w:autoSpaceDN w:val="0"/>
              <w:adjustRightInd w:val="0"/>
              <w:spacing w:after="0" w:line="240" w:lineRule="auto"/>
              <w:ind w:left="317" w:hanging="284"/>
              <w:contextualSpacing/>
              <w:jc w:val="both"/>
              <w:rPr>
                <w:rFonts w:ascii="Arial Narrow" w:eastAsia="Calibri" w:hAnsi="Arial Narrow" w:cs="Tahoma"/>
                <w:bCs/>
                <w:color w:val="000000"/>
              </w:rPr>
            </w:pPr>
            <w:r w:rsidRPr="001C1FC6">
              <w:rPr>
                <w:rFonts w:ascii="Arial Narrow" w:eastAsia="Calibri" w:hAnsi="Arial Narrow" w:cs="Tahoma"/>
                <w:b/>
                <w:color w:val="000000"/>
              </w:rPr>
              <w:t>Drugi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podejmowanie działań mających na celu przeciwdziałanie bezrobociu przy współpracy z samorządami gmin.</w:t>
            </w:r>
          </w:p>
          <w:p w14:paraId="55DBCB97" w14:textId="77777777" w:rsidR="00A86F31" w:rsidRPr="00A31CCA" w:rsidRDefault="00A86F31" w:rsidP="00361FD7">
            <w:pPr>
              <w:numPr>
                <w:ilvl w:val="0"/>
                <w:numId w:val="43"/>
              </w:numPr>
              <w:tabs>
                <w:tab w:val="left" w:pos="317"/>
              </w:tabs>
              <w:autoSpaceDE w:val="0"/>
              <w:autoSpaceDN w:val="0"/>
              <w:adjustRightInd w:val="0"/>
              <w:spacing w:after="0" w:line="240" w:lineRule="auto"/>
              <w:ind w:left="317" w:hanging="284"/>
              <w:contextualSpacing/>
              <w:jc w:val="both"/>
              <w:rPr>
                <w:rFonts w:ascii="Arial Narrow" w:eastAsia="Calibri" w:hAnsi="Arial Narrow"/>
              </w:rPr>
            </w:pPr>
            <w:r w:rsidRPr="001C1FC6">
              <w:rPr>
                <w:rFonts w:ascii="Arial Narrow" w:eastAsia="Calibri" w:hAnsi="Arial Narrow" w:cs="Tahoma"/>
                <w:b/>
                <w:color w:val="000000"/>
              </w:rPr>
              <w:t>Piąty cel strategiczny</w:t>
            </w:r>
            <w:r w:rsidRPr="00A31CCA">
              <w:rPr>
                <w:rFonts w:ascii="Arial Narrow" w:eastAsia="Calibri" w:hAnsi="Arial Narrow" w:cs="Tahoma"/>
                <w:color w:val="000000"/>
              </w:rPr>
              <w:t xml:space="preserve">: </w:t>
            </w:r>
            <w:r w:rsidRPr="00A31CCA">
              <w:rPr>
                <w:rFonts w:ascii="Arial Narrow" w:eastAsia="Calibri" w:hAnsi="Arial Narrow" w:cs="Tahoma"/>
                <w:bCs/>
                <w:color w:val="000000"/>
              </w:rPr>
              <w:t>zwiększenie efektywności i skuteczności pomocy społecznej.</w:t>
            </w:r>
          </w:p>
        </w:tc>
      </w:tr>
      <w:tr w:rsidR="00A86F31" w:rsidRPr="00A31CCA" w14:paraId="18A32416" w14:textId="77777777" w:rsidTr="00361FD7">
        <w:trPr>
          <w:jc w:val="center"/>
        </w:trPr>
        <w:tc>
          <w:tcPr>
            <w:tcW w:w="2235" w:type="dxa"/>
            <w:shd w:val="clear" w:color="auto" w:fill="auto"/>
          </w:tcPr>
          <w:p w14:paraId="5EFFAEAE"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„Program przeciwdziałania przemocy w rodzinie w Powiecie Białostockim na lata 2012-2020”</w:t>
            </w:r>
          </w:p>
        </w:tc>
        <w:tc>
          <w:tcPr>
            <w:tcW w:w="7796" w:type="dxa"/>
            <w:shd w:val="clear" w:color="auto" w:fill="auto"/>
          </w:tcPr>
          <w:p w14:paraId="11DD27D9" w14:textId="77777777" w:rsidR="00A86F31" w:rsidRPr="00A31CCA" w:rsidRDefault="00A86F31" w:rsidP="00361FD7">
            <w:pPr>
              <w:autoSpaceDE w:val="0"/>
              <w:autoSpaceDN w:val="0"/>
              <w:adjustRightInd w:val="0"/>
              <w:spacing w:after="0" w:line="240" w:lineRule="auto"/>
              <w:contextualSpacing/>
              <w:jc w:val="both"/>
              <w:rPr>
                <w:rFonts w:ascii="Arial Narrow" w:eastAsia="Calibri" w:hAnsi="Arial Narrow" w:cs="Tahoma"/>
                <w:bCs/>
              </w:rPr>
            </w:pPr>
            <w:r w:rsidRPr="00FA3255">
              <w:rPr>
                <w:rFonts w:ascii="Arial Narrow" w:eastAsia="Calibri" w:hAnsi="Arial Narrow" w:cs="Tahoma"/>
                <w:b/>
                <w:bCs/>
              </w:rPr>
              <w:t>Cel główny:</w:t>
            </w:r>
            <w:r w:rsidRPr="00A31CCA">
              <w:rPr>
                <w:rFonts w:ascii="Arial Narrow" w:eastAsia="Calibri" w:hAnsi="Arial Narrow" w:cs="Tahoma"/>
              </w:rPr>
              <w:t xml:space="preserve"> Z</w:t>
            </w:r>
            <w:r w:rsidRPr="00A31CCA">
              <w:rPr>
                <w:rFonts w:ascii="Arial Narrow" w:eastAsia="Calibri" w:hAnsi="Arial Narrow" w:cs="Tahoma"/>
                <w:bCs/>
              </w:rPr>
              <w:t xml:space="preserve">większenie skuteczności działań na rzecz przeciwdziałania przemocy w rodzinie oraz wspieranie działań profilaktycznych w Powiecie Białostockim. </w:t>
            </w:r>
          </w:p>
          <w:p w14:paraId="6C4E731E" w14:textId="77777777" w:rsidR="00A86F31" w:rsidRPr="00A31CCA" w:rsidRDefault="00A86F31" w:rsidP="00361FD7">
            <w:pPr>
              <w:tabs>
                <w:tab w:val="left" w:pos="3675"/>
              </w:tabs>
              <w:spacing w:after="0" w:line="240" w:lineRule="auto"/>
              <w:ind w:hanging="170"/>
              <w:jc w:val="both"/>
              <w:rPr>
                <w:rFonts w:ascii="Arial Narrow" w:eastAsia="Calibri" w:hAnsi="Arial Narrow"/>
              </w:rPr>
            </w:pPr>
          </w:p>
        </w:tc>
      </w:tr>
      <w:tr w:rsidR="00A86F31" w:rsidRPr="00A31CCA" w14:paraId="71235EAD" w14:textId="77777777" w:rsidTr="00361FD7">
        <w:trPr>
          <w:jc w:val="center"/>
        </w:trPr>
        <w:tc>
          <w:tcPr>
            <w:tcW w:w="2235" w:type="dxa"/>
            <w:shd w:val="clear" w:color="auto" w:fill="auto"/>
          </w:tcPr>
          <w:p w14:paraId="45AC1FE8" w14:textId="77777777" w:rsidR="00A86F31" w:rsidRPr="00A31CCA" w:rsidRDefault="00A86F31" w:rsidP="00361FD7">
            <w:pPr>
              <w:spacing w:after="0" w:line="240" w:lineRule="auto"/>
              <w:jc w:val="both"/>
              <w:rPr>
                <w:rFonts w:ascii="Arial Narrow" w:eastAsia="Calibri" w:hAnsi="Arial Narrow" w:cs="Tahoma"/>
                <w:caps/>
              </w:rPr>
            </w:pPr>
            <w:r w:rsidRPr="00A31CCA">
              <w:rPr>
                <w:rFonts w:ascii="Arial Narrow" w:eastAsia="Calibri" w:hAnsi="Arial Narrow" w:cs="Arial"/>
              </w:rPr>
              <w:t>Program działań na rzecz osób niepełnosprawnych w zakresie rehabilitacji społecznej oraz przestrzegania praw osób niepełnosprawnych w Powiecie Białostockim na lata 2011-2020</w:t>
            </w:r>
          </w:p>
        </w:tc>
        <w:tc>
          <w:tcPr>
            <w:tcW w:w="7796" w:type="dxa"/>
            <w:shd w:val="clear" w:color="auto" w:fill="auto"/>
          </w:tcPr>
          <w:p w14:paraId="7750DECB" w14:textId="77777777" w:rsidR="00A86F31" w:rsidRPr="00A31CCA" w:rsidRDefault="00A86F31" w:rsidP="00361FD7">
            <w:pPr>
              <w:spacing w:after="0" w:line="240" w:lineRule="auto"/>
              <w:contextualSpacing/>
              <w:jc w:val="both"/>
              <w:rPr>
                <w:rFonts w:ascii="Arial Narrow" w:eastAsia="Calibri" w:hAnsi="Arial Narrow" w:cs="Tahoma"/>
                <w:bCs/>
              </w:rPr>
            </w:pPr>
            <w:r w:rsidRPr="00FA3255">
              <w:rPr>
                <w:rFonts w:ascii="Arial Narrow" w:eastAsia="Calibri" w:hAnsi="Arial Narrow" w:cs="Tahoma"/>
                <w:b/>
                <w:bCs/>
              </w:rPr>
              <w:t>Cel strategiczny:</w:t>
            </w:r>
            <w:r w:rsidRPr="00A31CCA">
              <w:rPr>
                <w:rFonts w:ascii="Arial Narrow" w:eastAsia="Calibri" w:hAnsi="Arial Narrow" w:cs="Tahoma"/>
                <w:bCs/>
              </w:rPr>
              <w:t xml:space="preserve"> Podejmowanie działań w celu zapobiegania niepełnosprawności, rehabilitacji, wyrównywania szans oraz pełnego uczestnictwa osób niepełnosprawnych we wszystkich sferach życia. </w:t>
            </w:r>
          </w:p>
          <w:p w14:paraId="748017F1" w14:textId="77777777" w:rsidR="00A86F31" w:rsidRPr="00A31CCA" w:rsidRDefault="00A86F31" w:rsidP="00361FD7">
            <w:pPr>
              <w:tabs>
                <w:tab w:val="left" w:pos="3675"/>
              </w:tabs>
              <w:spacing w:after="0" w:line="240" w:lineRule="auto"/>
              <w:ind w:hanging="170"/>
              <w:jc w:val="both"/>
              <w:rPr>
                <w:rFonts w:ascii="Arial Narrow" w:eastAsia="Calibri" w:hAnsi="Arial Narrow"/>
              </w:rPr>
            </w:pPr>
          </w:p>
        </w:tc>
      </w:tr>
      <w:tr w:rsidR="00A86F31" w:rsidRPr="00A31CCA" w14:paraId="14C9D7D3" w14:textId="77777777" w:rsidTr="00361FD7">
        <w:trPr>
          <w:jc w:val="center"/>
        </w:trPr>
        <w:tc>
          <w:tcPr>
            <w:tcW w:w="2235" w:type="dxa"/>
            <w:shd w:val="clear" w:color="auto" w:fill="auto"/>
          </w:tcPr>
          <w:p w14:paraId="74F402DD" w14:textId="77777777" w:rsidR="00A86F31" w:rsidRPr="00A31CCA" w:rsidRDefault="00A86F31" w:rsidP="00361FD7">
            <w:pPr>
              <w:autoSpaceDE w:val="0"/>
              <w:autoSpaceDN w:val="0"/>
              <w:adjustRightInd w:val="0"/>
              <w:spacing w:after="0" w:line="240" w:lineRule="auto"/>
              <w:jc w:val="both"/>
              <w:rPr>
                <w:rFonts w:ascii="Arial Narrow" w:eastAsia="Calibri" w:hAnsi="Arial Narrow" w:cs="Tahoma"/>
                <w:u w:val="single"/>
              </w:rPr>
            </w:pPr>
            <w:r w:rsidRPr="00A31CCA">
              <w:rPr>
                <w:rFonts w:ascii="Arial Narrow" w:eastAsia="Calibri" w:hAnsi="Arial Narrow" w:cs="Tahoma"/>
              </w:rPr>
              <w:t>Strategia Rozwiązywania Problemów Społecznych Powiatu Białostockiego  na lata 2011-2020</w:t>
            </w:r>
          </w:p>
          <w:p w14:paraId="501EC767"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796" w:type="dxa"/>
            <w:shd w:val="clear" w:color="auto" w:fill="auto"/>
          </w:tcPr>
          <w:p w14:paraId="47D4A2A5" w14:textId="77777777" w:rsidR="00A86F31" w:rsidRPr="00A31CCA" w:rsidRDefault="00A86F31" w:rsidP="00361FD7">
            <w:pPr>
              <w:numPr>
                <w:ilvl w:val="0"/>
                <w:numId w:val="45"/>
              </w:numPr>
              <w:tabs>
                <w:tab w:val="left" w:pos="264"/>
                <w:tab w:val="left" w:pos="555"/>
              </w:tabs>
              <w:spacing w:after="0" w:line="240" w:lineRule="auto"/>
              <w:ind w:left="317" w:hanging="317"/>
              <w:contextualSpacing/>
              <w:jc w:val="both"/>
              <w:rPr>
                <w:rFonts w:ascii="Arial Narrow" w:eastAsia="Calibri" w:hAnsi="Arial Narrow" w:cs="Tahoma"/>
                <w:bCs/>
                <w:lang w:eastAsia="ar-SA"/>
              </w:rPr>
            </w:pPr>
            <w:r w:rsidRPr="00FA3255">
              <w:rPr>
                <w:rFonts w:ascii="Arial Narrow" w:eastAsia="Calibri" w:hAnsi="Arial Narrow" w:cs="Tahoma"/>
                <w:b/>
              </w:rPr>
              <w:t>Cel strategiczny 1</w:t>
            </w:r>
            <w:r w:rsidRPr="00A31CCA">
              <w:rPr>
                <w:rFonts w:ascii="Arial Narrow" w:eastAsia="Calibri" w:hAnsi="Arial Narrow" w:cs="Tahoma"/>
              </w:rPr>
              <w:t xml:space="preserve">: </w:t>
            </w:r>
            <w:r w:rsidRPr="00A31CCA">
              <w:rPr>
                <w:rFonts w:ascii="Arial Narrow" w:eastAsia="Calibri" w:hAnsi="Arial Narrow" w:cs="Tahoma"/>
                <w:bCs/>
                <w:lang w:eastAsia="ar-SA"/>
              </w:rPr>
              <w:t>Rozwój rynku pracy i zasobów ludzkich w powiecie.</w:t>
            </w:r>
          </w:p>
          <w:p w14:paraId="437060D1" w14:textId="77777777" w:rsidR="00A86F31" w:rsidRPr="00A31CCA" w:rsidRDefault="00A86F31" w:rsidP="00361FD7">
            <w:pPr>
              <w:numPr>
                <w:ilvl w:val="0"/>
                <w:numId w:val="45"/>
              </w:numPr>
              <w:tabs>
                <w:tab w:val="left" w:pos="264"/>
                <w:tab w:val="left" w:pos="555"/>
              </w:tabs>
              <w:spacing w:after="0" w:line="240" w:lineRule="auto"/>
              <w:ind w:left="317" w:hanging="317"/>
              <w:contextualSpacing/>
              <w:jc w:val="both"/>
              <w:rPr>
                <w:rFonts w:ascii="Arial Narrow" w:eastAsia="Calibri" w:hAnsi="Arial Narrow" w:cs="Tahoma"/>
                <w:bCs/>
              </w:rPr>
            </w:pPr>
            <w:r w:rsidRPr="00FA3255">
              <w:rPr>
                <w:rFonts w:ascii="Arial Narrow" w:eastAsia="Calibri" w:hAnsi="Arial Narrow" w:cs="Tahoma"/>
                <w:b/>
              </w:rPr>
              <w:t>Cel strategiczny 3</w:t>
            </w:r>
            <w:r w:rsidRPr="00A31CCA">
              <w:rPr>
                <w:rFonts w:ascii="Arial Narrow" w:eastAsia="Calibri" w:hAnsi="Arial Narrow" w:cs="Tahoma"/>
              </w:rPr>
              <w:t xml:space="preserve">: </w:t>
            </w:r>
            <w:r w:rsidRPr="00A31CCA">
              <w:rPr>
                <w:rFonts w:ascii="Arial Narrow" w:eastAsia="Calibri" w:hAnsi="Arial Narrow" w:cs="Tahoma"/>
                <w:bCs/>
              </w:rPr>
              <w:t>Wzmacnianie rozwiązań służących harmonijnemu funkcjonowaniu rodzin.</w:t>
            </w:r>
          </w:p>
          <w:p w14:paraId="493F19B4" w14:textId="77777777" w:rsidR="00A86F31" w:rsidRPr="00A31CCA" w:rsidRDefault="00A86F31" w:rsidP="00361FD7">
            <w:pPr>
              <w:numPr>
                <w:ilvl w:val="0"/>
                <w:numId w:val="45"/>
              </w:numPr>
              <w:tabs>
                <w:tab w:val="left" w:pos="264"/>
                <w:tab w:val="left" w:pos="555"/>
              </w:tabs>
              <w:spacing w:after="0" w:line="240" w:lineRule="auto"/>
              <w:ind w:left="317" w:hanging="317"/>
              <w:contextualSpacing/>
              <w:jc w:val="both"/>
              <w:rPr>
                <w:rFonts w:ascii="Arial Narrow" w:eastAsia="Calibri" w:hAnsi="Arial Narrow" w:cs="Tahoma"/>
              </w:rPr>
            </w:pPr>
            <w:r w:rsidRPr="00FA3255">
              <w:rPr>
                <w:rFonts w:ascii="Arial Narrow" w:eastAsia="Calibri" w:hAnsi="Arial Narrow" w:cs="Tahoma"/>
                <w:b/>
              </w:rPr>
              <w:t>Cel strategiczny 4</w:t>
            </w:r>
            <w:r w:rsidRPr="00A31CCA">
              <w:rPr>
                <w:rFonts w:ascii="Arial Narrow" w:eastAsia="Calibri" w:hAnsi="Arial Narrow" w:cs="Tahoma"/>
              </w:rPr>
              <w:t xml:space="preserve">: Tworzenie warunków do przezwyciężania trudnych sytuacji życiowych, których osoby niepełnosprawne i wymagające opieki nie mogą pokonać wykorzystując własne środki, możliwości i uprawnienia oraz zapewnienie odpowiedniego wsparcia. </w:t>
            </w:r>
          </w:p>
        </w:tc>
      </w:tr>
      <w:tr w:rsidR="00A86F31" w:rsidRPr="00A31CCA" w14:paraId="56E2660E" w14:textId="77777777" w:rsidTr="00361FD7">
        <w:trPr>
          <w:jc w:val="center"/>
        </w:trPr>
        <w:tc>
          <w:tcPr>
            <w:tcW w:w="2235" w:type="dxa"/>
            <w:shd w:val="clear" w:color="auto" w:fill="auto"/>
          </w:tcPr>
          <w:p w14:paraId="1E696D6E" w14:textId="77777777" w:rsidR="00A86F31" w:rsidRPr="00A31CCA" w:rsidRDefault="00A86F31" w:rsidP="00361FD7">
            <w:pPr>
              <w:autoSpaceDE w:val="0"/>
              <w:autoSpaceDN w:val="0"/>
              <w:adjustRightInd w:val="0"/>
              <w:spacing w:after="0" w:line="240" w:lineRule="auto"/>
              <w:jc w:val="both"/>
              <w:rPr>
                <w:rFonts w:ascii="Arial Narrow" w:eastAsia="Calibri" w:hAnsi="Arial Narrow" w:cs="Times New Roman,Bold"/>
                <w:bCs/>
              </w:rPr>
            </w:pPr>
            <w:r w:rsidRPr="00A31CCA">
              <w:rPr>
                <w:rFonts w:ascii="Arial Narrow" w:eastAsia="Calibri" w:hAnsi="Arial Narrow" w:cs="Times New Roman,Bold"/>
                <w:bCs/>
              </w:rPr>
              <w:t>Powiatowy Program Działań na Rzecz Osób Niepełnosprawnych</w:t>
            </w:r>
          </w:p>
          <w:p w14:paraId="4D97DC24"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bCs/>
              </w:rPr>
              <w:t>w Powiecie Bielskim w latach 2012-2016</w:t>
            </w:r>
          </w:p>
        </w:tc>
        <w:tc>
          <w:tcPr>
            <w:tcW w:w="7796" w:type="dxa"/>
            <w:shd w:val="clear" w:color="auto" w:fill="auto"/>
          </w:tcPr>
          <w:p w14:paraId="55E54058" w14:textId="77777777" w:rsidR="00A86F31" w:rsidRPr="00A31CCA" w:rsidRDefault="00A86F31" w:rsidP="00361FD7">
            <w:pPr>
              <w:autoSpaceDE w:val="0"/>
              <w:autoSpaceDN w:val="0"/>
              <w:adjustRightInd w:val="0"/>
              <w:spacing w:after="0" w:line="240" w:lineRule="auto"/>
              <w:contextualSpacing/>
              <w:jc w:val="both"/>
              <w:rPr>
                <w:rFonts w:ascii="Arial Narrow" w:eastAsia="Calibri" w:hAnsi="Arial Narrow"/>
              </w:rPr>
            </w:pPr>
            <w:r w:rsidRPr="00FA3255">
              <w:rPr>
                <w:rFonts w:ascii="Arial Narrow" w:eastAsia="Calibri" w:hAnsi="Arial Narrow"/>
                <w:b/>
                <w:bCs/>
              </w:rPr>
              <w:t xml:space="preserve">Cele programu: </w:t>
            </w:r>
            <w:r w:rsidRPr="00FA3255">
              <w:rPr>
                <w:rFonts w:ascii="Arial Narrow" w:eastAsia="Calibri" w:hAnsi="Arial Narrow"/>
                <w:b/>
              </w:rPr>
              <w:t>1.2.</w:t>
            </w:r>
            <w:r w:rsidRPr="00A31CCA">
              <w:rPr>
                <w:rFonts w:ascii="Arial Narrow" w:eastAsia="Calibri" w:hAnsi="Arial Narrow"/>
              </w:rPr>
              <w:t xml:space="preserve"> Zwiększenie aktywności zawodowej osób niepełnosprawnych. </w:t>
            </w:r>
            <w:r w:rsidRPr="00FA3255">
              <w:rPr>
                <w:rFonts w:ascii="Arial Narrow" w:eastAsia="Calibri" w:hAnsi="Arial Narrow"/>
                <w:b/>
              </w:rPr>
              <w:t>1.3.</w:t>
            </w:r>
            <w:r w:rsidRPr="00A31CCA">
              <w:rPr>
                <w:rFonts w:ascii="Arial Narrow" w:eastAsia="Calibri" w:hAnsi="Arial Narrow"/>
              </w:rPr>
              <w:t xml:space="preserve"> Zwiększenie aktywności uczestnictwa osób niepełnosprawnych w życiu społecznym. </w:t>
            </w:r>
            <w:r w:rsidRPr="00FA3255">
              <w:rPr>
                <w:rFonts w:ascii="Arial Narrow" w:eastAsia="Calibri" w:hAnsi="Arial Narrow"/>
                <w:b/>
              </w:rPr>
              <w:t>1.4.</w:t>
            </w:r>
            <w:r w:rsidRPr="00A31CCA">
              <w:rPr>
                <w:rFonts w:ascii="Arial Narrow" w:eastAsia="Calibri" w:hAnsi="Arial Narrow"/>
              </w:rPr>
              <w:t xml:space="preserve"> Tworzenie i poprawa warunków edukacji dzieci i młodzieży niepełnosprawnej.</w:t>
            </w:r>
          </w:p>
        </w:tc>
      </w:tr>
      <w:tr w:rsidR="00A86F31" w:rsidRPr="00A31CCA" w14:paraId="67DCC465" w14:textId="77777777" w:rsidTr="00361FD7">
        <w:trPr>
          <w:jc w:val="center"/>
        </w:trPr>
        <w:tc>
          <w:tcPr>
            <w:tcW w:w="2235" w:type="dxa"/>
            <w:shd w:val="clear" w:color="auto" w:fill="auto"/>
          </w:tcPr>
          <w:p w14:paraId="46720B1D"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cs="Times New Roman,Bold"/>
                <w:bCs/>
              </w:rPr>
              <w:t xml:space="preserve">Strategia Rozwiązywania Problemów Społecznych </w:t>
            </w:r>
            <w:r w:rsidRPr="00A31CCA">
              <w:rPr>
                <w:rFonts w:ascii="Arial Narrow" w:eastAsia="Calibri" w:hAnsi="Arial Narrow"/>
                <w:bCs/>
              </w:rPr>
              <w:t>w Powiecie Bielskim na lata 2013-2018</w:t>
            </w:r>
          </w:p>
        </w:tc>
        <w:tc>
          <w:tcPr>
            <w:tcW w:w="7796" w:type="dxa"/>
            <w:shd w:val="clear" w:color="auto" w:fill="auto"/>
          </w:tcPr>
          <w:p w14:paraId="2021442F" w14:textId="77777777" w:rsidR="00A86F31" w:rsidRDefault="00A86F31" w:rsidP="00361FD7">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cs="Times New Roman,Bold"/>
                <w:bCs/>
              </w:rPr>
            </w:pPr>
            <w:r w:rsidRPr="00FA3255">
              <w:rPr>
                <w:rFonts w:ascii="Arial Narrow" w:eastAsia="Calibri" w:hAnsi="Arial Narrow"/>
                <w:b/>
                <w:bCs/>
              </w:rPr>
              <w:t>Cel nr 2.</w:t>
            </w:r>
            <w:r w:rsidRPr="00A31CCA">
              <w:rPr>
                <w:rFonts w:ascii="Arial Narrow" w:eastAsia="Calibri" w:hAnsi="Arial Narrow"/>
                <w:bCs/>
              </w:rPr>
              <w:t xml:space="preserve"> </w:t>
            </w:r>
            <w:r w:rsidRPr="00A31CCA">
              <w:rPr>
                <w:rFonts w:ascii="Arial Narrow" w:eastAsia="Calibri" w:hAnsi="Arial Narrow" w:cs="Times New Roman,Bold"/>
                <w:bCs/>
              </w:rPr>
              <w:t>Przeciwdziała</w:t>
            </w:r>
            <w:r>
              <w:rPr>
                <w:rFonts w:ascii="Arial Narrow" w:eastAsia="Calibri" w:hAnsi="Arial Narrow" w:cs="Times New Roman,Bold"/>
                <w:bCs/>
              </w:rPr>
              <w:t>nie skutkom przemocy rodzinnej.</w:t>
            </w:r>
          </w:p>
          <w:p w14:paraId="37418116" w14:textId="77777777" w:rsidR="00A86F31" w:rsidRPr="00FA3255" w:rsidRDefault="00A86F31" w:rsidP="00361FD7">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cs="Times New Roman,Bold"/>
                <w:bCs/>
              </w:rPr>
            </w:pPr>
            <w:r w:rsidRPr="00FA3255">
              <w:rPr>
                <w:rFonts w:ascii="Arial Narrow" w:eastAsia="Calibri" w:hAnsi="Arial Narrow"/>
                <w:b/>
                <w:bCs/>
              </w:rPr>
              <w:t>Cel nr 3</w:t>
            </w:r>
            <w:r w:rsidRPr="00A31CCA">
              <w:rPr>
                <w:rFonts w:ascii="Arial Narrow" w:eastAsia="Calibri" w:hAnsi="Arial Narrow"/>
                <w:bCs/>
              </w:rPr>
              <w:t xml:space="preserve">. </w:t>
            </w:r>
            <w:r w:rsidRPr="00A31CCA">
              <w:rPr>
                <w:rFonts w:ascii="Arial Narrow" w:eastAsia="Calibri" w:hAnsi="Arial Narrow" w:cs="Times New Roman,Bold"/>
                <w:bCs/>
              </w:rPr>
              <w:t>Zapobieganie zjawisku ubóstwa (</w:t>
            </w:r>
            <w:r>
              <w:rPr>
                <w:rFonts w:ascii="Arial Narrow" w:eastAsia="Calibri" w:hAnsi="Arial Narrow"/>
                <w:bCs/>
              </w:rPr>
              <w:t>a</w:t>
            </w:r>
            <w:r w:rsidRPr="00A31CCA">
              <w:rPr>
                <w:rFonts w:ascii="Arial Narrow" w:eastAsia="Calibri" w:hAnsi="Arial Narrow"/>
                <w:bCs/>
              </w:rPr>
              <w:t xml:space="preserve">ktywizacja zawodowa </w:t>
            </w:r>
            <w:r w:rsidRPr="00A31CCA">
              <w:rPr>
                <w:rFonts w:ascii="Arial Narrow" w:eastAsia="Calibri" w:hAnsi="Arial Narrow" w:cs="Times New Roman,Bold"/>
                <w:bCs/>
              </w:rPr>
              <w:t xml:space="preserve">osób </w:t>
            </w:r>
            <w:r w:rsidRPr="00A31CCA">
              <w:rPr>
                <w:rFonts w:ascii="Arial Narrow" w:eastAsia="Calibri" w:hAnsi="Arial Narrow"/>
                <w:bCs/>
              </w:rPr>
              <w:t>oraz zapewnienie minim</w:t>
            </w:r>
            <w:r>
              <w:rPr>
                <w:rFonts w:ascii="Arial Narrow" w:eastAsia="Calibri" w:hAnsi="Arial Narrow"/>
                <w:bCs/>
              </w:rPr>
              <w:t>alnego dochodu gwarantowanego).</w:t>
            </w:r>
          </w:p>
          <w:p w14:paraId="670203CE" w14:textId="77777777" w:rsidR="00A86F31" w:rsidRDefault="00A86F31" w:rsidP="00361FD7">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b/>
                <w:bCs/>
              </w:rPr>
              <w:t>Cel nr 5</w:t>
            </w:r>
            <w:r w:rsidRPr="00A31CCA">
              <w:rPr>
                <w:rFonts w:ascii="Arial Narrow" w:eastAsia="Calibri" w:hAnsi="Arial Narrow"/>
                <w:bCs/>
              </w:rPr>
              <w:t>. Zapobieganie zjawisku bezrobocia (</w:t>
            </w:r>
            <w:r>
              <w:rPr>
                <w:rFonts w:ascii="Arial Narrow" w:eastAsia="Calibri" w:hAnsi="Arial Narrow" w:cs="Times New Roman,Bold"/>
                <w:bCs/>
              </w:rPr>
              <w:t>o</w:t>
            </w:r>
            <w:r w:rsidRPr="00A31CCA">
              <w:rPr>
                <w:rFonts w:ascii="Arial Narrow" w:eastAsia="Calibri" w:hAnsi="Arial Narrow" w:cs="Times New Roman,Bold"/>
                <w:bCs/>
              </w:rPr>
              <w:t xml:space="preserve">rganizacja szkoleń dających możliwość nabycia lub zmiany kwalifikacji </w:t>
            </w:r>
            <w:r>
              <w:rPr>
                <w:rFonts w:ascii="Arial Narrow" w:eastAsia="Calibri" w:hAnsi="Arial Narrow"/>
                <w:bCs/>
              </w:rPr>
              <w:t>zawodowych; p</w:t>
            </w:r>
            <w:r w:rsidRPr="00A31CCA">
              <w:rPr>
                <w:rFonts w:ascii="Arial Narrow" w:eastAsia="Calibri" w:hAnsi="Arial Narrow"/>
                <w:bCs/>
              </w:rPr>
              <w:t>rzyznawan</w:t>
            </w:r>
            <w:r w:rsidRPr="00A31CCA">
              <w:rPr>
                <w:rFonts w:ascii="Arial Narrow" w:eastAsia="Calibri" w:hAnsi="Arial Narrow" w:cs="Times New Roman,Bold"/>
                <w:bCs/>
              </w:rPr>
              <w:t xml:space="preserve">ie środków osobom bezrobotnym na rozpoczęcie działalności </w:t>
            </w:r>
            <w:r>
              <w:rPr>
                <w:rFonts w:ascii="Arial Narrow" w:eastAsia="Calibri" w:hAnsi="Arial Narrow"/>
                <w:bCs/>
              </w:rPr>
              <w:t>gospodarczej)</w:t>
            </w:r>
          </w:p>
          <w:p w14:paraId="5358D55E" w14:textId="77777777" w:rsidR="00A86F31" w:rsidRDefault="00A86F31" w:rsidP="00361FD7">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b/>
                <w:bCs/>
              </w:rPr>
              <w:t>Cel nr 6.</w:t>
            </w:r>
            <w:r w:rsidRPr="00A31CCA">
              <w:rPr>
                <w:rFonts w:ascii="Arial Narrow" w:eastAsia="Calibri" w:hAnsi="Arial Narrow"/>
                <w:bCs/>
              </w:rPr>
              <w:t xml:space="preserve"> </w:t>
            </w:r>
            <w:r w:rsidRPr="00A31CCA">
              <w:rPr>
                <w:rFonts w:ascii="Arial Narrow" w:eastAsia="Calibri" w:hAnsi="Arial Narrow" w:cs="Times New Roman,Bold"/>
                <w:bCs/>
              </w:rPr>
              <w:t>Ochrona zdrowia oraz minimalizowanie skutków niepełnosprawności poprzez działania w zakresie rehabilitacji leczniczej, społecznej i zawodowej osób niepełnosprawnych.</w:t>
            </w:r>
          </w:p>
          <w:p w14:paraId="11FE67B2" w14:textId="77777777" w:rsidR="00A86F31" w:rsidRPr="00FA3255" w:rsidRDefault="00A86F31" w:rsidP="00361FD7">
            <w:pPr>
              <w:numPr>
                <w:ilvl w:val="0"/>
                <w:numId w:val="46"/>
              </w:numPr>
              <w:tabs>
                <w:tab w:val="left" w:pos="264"/>
              </w:tabs>
              <w:autoSpaceDE w:val="0"/>
              <w:autoSpaceDN w:val="0"/>
              <w:adjustRightInd w:val="0"/>
              <w:spacing w:after="0" w:line="240" w:lineRule="auto"/>
              <w:ind w:left="317" w:hanging="284"/>
              <w:contextualSpacing/>
              <w:jc w:val="both"/>
              <w:rPr>
                <w:rFonts w:ascii="Arial Narrow" w:eastAsia="Calibri" w:hAnsi="Arial Narrow"/>
                <w:bCs/>
              </w:rPr>
            </w:pPr>
            <w:r w:rsidRPr="00FA3255">
              <w:rPr>
                <w:rFonts w:ascii="Arial Narrow" w:eastAsia="Calibri" w:hAnsi="Arial Narrow" w:cs="Times New Roman,Bold"/>
                <w:b/>
                <w:bCs/>
              </w:rPr>
              <w:t>Cel nr 8.</w:t>
            </w:r>
            <w:r w:rsidRPr="00A31CCA">
              <w:rPr>
                <w:rFonts w:ascii="Arial Narrow" w:eastAsia="Calibri" w:hAnsi="Arial Narrow" w:cs="Times New Roman,Bold"/>
                <w:bCs/>
              </w:rPr>
              <w:t xml:space="preserve"> Poprawa współpracy i koordynacji działań słu</w:t>
            </w:r>
            <w:r>
              <w:rPr>
                <w:rFonts w:ascii="Arial Narrow" w:eastAsia="Calibri" w:hAnsi="Arial Narrow" w:cs="Times New Roman,Bold"/>
                <w:bCs/>
              </w:rPr>
              <w:t>żb społecznych (z</w:t>
            </w:r>
            <w:r w:rsidRPr="00A31CCA">
              <w:rPr>
                <w:rFonts w:ascii="Arial Narrow" w:eastAsia="Calibri" w:hAnsi="Arial Narrow" w:cs="Times New Roman,Bold"/>
                <w:bCs/>
              </w:rPr>
              <w:t>acieśnienie współpracy instytucji publicznych z organizacjami społecznymi i  kościołami).</w:t>
            </w:r>
          </w:p>
        </w:tc>
      </w:tr>
      <w:tr w:rsidR="00A86F31" w:rsidRPr="00A31CCA" w14:paraId="762AFC21" w14:textId="77777777" w:rsidTr="00361FD7">
        <w:trPr>
          <w:jc w:val="center"/>
        </w:trPr>
        <w:tc>
          <w:tcPr>
            <w:tcW w:w="2235" w:type="dxa"/>
            <w:shd w:val="clear" w:color="auto" w:fill="auto"/>
          </w:tcPr>
          <w:p w14:paraId="1B674164" w14:textId="77777777" w:rsidR="00A86F31" w:rsidRPr="00A31CCA" w:rsidRDefault="00A86F31" w:rsidP="00361FD7">
            <w:pPr>
              <w:numPr>
                <w:ilvl w:val="1"/>
                <w:numId w:val="6"/>
              </w:numPr>
              <w:spacing w:after="0" w:line="240" w:lineRule="auto"/>
              <w:jc w:val="both"/>
              <w:rPr>
                <w:rFonts w:ascii="Arial Narrow" w:hAnsi="Arial Narrow"/>
              </w:rPr>
            </w:pPr>
            <w:r w:rsidRPr="00A31CCA">
              <w:rPr>
                <w:rFonts w:ascii="Arial Narrow" w:hAnsi="Arial Narrow"/>
              </w:rPr>
              <w:t>Powiatowa Strategia Rozwiązywania Problemów Społecznych na lata 2007-2016 (powiat wysokomazowiecki)</w:t>
            </w:r>
          </w:p>
          <w:p w14:paraId="634465FA"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796" w:type="dxa"/>
            <w:shd w:val="clear" w:color="auto" w:fill="auto"/>
          </w:tcPr>
          <w:p w14:paraId="5209210E" w14:textId="77777777" w:rsidR="00A86F31" w:rsidRDefault="00A86F31" w:rsidP="00361FD7">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xml:space="preserve"> Promocja zatrudnienia oraz akt</w:t>
            </w:r>
            <w:r>
              <w:rPr>
                <w:rFonts w:ascii="Arial Narrow" w:hAnsi="Arial Narrow" w:cs="Arial"/>
                <w:color w:val="000000"/>
              </w:rPr>
              <w:t xml:space="preserve">ywizacja lokalnego rynku pracy;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Wyższa aktywność zawodowa i integracja społeczna; </w:t>
            </w:r>
            <w:r w:rsidRPr="00FA3255">
              <w:rPr>
                <w:rFonts w:ascii="Arial Narrow" w:hAnsi="Arial Narrow"/>
                <w:b/>
                <w:color w:val="000000"/>
              </w:rPr>
              <w:t>II.</w:t>
            </w:r>
            <w:r>
              <w:rPr>
                <w:rFonts w:ascii="Arial Narrow" w:hAnsi="Arial Narrow"/>
                <w:color w:val="000000"/>
              </w:rPr>
              <w:t xml:space="preserve"> Lepsza edukacja i </w:t>
            </w:r>
            <w:r w:rsidRPr="00A31CCA">
              <w:rPr>
                <w:rFonts w:ascii="Arial Narrow" w:hAnsi="Arial Narrow"/>
                <w:color w:val="000000"/>
              </w:rPr>
              <w:t xml:space="preserve">wyższe kwalifikacje; </w:t>
            </w:r>
            <w:r w:rsidRPr="00FA3255">
              <w:rPr>
                <w:rFonts w:ascii="Arial Narrow" w:hAnsi="Arial Narrow"/>
                <w:b/>
                <w:color w:val="000000"/>
              </w:rPr>
              <w:t>III.</w:t>
            </w:r>
            <w:r w:rsidRPr="00A31CCA">
              <w:rPr>
                <w:rFonts w:ascii="Arial Narrow" w:hAnsi="Arial Narrow"/>
                <w:color w:val="000000"/>
              </w:rPr>
              <w:t xml:space="preserve"> Aktyw</w:t>
            </w:r>
            <w:r>
              <w:rPr>
                <w:rFonts w:ascii="Arial Narrow" w:hAnsi="Arial Narrow"/>
                <w:color w:val="000000"/>
              </w:rPr>
              <w:t>izacja lokalnych rynków pracy.</w:t>
            </w:r>
          </w:p>
          <w:p w14:paraId="4345EBE1" w14:textId="77777777" w:rsidR="00A86F31" w:rsidRDefault="00A86F31" w:rsidP="00361FD7">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xml:space="preserve"> Zabezpieczenie potrzeb socjalnych poprzez tworzenie sprawn</w:t>
            </w:r>
            <w:r>
              <w:rPr>
                <w:rFonts w:ascii="Arial Narrow" w:hAnsi="Arial Narrow" w:cs="Arial"/>
                <w:color w:val="000000"/>
              </w:rPr>
              <w:t xml:space="preserve">ego systemu opieki i świadczeń. </w:t>
            </w:r>
            <w:r w:rsidRPr="00FA3255">
              <w:rPr>
                <w:rFonts w:ascii="Arial Narrow" w:hAnsi="Arial Narrow" w:cs="Arial"/>
                <w:b/>
                <w:color w:val="000000"/>
              </w:rPr>
              <w:t>Cele operacyjne: I</w:t>
            </w:r>
            <w:r w:rsidRPr="00A31CCA">
              <w:rPr>
                <w:rFonts w:ascii="Arial Narrow" w:hAnsi="Arial Narrow" w:cs="Arial"/>
                <w:color w:val="000000"/>
              </w:rPr>
              <w:t xml:space="preserve">. Rozwijanie istniejących i tworzenie brakujących typów  placówek  w systemie  pomocy społecznej; </w:t>
            </w:r>
            <w:r w:rsidRPr="00FA3255">
              <w:rPr>
                <w:rFonts w:ascii="Arial Narrow" w:hAnsi="Arial Narrow"/>
                <w:b/>
                <w:color w:val="000000"/>
              </w:rPr>
              <w:t>II.</w:t>
            </w:r>
            <w:r>
              <w:rPr>
                <w:rFonts w:ascii="Arial Narrow" w:hAnsi="Arial Narrow"/>
                <w:color w:val="000000"/>
              </w:rPr>
              <w:t xml:space="preserve"> Współpraca instytucji i </w:t>
            </w:r>
            <w:r w:rsidRPr="00A31CCA">
              <w:rPr>
                <w:rFonts w:ascii="Arial Narrow" w:hAnsi="Arial Narrow"/>
                <w:color w:val="000000"/>
              </w:rPr>
              <w:t>organizacji, celem pozyskiwania funduszy i pomocy rzeczowej na działania</w:t>
            </w:r>
            <w:r>
              <w:rPr>
                <w:rFonts w:ascii="Arial Narrow" w:hAnsi="Arial Narrow"/>
                <w:color w:val="000000"/>
              </w:rPr>
              <w:t xml:space="preserve"> zabezpieczające. </w:t>
            </w:r>
          </w:p>
          <w:p w14:paraId="6C76EFC0" w14:textId="77777777" w:rsidR="00A86F31" w:rsidRDefault="00A86F31" w:rsidP="00361FD7">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Sprawny system przeciwdziałania marginalizacji, zapobiegan</w:t>
            </w:r>
            <w:r>
              <w:rPr>
                <w:rFonts w:ascii="Arial Narrow" w:hAnsi="Arial Narrow" w:cs="Arial"/>
                <w:color w:val="000000"/>
              </w:rPr>
              <w:t xml:space="preserve">ie patologiom  i uzależnieniom.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Ograniczenie zjawiska patologii społecznych; </w:t>
            </w:r>
            <w:r w:rsidRPr="00FA3255">
              <w:rPr>
                <w:rFonts w:ascii="Arial Narrow" w:hAnsi="Arial Narrow"/>
                <w:b/>
                <w:color w:val="000000"/>
              </w:rPr>
              <w:t>II.</w:t>
            </w:r>
            <w:r w:rsidRPr="00A31CCA">
              <w:rPr>
                <w:rFonts w:ascii="Arial Narrow" w:hAnsi="Arial Narrow"/>
                <w:color w:val="000000"/>
              </w:rPr>
              <w:t xml:space="preserve"> Aktywizacja grup społeczny</w:t>
            </w:r>
            <w:r>
              <w:rPr>
                <w:rFonts w:ascii="Arial Narrow" w:hAnsi="Arial Narrow"/>
                <w:color w:val="000000"/>
              </w:rPr>
              <w:t>ch zagrożonych marginalizacją.</w:t>
            </w:r>
          </w:p>
          <w:p w14:paraId="29D890DD" w14:textId="77777777" w:rsidR="00A86F31" w:rsidRDefault="00A86F31" w:rsidP="00361FD7">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Sprawny system wspierania r</w:t>
            </w:r>
            <w:r>
              <w:rPr>
                <w:rFonts w:ascii="Arial Narrow" w:hAnsi="Arial Narrow" w:cs="Arial"/>
                <w:color w:val="000000"/>
              </w:rPr>
              <w:t>odziny oraz kompleksowa pomoc w sytuacjach kryzysowych</w:t>
            </w:r>
            <w:r w:rsidRPr="00FA3255">
              <w:rPr>
                <w:rFonts w:ascii="Arial Narrow" w:hAnsi="Arial Narrow" w:cs="Arial"/>
                <w:b/>
                <w:color w:val="000000"/>
              </w:rPr>
              <w:t xml:space="preserve">. Cele operacyjne: </w:t>
            </w:r>
            <w:r w:rsidRPr="00FA3255">
              <w:rPr>
                <w:rFonts w:ascii="Arial Narrow" w:hAnsi="Arial Narrow"/>
                <w:b/>
                <w:color w:val="000000"/>
              </w:rPr>
              <w:t>I.</w:t>
            </w:r>
            <w:r w:rsidRPr="00A31CCA">
              <w:rPr>
                <w:rFonts w:ascii="Arial Narrow" w:hAnsi="Arial Narrow"/>
                <w:color w:val="000000"/>
              </w:rPr>
              <w:t xml:space="preserve"> Specjalistyczna pomoc  dziecku i rodzinie; </w:t>
            </w:r>
            <w:r w:rsidRPr="00FA3255">
              <w:rPr>
                <w:rFonts w:ascii="Arial Narrow" w:hAnsi="Arial Narrow"/>
                <w:b/>
                <w:color w:val="000000"/>
              </w:rPr>
              <w:t>II.</w:t>
            </w:r>
            <w:r w:rsidRPr="00A31CCA">
              <w:rPr>
                <w:rFonts w:ascii="Arial Narrow" w:hAnsi="Arial Narrow"/>
                <w:color w:val="000000"/>
              </w:rPr>
              <w:t xml:space="preserve"> Wspieranie osób i rodzin dotkniętych problemami ora</w:t>
            </w:r>
            <w:r>
              <w:rPr>
                <w:rFonts w:ascii="Arial Narrow" w:hAnsi="Arial Narrow"/>
                <w:color w:val="000000"/>
              </w:rPr>
              <w:t>z przeciwdziałanie patologiom w </w:t>
            </w:r>
            <w:r w:rsidRPr="00A31CCA">
              <w:rPr>
                <w:rFonts w:ascii="Arial Narrow" w:hAnsi="Arial Narrow"/>
                <w:color w:val="000000"/>
              </w:rPr>
              <w:t>rodzin</w:t>
            </w:r>
            <w:r>
              <w:rPr>
                <w:rFonts w:ascii="Arial Narrow" w:hAnsi="Arial Narrow"/>
                <w:color w:val="000000"/>
              </w:rPr>
              <w:t>ie.</w:t>
            </w:r>
          </w:p>
          <w:p w14:paraId="743A285A" w14:textId="77777777" w:rsidR="00A86F31" w:rsidRPr="00A31CCA" w:rsidRDefault="00A86F31" w:rsidP="00361FD7">
            <w:pPr>
              <w:numPr>
                <w:ilvl w:val="0"/>
                <w:numId w:val="47"/>
              </w:numPr>
              <w:tabs>
                <w:tab w:val="left" w:pos="317"/>
              </w:tabs>
              <w:spacing w:after="0" w:line="240" w:lineRule="auto"/>
              <w:ind w:left="317" w:hanging="284"/>
              <w:jc w:val="both"/>
              <w:rPr>
                <w:rFonts w:ascii="Arial Narrow" w:hAnsi="Arial Narrow"/>
                <w:color w:val="000000"/>
              </w:rPr>
            </w:pPr>
            <w:r w:rsidRPr="00FA3255">
              <w:rPr>
                <w:rFonts w:ascii="Arial Narrow" w:hAnsi="Arial Narrow" w:cs="Arial"/>
                <w:b/>
                <w:color w:val="000000"/>
              </w:rPr>
              <w:t>Cel strategiczny</w:t>
            </w:r>
            <w:r w:rsidRPr="00A31CCA">
              <w:rPr>
                <w:rFonts w:ascii="Arial Narrow" w:hAnsi="Arial Narrow" w:cs="Arial"/>
                <w:color w:val="000000"/>
              </w:rPr>
              <w:t>: Sprawny system współpracy jednostek pomocy społecznej, organizacji pozarządowych, Sądu Rejonowego i lokalnej społeczności w realiz</w:t>
            </w:r>
            <w:r>
              <w:rPr>
                <w:rFonts w:ascii="Arial Narrow" w:hAnsi="Arial Narrow" w:cs="Arial"/>
                <w:color w:val="000000"/>
              </w:rPr>
              <w:t xml:space="preserve">acji zadań polityki społecznej. </w:t>
            </w:r>
            <w:r w:rsidRPr="00FA3255">
              <w:rPr>
                <w:rFonts w:ascii="Arial Narrow" w:hAnsi="Arial Narrow" w:cs="Arial"/>
                <w:b/>
                <w:color w:val="000000"/>
              </w:rPr>
              <w:t xml:space="preserve">Cele operacyjne: </w:t>
            </w:r>
            <w:r w:rsidRPr="00FA3255">
              <w:rPr>
                <w:rFonts w:ascii="Arial Narrow" w:hAnsi="Arial Narrow"/>
                <w:b/>
                <w:color w:val="000000"/>
              </w:rPr>
              <w:t>I.</w:t>
            </w:r>
            <w:r w:rsidRPr="00A31CCA">
              <w:rPr>
                <w:rFonts w:ascii="Arial Narrow" w:hAnsi="Arial Narrow"/>
                <w:color w:val="000000"/>
              </w:rPr>
              <w:t xml:space="preserve"> Inspirowanie działań na rzecz rozwoju organizacji pozarządowych; </w:t>
            </w:r>
            <w:r w:rsidRPr="00FA3255">
              <w:rPr>
                <w:rFonts w:ascii="Arial Narrow" w:hAnsi="Arial Narrow"/>
                <w:b/>
                <w:color w:val="000000"/>
              </w:rPr>
              <w:t>II.</w:t>
            </w:r>
            <w:r w:rsidRPr="00A31CCA">
              <w:rPr>
                <w:rFonts w:ascii="Arial Narrow" w:hAnsi="Arial Narrow"/>
                <w:color w:val="000000"/>
              </w:rPr>
              <w:t xml:space="preserve"> Określenie planu współpracy jednostek pomocy społecznej, Sądu Rejonowego i organizacji pozarządowych).</w:t>
            </w:r>
          </w:p>
        </w:tc>
      </w:tr>
      <w:tr w:rsidR="00A86F31" w:rsidRPr="00A31CCA" w14:paraId="5473CDC3" w14:textId="77777777" w:rsidTr="00361FD7">
        <w:trPr>
          <w:jc w:val="center"/>
        </w:trPr>
        <w:tc>
          <w:tcPr>
            <w:tcW w:w="2235" w:type="dxa"/>
            <w:shd w:val="clear" w:color="auto" w:fill="auto"/>
          </w:tcPr>
          <w:p w14:paraId="6A176C81" w14:textId="77777777" w:rsidR="00A86F31" w:rsidRPr="00A31CCA" w:rsidRDefault="00A86F31" w:rsidP="00361FD7">
            <w:pPr>
              <w:tabs>
                <w:tab w:val="left" w:pos="3675"/>
              </w:tabs>
              <w:spacing w:after="0" w:line="240" w:lineRule="auto"/>
              <w:jc w:val="both"/>
              <w:rPr>
                <w:rFonts w:ascii="Arial Narrow" w:eastAsia="Calibri" w:hAnsi="Arial Narrow"/>
              </w:rPr>
            </w:pPr>
            <w:r w:rsidRPr="00A31CCA">
              <w:rPr>
                <w:rFonts w:ascii="Arial Narrow" w:eastAsia="Calibri" w:hAnsi="Arial Narrow"/>
              </w:rPr>
              <w:t>Powiatowy program przeciwdziałania przemocy  w rodzinie oraz ochrony ofiar przemocy w rodzinie na lata 2010-2020 (powiat wysokomazowiecki)</w:t>
            </w:r>
          </w:p>
        </w:tc>
        <w:tc>
          <w:tcPr>
            <w:tcW w:w="7796" w:type="dxa"/>
            <w:shd w:val="clear" w:color="auto" w:fill="auto"/>
          </w:tcPr>
          <w:p w14:paraId="1FAA8E12" w14:textId="77777777" w:rsidR="00A86F31" w:rsidRPr="00FA3255" w:rsidRDefault="00A86F31" w:rsidP="00361FD7">
            <w:pPr>
              <w:keepNext/>
              <w:keepLines/>
              <w:spacing w:after="0" w:line="240" w:lineRule="auto"/>
              <w:jc w:val="both"/>
              <w:outlineLvl w:val="3"/>
              <w:rPr>
                <w:rFonts w:ascii="Arial Narrow" w:hAnsi="Arial Narrow"/>
                <w:b/>
                <w:bCs/>
                <w:iCs/>
              </w:rPr>
            </w:pPr>
            <w:r w:rsidRPr="00FA3255">
              <w:rPr>
                <w:rFonts w:ascii="Arial Narrow" w:hAnsi="Arial Narrow"/>
                <w:b/>
                <w:bCs/>
                <w:iCs/>
              </w:rPr>
              <w:t xml:space="preserve">Cele szczegółowe i zadnia: </w:t>
            </w:r>
          </w:p>
          <w:p w14:paraId="6D191005" w14:textId="77777777" w:rsidR="00A86F31" w:rsidRDefault="00A86F31" w:rsidP="00361FD7">
            <w:pPr>
              <w:keepNext/>
              <w:keepLines/>
              <w:spacing w:after="0" w:line="240" w:lineRule="auto"/>
              <w:jc w:val="both"/>
              <w:outlineLvl w:val="3"/>
              <w:rPr>
                <w:rFonts w:ascii="Arial Narrow" w:hAnsi="Arial Narrow"/>
                <w:iCs/>
              </w:rPr>
            </w:pPr>
            <w:r w:rsidRPr="00A31CCA">
              <w:rPr>
                <w:rFonts w:ascii="Arial Narrow" w:hAnsi="Arial Narrow"/>
                <w:iCs/>
              </w:rPr>
              <w:t xml:space="preserve">1. Tworzenie sieci instytucji wspierających ofiary przemocy w rodzinie </w:t>
            </w:r>
            <w:r w:rsidRPr="00A31CCA">
              <w:rPr>
                <w:rFonts w:ascii="Arial Narrow" w:hAnsi="Arial Narrow"/>
                <w:bCs/>
                <w:iCs/>
              </w:rPr>
              <w:t xml:space="preserve">- </w:t>
            </w:r>
            <w:r w:rsidRPr="00A31CCA">
              <w:rPr>
                <w:rFonts w:ascii="Arial Narrow" w:hAnsi="Arial Narrow"/>
                <w:iCs/>
              </w:rPr>
              <w:t xml:space="preserve">powołanie Punktu Konsultacyjnego. </w:t>
            </w:r>
          </w:p>
          <w:p w14:paraId="75887498" w14:textId="77777777" w:rsidR="00A86F31" w:rsidRDefault="00A86F31" w:rsidP="00361FD7">
            <w:pPr>
              <w:keepNext/>
              <w:keepLines/>
              <w:spacing w:after="0" w:line="240" w:lineRule="auto"/>
              <w:jc w:val="both"/>
              <w:outlineLvl w:val="3"/>
              <w:rPr>
                <w:rFonts w:ascii="Arial Narrow" w:hAnsi="Arial Narrow"/>
                <w:bCs/>
                <w:iCs/>
              </w:rPr>
            </w:pPr>
            <w:r w:rsidRPr="00A31CCA">
              <w:rPr>
                <w:rFonts w:ascii="Arial Narrow" w:hAnsi="Arial Narrow"/>
                <w:bCs/>
                <w:iCs/>
              </w:rPr>
              <w:t xml:space="preserve">2. Wdrażanie programów korekcyjno-edukacyjnych wobec osób  stosujących przemoc. </w:t>
            </w:r>
          </w:p>
          <w:p w14:paraId="0EEDD0E6" w14:textId="77777777" w:rsidR="00A86F31" w:rsidRPr="00A31CCA" w:rsidRDefault="00A86F31" w:rsidP="00361FD7">
            <w:pPr>
              <w:keepNext/>
              <w:keepLines/>
              <w:spacing w:after="0" w:line="240" w:lineRule="auto"/>
              <w:jc w:val="both"/>
              <w:outlineLvl w:val="3"/>
              <w:rPr>
                <w:rFonts w:ascii="Arial Narrow" w:hAnsi="Arial Narrow"/>
                <w:b/>
                <w:i/>
                <w:iCs/>
              </w:rPr>
            </w:pPr>
            <w:r w:rsidRPr="00A31CCA">
              <w:rPr>
                <w:rFonts w:ascii="Arial Narrow" w:hAnsi="Arial Narrow"/>
                <w:bCs/>
                <w:iCs/>
              </w:rPr>
              <w:t>3. Systematyczna edukacja środowiska lokalnego poprzez przygotowanie i udostępnienie materiałów o charakterze informacyjnym i edukacyjnym.</w:t>
            </w:r>
          </w:p>
        </w:tc>
      </w:tr>
      <w:tr w:rsidR="00A86F31" w:rsidRPr="00A31CCA" w14:paraId="26AC7586" w14:textId="77777777" w:rsidTr="00361FD7">
        <w:trPr>
          <w:trHeight w:val="490"/>
          <w:jc w:val="center"/>
        </w:trPr>
        <w:tc>
          <w:tcPr>
            <w:tcW w:w="2235" w:type="dxa"/>
            <w:shd w:val="clear" w:color="auto" w:fill="auto"/>
          </w:tcPr>
          <w:p w14:paraId="79A9933E" w14:textId="77777777" w:rsidR="00A86F31" w:rsidRPr="000B2901" w:rsidRDefault="00A86F31" w:rsidP="00361FD7">
            <w:pPr>
              <w:spacing w:after="0" w:line="240" w:lineRule="auto"/>
              <w:jc w:val="both"/>
              <w:rPr>
                <w:rFonts w:ascii="Arial Narrow" w:hAnsi="Arial Narrow"/>
              </w:rPr>
            </w:pPr>
            <w:r w:rsidRPr="00A31CCA">
              <w:rPr>
                <w:rFonts w:ascii="Arial Narrow" w:hAnsi="Arial Narrow"/>
                <w:bCs/>
              </w:rPr>
              <w:t>Strategia rozwoju powiatu wysokomazowieckiego</w:t>
            </w:r>
          </w:p>
        </w:tc>
        <w:tc>
          <w:tcPr>
            <w:tcW w:w="7796" w:type="dxa"/>
            <w:shd w:val="clear" w:color="auto" w:fill="auto"/>
          </w:tcPr>
          <w:p w14:paraId="7982B6D1" w14:textId="77777777" w:rsidR="00A86F31" w:rsidRPr="00A31CCA" w:rsidRDefault="00A86F31" w:rsidP="00361FD7">
            <w:pPr>
              <w:autoSpaceDE w:val="0"/>
              <w:autoSpaceDN w:val="0"/>
              <w:adjustRightInd w:val="0"/>
              <w:spacing w:after="0" w:line="240" w:lineRule="auto"/>
              <w:contextualSpacing/>
              <w:jc w:val="both"/>
              <w:rPr>
                <w:rFonts w:ascii="Arial Narrow" w:eastAsia="Calibri" w:hAnsi="Arial Narrow"/>
              </w:rPr>
            </w:pPr>
            <w:r w:rsidRPr="000B2901">
              <w:rPr>
                <w:rFonts w:ascii="Arial Narrow" w:eastAsia="Calibri" w:hAnsi="Arial Narrow"/>
                <w:b/>
              </w:rPr>
              <w:t xml:space="preserve">Cel strategiczny </w:t>
            </w:r>
            <w:r w:rsidRPr="000B2901">
              <w:rPr>
                <w:rFonts w:ascii="Arial Narrow" w:eastAsia="Calibri" w:hAnsi="Arial Narrow"/>
                <w:b/>
                <w:bCs/>
              </w:rPr>
              <w:t>V</w:t>
            </w:r>
            <w:r w:rsidRPr="00A31CCA">
              <w:rPr>
                <w:rFonts w:ascii="Arial Narrow" w:eastAsia="Calibri" w:hAnsi="Arial Narrow"/>
                <w:bCs/>
              </w:rPr>
              <w:t>. Bezpiecze</w:t>
            </w:r>
            <w:r w:rsidRPr="00A31CCA">
              <w:rPr>
                <w:rFonts w:ascii="Arial Narrow" w:eastAsia="Calibri" w:hAnsi="Arial Narrow" w:cs="TimesNewRoman,Bold"/>
                <w:bCs/>
              </w:rPr>
              <w:t>ń</w:t>
            </w:r>
            <w:r w:rsidRPr="00A31CCA">
              <w:rPr>
                <w:rFonts w:ascii="Arial Narrow" w:eastAsia="Calibri" w:hAnsi="Arial Narrow"/>
                <w:bCs/>
              </w:rPr>
              <w:t>stwo mieszka</w:t>
            </w:r>
            <w:r w:rsidRPr="00A31CCA">
              <w:rPr>
                <w:rFonts w:ascii="Arial Narrow" w:eastAsia="Calibri" w:hAnsi="Arial Narrow" w:cs="TimesNewRoman,Bold"/>
                <w:bCs/>
              </w:rPr>
              <w:t>ń</w:t>
            </w:r>
            <w:r w:rsidRPr="00A31CCA">
              <w:rPr>
                <w:rFonts w:ascii="Arial Narrow" w:eastAsia="Calibri" w:hAnsi="Arial Narrow"/>
                <w:bCs/>
              </w:rPr>
              <w:t>ców – wolne od aktów przemocy, patologii spo</w:t>
            </w:r>
            <w:r w:rsidRPr="00A31CCA">
              <w:rPr>
                <w:rFonts w:ascii="Arial Narrow" w:eastAsia="Calibri" w:hAnsi="Arial Narrow" w:cs="TimesNewRoman,Bold"/>
                <w:bCs/>
              </w:rPr>
              <w:t>ł</w:t>
            </w:r>
            <w:r w:rsidRPr="00A31CCA">
              <w:rPr>
                <w:rFonts w:ascii="Arial Narrow" w:eastAsia="Calibri" w:hAnsi="Arial Narrow"/>
                <w:bCs/>
              </w:rPr>
              <w:t>ecznych i zagro</w:t>
            </w:r>
            <w:r w:rsidRPr="00A31CCA">
              <w:rPr>
                <w:rFonts w:ascii="Arial Narrow" w:eastAsia="Calibri" w:hAnsi="Arial Narrow" w:cs="TimesNewRoman,Bold"/>
                <w:bCs/>
              </w:rPr>
              <w:t>ż</w:t>
            </w:r>
            <w:r w:rsidRPr="00A31CCA">
              <w:rPr>
                <w:rFonts w:ascii="Arial Narrow" w:eastAsia="Calibri" w:hAnsi="Arial Narrow"/>
                <w:bCs/>
              </w:rPr>
              <w:t>e</w:t>
            </w:r>
            <w:r w:rsidRPr="00A31CCA">
              <w:rPr>
                <w:rFonts w:ascii="Arial Narrow" w:eastAsia="Calibri" w:hAnsi="Arial Narrow" w:cs="TimesNewRoman,Bold"/>
                <w:bCs/>
              </w:rPr>
              <w:t xml:space="preserve">ń </w:t>
            </w:r>
            <w:r w:rsidRPr="00A31CCA">
              <w:rPr>
                <w:rFonts w:ascii="Arial Narrow" w:eastAsia="Calibri" w:hAnsi="Arial Narrow"/>
                <w:bCs/>
              </w:rPr>
              <w:t>ekologicznych.</w:t>
            </w:r>
          </w:p>
        </w:tc>
      </w:tr>
      <w:tr w:rsidR="00A86F31" w:rsidRPr="00A31CCA" w14:paraId="5EC26F8B" w14:textId="77777777" w:rsidTr="00361FD7">
        <w:trPr>
          <w:jc w:val="center"/>
        </w:trPr>
        <w:tc>
          <w:tcPr>
            <w:tcW w:w="2235" w:type="dxa"/>
            <w:shd w:val="clear" w:color="auto" w:fill="auto"/>
          </w:tcPr>
          <w:p w14:paraId="41256A6D" w14:textId="77777777" w:rsidR="00A86F31" w:rsidRPr="00A31CCA" w:rsidRDefault="00A86F31" w:rsidP="00361FD7">
            <w:pPr>
              <w:keepNext/>
              <w:keepLines/>
              <w:spacing w:after="0" w:line="240" w:lineRule="auto"/>
              <w:jc w:val="both"/>
              <w:outlineLvl w:val="3"/>
              <w:rPr>
                <w:rFonts w:ascii="Arial Narrow" w:hAnsi="Arial Narrow"/>
                <w:bCs/>
                <w:iCs/>
              </w:rPr>
            </w:pPr>
            <w:r w:rsidRPr="00A31CCA">
              <w:rPr>
                <w:rFonts w:ascii="Arial Narrow" w:hAnsi="Arial Narrow"/>
                <w:bCs/>
                <w:iCs/>
              </w:rPr>
              <w:t>Strategia rozwiązywania problemów społecznych w powiecie monieckim  na lata 2009-2019</w:t>
            </w:r>
          </w:p>
          <w:p w14:paraId="53709BC8" w14:textId="77777777" w:rsidR="00A86F31" w:rsidRPr="00A31CCA" w:rsidRDefault="00A86F31" w:rsidP="00361FD7">
            <w:pPr>
              <w:tabs>
                <w:tab w:val="left" w:pos="3675"/>
              </w:tabs>
              <w:spacing w:after="0" w:line="240" w:lineRule="auto"/>
              <w:jc w:val="both"/>
              <w:rPr>
                <w:rFonts w:ascii="Arial Narrow" w:eastAsia="Calibri" w:hAnsi="Arial Narrow"/>
              </w:rPr>
            </w:pPr>
          </w:p>
        </w:tc>
        <w:tc>
          <w:tcPr>
            <w:tcW w:w="7796" w:type="dxa"/>
            <w:shd w:val="clear" w:color="auto" w:fill="auto"/>
          </w:tcPr>
          <w:p w14:paraId="22152CBD" w14:textId="77777777" w:rsidR="00A86F31" w:rsidRDefault="00A86F31" w:rsidP="00361FD7">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2</w:t>
            </w:r>
            <w:r w:rsidRPr="00A31CCA">
              <w:rPr>
                <w:rFonts w:ascii="Arial Narrow" w:hAnsi="Arial Narrow" w:cs="Arial"/>
                <w:iCs/>
                <w:color w:val="000000"/>
              </w:rPr>
              <w:t xml:space="preserve">. </w:t>
            </w:r>
            <w:r w:rsidRPr="00A31CCA">
              <w:rPr>
                <w:rFonts w:ascii="Arial Narrow" w:hAnsi="Arial Narrow" w:cs="Arial"/>
                <w:bCs/>
                <w:iCs/>
                <w:color w:val="000000"/>
              </w:rPr>
              <w:t>Wspieranie  jednostek,  rodz</w:t>
            </w:r>
            <w:r>
              <w:rPr>
                <w:rFonts w:ascii="Arial Narrow" w:hAnsi="Arial Narrow" w:cs="Arial"/>
                <w:bCs/>
                <w:iCs/>
                <w:color w:val="000000"/>
              </w:rPr>
              <w:t>in  i  środowisk  niewydolnych.</w:t>
            </w:r>
          </w:p>
          <w:p w14:paraId="21620369" w14:textId="77777777" w:rsidR="00A86F31" w:rsidRDefault="00A86F31" w:rsidP="00361FD7">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3.</w:t>
            </w:r>
            <w:r w:rsidRPr="00A31CCA">
              <w:rPr>
                <w:rFonts w:ascii="Arial Narrow" w:hAnsi="Arial Narrow" w:cs="Arial"/>
                <w:iCs/>
                <w:color w:val="000000"/>
              </w:rPr>
              <w:t xml:space="preserve"> </w:t>
            </w:r>
            <w:r w:rsidRPr="00A31CCA">
              <w:rPr>
                <w:rFonts w:ascii="Arial Narrow" w:hAnsi="Arial Narrow" w:cs="Arial"/>
                <w:bCs/>
                <w:iCs/>
                <w:color w:val="000000"/>
              </w:rPr>
              <w:t>Wyrównywanie szans edukacyjnych dzieci i młodzieży w tym niepeł</w:t>
            </w:r>
            <w:r>
              <w:rPr>
                <w:rFonts w:ascii="Arial Narrow" w:hAnsi="Arial Narrow" w:cs="Arial"/>
                <w:bCs/>
                <w:iCs/>
                <w:color w:val="000000"/>
              </w:rPr>
              <w:t>nosprawnej.</w:t>
            </w:r>
          </w:p>
          <w:p w14:paraId="4829A830" w14:textId="77777777" w:rsidR="00A86F31" w:rsidRDefault="00A86F31" w:rsidP="00361FD7">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4.</w:t>
            </w:r>
            <w:r w:rsidRPr="00A31CCA">
              <w:rPr>
                <w:rFonts w:ascii="Arial Narrow" w:hAnsi="Arial Narrow" w:cs="Arial"/>
                <w:iCs/>
                <w:color w:val="000000"/>
              </w:rPr>
              <w:t xml:space="preserve"> </w:t>
            </w:r>
            <w:r w:rsidRPr="00A31CCA">
              <w:rPr>
                <w:rFonts w:ascii="Arial Narrow" w:hAnsi="Arial Narrow" w:cs="Arial"/>
                <w:bCs/>
                <w:iCs/>
                <w:color w:val="000000"/>
              </w:rPr>
              <w:t>Zwiększenie aktywności życiowej ludzi starszych (</w:t>
            </w:r>
            <w:r w:rsidRPr="00A31CCA">
              <w:rPr>
                <w:rFonts w:ascii="Arial Narrow" w:eastAsia="MS Mincho" w:hAnsi="Arial Narrow" w:cs="Arial"/>
                <w:color w:val="000000"/>
              </w:rPr>
              <w:t>wzbogacenie oferty świadczonych usług w DPS; jak najdłuższe pozostawanie ludzi starszych w ich miejscu zamieszkania</w:t>
            </w:r>
            <w:r>
              <w:rPr>
                <w:rFonts w:ascii="Arial Narrow" w:hAnsi="Arial Narrow" w:cs="Arial"/>
                <w:bCs/>
                <w:iCs/>
                <w:color w:val="000000"/>
              </w:rPr>
              <w:t>).</w:t>
            </w:r>
          </w:p>
          <w:p w14:paraId="01261980" w14:textId="77777777" w:rsidR="00A86F31" w:rsidRDefault="00A86F31" w:rsidP="00361FD7">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7.</w:t>
            </w:r>
            <w:r w:rsidRPr="00A31CCA">
              <w:rPr>
                <w:rFonts w:ascii="Arial Narrow" w:hAnsi="Arial Narrow" w:cs="Arial"/>
                <w:iCs/>
                <w:color w:val="000000"/>
              </w:rPr>
              <w:t xml:space="preserve"> </w:t>
            </w:r>
            <w:r w:rsidRPr="00A31CCA">
              <w:rPr>
                <w:rFonts w:ascii="Arial Narrow" w:hAnsi="Arial Narrow" w:cs="Arial"/>
                <w:bCs/>
                <w:iCs/>
                <w:color w:val="000000"/>
              </w:rPr>
              <w:t>Promocja zatrudnienia i aktywizacja lokalnego rynku pracy (</w:t>
            </w:r>
            <w:r w:rsidRPr="00A31CCA">
              <w:rPr>
                <w:rFonts w:ascii="Arial Narrow" w:eastAsia="MS Mincho" w:hAnsi="Arial Narrow" w:cs="Arial"/>
                <w:color w:val="000000"/>
              </w:rPr>
              <w:t>zwiększanie umiejętności osób bezrobotnych, zapobieganie bezrobociu</w:t>
            </w:r>
            <w:r>
              <w:rPr>
                <w:rFonts w:ascii="Arial Narrow" w:hAnsi="Arial Narrow" w:cs="Arial"/>
                <w:bCs/>
                <w:iCs/>
                <w:color w:val="000000"/>
              </w:rPr>
              <w:t>).</w:t>
            </w:r>
          </w:p>
          <w:p w14:paraId="2DACF1BB" w14:textId="77777777" w:rsidR="00A86F31" w:rsidRPr="000B2901" w:rsidRDefault="00A86F31" w:rsidP="00361FD7">
            <w:pPr>
              <w:numPr>
                <w:ilvl w:val="0"/>
                <w:numId w:val="48"/>
              </w:numPr>
              <w:tabs>
                <w:tab w:val="left" w:pos="317"/>
              </w:tabs>
              <w:spacing w:after="0" w:line="240" w:lineRule="auto"/>
              <w:ind w:left="317" w:hanging="317"/>
              <w:jc w:val="both"/>
              <w:rPr>
                <w:rFonts w:ascii="Arial Narrow" w:hAnsi="Arial Narrow" w:cs="Arial"/>
                <w:bCs/>
                <w:iCs/>
                <w:color w:val="000000"/>
              </w:rPr>
            </w:pPr>
            <w:r w:rsidRPr="000B2901">
              <w:rPr>
                <w:rFonts w:ascii="Arial Narrow" w:hAnsi="Arial Narrow" w:cs="Arial"/>
                <w:b/>
                <w:iCs/>
                <w:color w:val="000000"/>
              </w:rPr>
              <w:t>Cel główny 8</w:t>
            </w:r>
            <w:r w:rsidRPr="00A31CCA">
              <w:rPr>
                <w:rFonts w:ascii="Arial Narrow" w:hAnsi="Arial Narrow" w:cs="Arial"/>
                <w:iCs/>
                <w:color w:val="000000"/>
              </w:rPr>
              <w:t xml:space="preserve">. </w:t>
            </w:r>
            <w:r w:rsidRPr="00A31CCA">
              <w:rPr>
                <w:rFonts w:ascii="Arial Narrow" w:hAnsi="Arial Narrow" w:cs="Arial"/>
                <w:bCs/>
                <w:iCs/>
                <w:color w:val="000000"/>
              </w:rPr>
              <w:t xml:space="preserve">Zintegrowanie działań samorządów lokalnych i organizacji pozarządowych w zakresie pomocy społecznej. </w:t>
            </w:r>
          </w:p>
        </w:tc>
      </w:tr>
      <w:tr w:rsidR="00A86F31" w:rsidRPr="00A31CCA" w14:paraId="29373312" w14:textId="77777777" w:rsidTr="00361FD7">
        <w:trPr>
          <w:jc w:val="center"/>
        </w:trPr>
        <w:tc>
          <w:tcPr>
            <w:tcW w:w="2235" w:type="dxa"/>
            <w:shd w:val="clear" w:color="auto" w:fill="auto"/>
          </w:tcPr>
          <w:p w14:paraId="643E2051" w14:textId="77777777" w:rsidR="00A86F31" w:rsidRPr="00A31CCA" w:rsidRDefault="00A86F31" w:rsidP="00361FD7">
            <w:pPr>
              <w:autoSpaceDE w:val="0"/>
              <w:autoSpaceDN w:val="0"/>
              <w:adjustRightInd w:val="0"/>
              <w:spacing w:after="0" w:line="240" w:lineRule="auto"/>
              <w:jc w:val="both"/>
              <w:rPr>
                <w:rFonts w:ascii="Arial Narrow" w:eastAsia="Calibri" w:hAnsi="Arial Narrow" w:cs="Cambria,Bold"/>
                <w:bCs/>
              </w:rPr>
            </w:pPr>
            <w:r w:rsidRPr="00A31CCA">
              <w:rPr>
                <w:rFonts w:ascii="Arial Narrow" w:eastAsia="Calibri" w:hAnsi="Arial Narrow" w:cs="Cambria,Bold"/>
                <w:bCs/>
              </w:rPr>
              <w:t>Powiatowy program promocji zatrudnienia oraz aktywizacji lokalnego rynku pracy na lata 2015- 2020 (powiat moniecki)</w:t>
            </w:r>
          </w:p>
        </w:tc>
        <w:tc>
          <w:tcPr>
            <w:tcW w:w="7796" w:type="dxa"/>
            <w:shd w:val="clear" w:color="auto" w:fill="auto"/>
          </w:tcPr>
          <w:p w14:paraId="3E6AAC7A" w14:textId="77777777" w:rsidR="00A86F31" w:rsidRPr="00A31CCA" w:rsidRDefault="00A86F31" w:rsidP="00361FD7">
            <w:pPr>
              <w:numPr>
                <w:ilvl w:val="0"/>
                <w:numId w:val="49"/>
              </w:numPr>
              <w:tabs>
                <w:tab w:val="left" w:pos="317"/>
              </w:tabs>
              <w:autoSpaceDE w:val="0"/>
              <w:autoSpaceDN w:val="0"/>
              <w:adjustRightInd w:val="0"/>
              <w:spacing w:after="0" w:line="240" w:lineRule="auto"/>
              <w:ind w:hanging="687"/>
              <w:contextualSpacing/>
              <w:jc w:val="both"/>
              <w:rPr>
                <w:rFonts w:ascii="Arial Narrow" w:eastAsia="Calibri" w:hAnsi="Arial Narrow" w:cs="Cambria,Bold"/>
                <w:bCs/>
              </w:rPr>
            </w:pPr>
            <w:r w:rsidRPr="000B2901">
              <w:rPr>
                <w:rFonts w:ascii="Arial Narrow" w:eastAsia="Calibri" w:hAnsi="Arial Narrow" w:cs="Cambria,Bold"/>
                <w:b/>
                <w:bCs/>
              </w:rPr>
              <w:t>Cel 2</w:t>
            </w:r>
            <w:r w:rsidRPr="00A31CCA">
              <w:rPr>
                <w:rFonts w:ascii="Arial Narrow" w:eastAsia="Calibri" w:hAnsi="Arial Narrow" w:cs="Cambria,Bold"/>
                <w:bCs/>
              </w:rPr>
              <w:t>. Dostosowanie zasobów ludzkich do zmian zachodzących na rynku pracy.</w:t>
            </w:r>
          </w:p>
          <w:p w14:paraId="1D679120" w14:textId="77777777" w:rsidR="00A86F31" w:rsidRPr="00A31CCA" w:rsidRDefault="00A86F31" w:rsidP="00361FD7">
            <w:pPr>
              <w:numPr>
                <w:ilvl w:val="0"/>
                <w:numId w:val="49"/>
              </w:numPr>
              <w:tabs>
                <w:tab w:val="left" w:pos="317"/>
              </w:tabs>
              <w:autoSpaceDE w:val="0"/>
              <w:autoSpaceDN w:val="0"/>
              <w:adjustRightInd w:val="0"/>
              <w:spacing w:after="0" w:line="240" w:lineRule="auto"/>
              <w:ind w:hanging="687"/>
              <w:contextualSpacing/>
              <w:jc w:val="both"/>
              <w:rPr>
                <w:rFonts w:ascii="Arial Narrow" w:eastAsia="Calibri" w:hAnsi="Arial Narrow"/>
              </w:rPr>
            </w:pPr>
            <w:r w:rsidRPr="000B2901">
              <w:rPr>
                <w:rFonts w:ascii="Arial Narrow" w:eastAsia="Calibri" w:hAnsi="Arial Narrow" w:cs="Cambria,Bold"/>
                <w:b/>
                <w:bCs/>
              </w:rPr>
              <w:t>Cel 3.</w:t>
            </w:r>
            <w:r w:rsidRPr="00A31CCA">
              <w:rPr>
                <w:rFonts w:ascii="Arial Narrow" w:eastAsia="Calibri" w:hAnsi="Arial Narrow" w:cs="Cambria,Bold"/>
                <w:bCs/>
              </w:rPr>
              <w:t xml:space="preserve"> Realizacja gwarancji dla młodzieży. Wsparcie osób młodych na rynku pracy.</w:t>
            </w:r>
          </w:p>
        </w:tc>
      </w:tr>
    </w:tbl>
    <w:p w14:paraId="45AF0717" w14:textId="77777777" w:rsidR="00A86F31" w:rsidRPr="00A31CCA" w:rsidRDefault="00A86F31" w:rsidP="00A86F31">
      <w:pPr>
        <w:tabs>
          <w:tab w:val="left" w:pos="3675"/>
        </w:tabs>
        <w:spacing w:after="0" w:line="240" w:lineRule="auto"/>
        <w:jc w:val="both"/>
        <w:rPr>
          <w:rFonts w:ascii="Arial Narrow" w:eastAsia="Calibri" w:hAnsi="Arial Narrow"/>
        </w:rPr>
      </w:pPr>
    </w:p>
    <w:p w14:paraId="66AFD71E" w14:textId="77777777" w:rsidR="00A86F31" w:rsidRPr="00A31CCA" w:rsidRDefault="00A86F31" w:rsidP="00A86F31">
      <w:pPr>
        <w:tabs>
          <w:tab w:val="left" w:pos="3675"/>
        </w:tabs>
        <w:spacing w:after="0" w:line="240" w:lineRule="auto"/>
        <w:jc w:val="both"/>
        <w:rPr>
          <w:rFonts w:ascii="Arial Narrow" w:hAnsi="Arial Narrow"/>
        </w:rPr>
      </w:pPr>
    </w:p>
    <w:p w14:paraId="02DC8AF8" w14:textId="77777777" w:rsidR="00A86F31" w:rsidRPr="00A31CCA" w:rsidRDefault="00A86F31" w:rsidP="00A86F31">
      <w:pPr>
        <w:spacing w:after="0" w:line="240" w:lineRule="auto"/>
        <w:jc w:val="both"/>
        <w:rPr>
          <w:rFonts w:ascii="Arial Narrow" w:hAnsi="Arial Narrow"/>
          <w:b/>
          <w:color w:val="0070C0"/>
        </w:rPr>
      </w:pPr>
    </w:p>
    <w:p w14:paraId="61CC033D" w14:textId="77777777" w:rsidR="00A86F31" w:rsidRPr="00A31CCA" w:rsidRDefault="00A86F31" w:rsidP="00A86F31">
      <w:pPr>
        <w:tabs>
          <w:tab w:val="left" w:pos="3675"/>
        </w:tabs>
        <w:spacing w:after="0" w:line="240" w:lineRule="auto"/>
        <w:jc w:val="both"/>
        <w:rPr>
          <w:rFonts w:ascii="Arial Narrow" w:hAnsi="Arial Narrow"/>
        </w:rPr>
      </w:pPr>
    </w:p>
    <w:p w14:paraId="6AA52F60" w14:textId="77777777" w:rsidR="00A86F31" w:rsidRPr="00A31CCA" w:rsidRDefault="00A86F31" w:rsidP="00A86F31">
      <w:pPr>
        <w:tabs>
          <w:tab w:val="left" w:pos="3675"/>
        </w:tabs>
        <w:spacing w:after="0" w:line="240" w:lineRule="auto"/>
        <w:jc w:val="both"/>
        <w:rPr>
          <w:rFonts w:ascii="Arial Narrow" w:hAnsi="Arial Narrow"/>
        </w:rPr>
      </w:pPr>
    </w:p>
    <w:p w14:paraId="5E175C27" w14:textId="77777777" w:rsidR="00A86F31" w:rsidRPr="00A31CCA" w:rsidRDefault="00A86F31" w:rsidP="00A86F31">
      <w:pPr>
        <w:spacing w:after="0" w:line="240" w:lineRule="auto"/>
        <w:jc w:val="both"/>
        <w:rPr>
          <w:rFonts w:ascii="Arial Narrow" w:hAnsi="Arial Narrow"/>
        </w:rPr>
      </w:pPr>
    </w:p>
    <w:p w14:paraId="41371BAF" w14:textId="77777777" w:rsidR="00A86F31" w:rsidRPr="00A31CCA" w:rsidRDefault="00A86F31" w:rsidP="00A86F31">
      <w:pPr>
        <w:spacing w:after="0" w:line="240" w:lineRule="auto"/>
        <w:jc w:val="both"/>
        <w:rPr>
          <w:rFonts w:ascii="Arial Narrow" w:hAnsi="Arial Narrow"/>
          <w:b/>
          <w:color w:val="0070C0"/>
        </w:rPr>
      </w:pPr>
      <w:r>
        <w:rPr>
          <w:rFonts w:ascii="Arial Narrow" w:hAnsi="Arial Narrow"/>
          <w:b/>
          <w:color w:val="0070C0"/>
        </w:rPr>
        <w:br w:type="page"/>
      </w:r>
    </w:p>
    <w:p w14:paraId="7A2DE867" w14:textId="77777777" w:rsidR="00A86F31" w:rsidRPr="006C796F" w:rsidRDefault="00A86F31" w:rsidP="00A86F31">
      <w:pPr>
        <w:pStyle w:val="Nagwek1"/>
        <w:shd w:val="clear" w:color="auto" w:fill="F2F2F2"/>
        <w:spacing w:before="0" w:line="240" w:lineRule="auto"/>
        <w:jc w:val="both"/>
        <w:rPr>
          <w:szCs w:val="22"/>
          <w:lang w:val="pl-PL"/>
        </w:rPr>
      </w:pPr>
      <w:bookmarkStart w:id="127" w:name="_Toc439178377"/>
      <w:r w:rsidRPr="00B33465">
        <w:rPr>
          <w:szCs w:val="22"/>
        </w:rPr>
        <w:t>ROZDZIAŁ XI. Monitoring i ewaluacja</w:t>
      </w:r>
      <w:r>
        <w:rPr>
          <w:szCs w:val="22"/>
          <w:lang w:val="pl-PL"/>
        </w:rPr>
        <w:t xml:space="preserve"> w LGD N.A.R.E.W.</w:t>
      </w:r>
      <w:bookmarkEnd w:id="127"/>
    </w:p>
    <w:p w14:paraId="4E39C3D5" w14:textId="77777777" w:rsidR="00A86F31" w:rsidRPr="00A31CCA" w:rsidRDefault="00A86F31" w:rsidP="00A86F31">
      <w:pPr>
        <w:spacing w:after="0" w:line="240" w:lineRule="auto"/>
        <w:jc w:val="both"/>
        <w:rPr>
          <w:rFonts w:ascii="Arial Narrow" w:hAnsi="Arial Narrow"/>
          <w:bCs/>
        </w:rPr>
      </w:pPr>
    </w:p>
    <w:p w14:paraId="191AAB82" w14:textId="77777777" w:rsidR="00A86F31" w:rsidRPr="00A31CCA" w:rsidRDefault="00A86F31" w:rsidP="00A86F31">
      <w:pPr>
        <w:spacing w:after="0" w:line="240" w:lineRule="auto"/>
        <w:jc w:val="both"/>
        <w:rPr>
          <w:rFonts w:ascii="Arial Narrow" w:hAnsi="Arial Narrow"/>
          <w:bCs/>
        </w:rPr>
      </w:pPr>
      <w:r w:rsidRPr="00A31CCA">
        <w:rPr>
          <w:rFonts w:ascii="Arial Narrow" w:hAnsi="Arial Narrow"/>
          <w:bCs/>
        </w:rPr>
        <w:t>Ewaluacja i monitoring prowadzone będą zgodnie z procedurą dokonywania ewaluacj</w:t>
      </w:r>
      <w:r>
        <w:rPr>
          <w:rFonts w:ascii="Arial Narrow" w:hAnsi="Arial Narrow"/>
          <w:bCs/>
        </w:rPr>
        <w:t>i i monitoringu przedstawioną w </w:t>
      </w:r>
      <w:r w:rsidRPr="00A31CCA">
        <w:rPr>
          <w:rFonts w:ascii="Arial Narrow" w:hAnsi="Arial Narrow"/>
          <w:bCs/>
        </w:rPr>
        <w:t xml:space="preserve">załączniku do LSR. </w:t>
      </w:r>
      <w:r w:rsidRPr="00A31CCA">
        <w:rPr>
          <w:rFonts w:ascii="Arial Narrow" w:hAnsi="Arial Narrow"/>
        </w:rPr>
        <w:t>Głównym celem prowadzenia przez LGD N.A.R.E.W. monitoringu i ewaluacji jest stałe podnoszenie jakości i efektywności działań L</w:t>
      </w:r>
      <w:r>
        <w:rPr>
          <w:rFonts w:ascii="Arial Narrow" w:hAnsi="Arial Narrow"/>
        </w:rPr>
        <w:t xml:space="preserve">okalnej </w:t>
      </w:r>
      <w:r w:rsidRPr="00A31CCA">
        <w:rPr>
          <w:rFonts w:ascii="Arial Narrow" w:hAnsi="Arial Narrow"/>
        </w:rPr>
        <w:t>G</w:t>
      </w:r>
      <w:r>
        <w:rPr>
          <w:rFonts w:ascii="Arial Narrow" w:hAnsi="Arial Narrow"/>
        </w:rPr>
        <w:t xml:space="preserve">rupy </w:t>
      </w:r>
      <w:r w:rsidRPr="00A31CCA">
        <w:rPr>
          <w:rFonts w:ascii="Arial Narrow" w:hAnsi="Arial Narrow"/>
        </w:rPr>
        <w:t>D</w:t>
      </w:r>
      <w:r>
        <w:rPr>
          <w:rFonts w:ascii="Arial Narrow" w:hAnsi="Arial Narrow"/>
        </w:rPr>
        <w:t>ziałania</w:t>
      </w:r>
      <w:r w:rsidRPr="00A31CCA">
        <w:rPr>
          <w:rFonts w:ascii="Arial Narrow" w:hAnsi="Arial Narrow"/>
        </w:rPr>
        <w:t xml:space="preserve"> w zakresie wdrożenia Lokalnej Strategii Rozwoju. </w:t>
      </w:r>
    </w:p>
    <w:p w14:paraId="2F3247A2" w14:textId="77777777" w:rsidR="00A86F31" w:rsidRPr="00A31CCA" w:rsidRDefault="00A86F31" w:rsidP="00A86F31">
      <w:pPr>
        <w:spacing w:after="0" w:line="240" w:lineRule="auto"/>
        <w:jc w:val="both"/>
        <w:rPr>
          <w:rFonts w:ascii="Arial Narrow" w:hAnsi="Arial Narrow"/>
        </w:rPr>
      </w:pPr>
    </w:p>
    <w:p w14:paraId="36F2EE8A" w14:textId="77777777" w:rsidR="00A86F31" w:rsidRPr="00A31CCA" w:rsidRDefault="00A86F31" w:rsidP="00A86F31">
      <w:pPr>
        <w:spacing w:after="0" w:line="240" w:lineRule="auto"/>
        <w:jc w:val="both"/>
        <w:rPr>
          <w:rFonts w:ascii="Arial Narrow" w:hAnsi="Arial Narrow"/>
          <w:b/>
          <w:color w:val="FF0000"/>
        </w:rPr>
      </w:pPr>
      <w:r w:rsidRPr="00A31CCA">
        <w:rPr>
          <w:rFonts w:ascii="Arial Narrow" w:hAnsi="Arial Narrow"/>
          <w:b/>
        </w:rPr>
        <w:t>MONITORINGOWI</w:t>
      </w:r>
      <w:r w:rsidRPr="00A31CCA">
        <w:rPr>
          <w:rFonts w:ascii="Arial Narrow" w:hAnsi="Arial Narrow"/>
        </w:rPr>
        <w:t xml:space="preserve"> zostanie poddane </w:t>
      </w:r>
      <w:r w:rsidRPr="00A31CCA">
        <w:rPr>
          <w:rFonts w:ascii="Arial Narrow" w:hAnsi="Arial Narrow"/>
          <w:b/>
        </w:rPr>
        <w:t>wdrażanie L</w:t>
      </w:r>
      <w:r>
        <w:rPr>
          <w:rFonts w:ascii="Arial Narrow" w:hAnsi="Arial Narrow"/>
          <w:b/>
        </w:rPr>
        <w:t xml:space="preserve">okalnej </w:t>
      </w:r>
      <w:r w:rsidRPr="00A31CCA">
        <w:rPr>
          <w:rFonts w:ascii="Arial Narrow" w:hAnsi="Arial Narrow"/>
          <w:b/>
        </w:rPr>
        <w:t>S</w:t>
      </w:r>
      <w:r>
        <w:rPr>
          <w:rFonts w:ascii="Arial Narrow" w:hAnsi="Arial Narrow"/>
          <w:b/>
        </w:rPr>
        <w:t xml:space="preserve">trategii </w:t>
      </w:r>
      <w:r w:rsidRPr="00A31CCA">
        <w:rPr>
          <w:rFonts w:ascii="Arial Narrow" w:hAnsi="Arial Narrow"/>
          <w:b/>
        </w:rPr>
        <w:t>R</w:t>
      </w:r>
      <w:r>
        <w:rPr>
          <w:rFonts w:ascii="Arial Narrow" w:hAnsi="Arial Narrow"/>
          <w:b/>
        </w:rPr>
        <w:t>ozwoju</w:t>
      </w:r>
      <w:r>
        <w:rPr>
          <w:rFonts w:ascii="Arial Narrow" w:hAnsi="Arial Narrow"/>
        </w:rPr>
        <w:t xml:space="preserve">, w tym </w:t>
      </w:r>
      <w:r w:rsidRPr="00A31CCA">
        <w:rPr>
          <w:rFonts w:ascii="Arial Narrow" w:hAnsi="Arial Narrow"/>
        </w:rPr>
        <w:t>harmonogram ogłaszania konkursów,</w:t>
      </w:r>
      <w:r>
        <w:rPr>
          <w:rFonts w:ascii="Arial Narrow" w:hAnsi="Arial Narrow"/>
        </w:rPr>
        <w:t xml:space="preserve"> stopień </w:t>
      </w:r>
      <w:r w:rsidRPr="00A31CCA">
        <w:rPr>
          <w:rFonts w:ascii="Arial Narrow" w:hAnsi="Arial Narrow"/>
        </w:rPr>
        <w:t xml:space="preserve"> realizacji budżetu, w tym w ramach poszczególnych celów i prze</w:t>
      </w:r>
      <w:r>
        <w:rPr>
          <w:rFonts w:ascii="Arial Narrow" w:hAnsi="Arial Narrow"/>
        </w:rPr>
        <w:t xml:space="preserve">dsięwzięć, </w:t>
      </w:r>
      <w:r w:rsidRPr="00A31CCA">
        <w:rPr>
          <w:rFonts w:ascii="Arial Narrow" w:hAnsi="Arial Narrow" w:cs="Calibri"/>
        </w:rPr>
        <w:t xml:space="preserve">analiza realizacji </w:t>
      </w:r>
      <w:r w:rsidRPr="00A31CCA">
        <w:rPr>
          <w:rFonts w:ascii="Arial Narrow" w:hAnsi="Arial Narrow"/>
        </w:rPr>
        <w:t>celów i przedsięwzięć p</w:t>
      </w:r>
      <w:r>
        <w:rPr>
          <w:rFonts w:ascii="Arial Narrow" w:hAnsi="Arial Narrow"/>
        </w:rPr>
        <w:t>oprzez monitorowanie wskaźników</w:t>
      </w:r>
      <w:r w:rsidRPr="00A31CCA">
        <w:rPr>
          <w:rFonts w:ascii="Arial Narrow" w:hAnsi="Arial Narrow"/>
        </w:rPr>
        <w:t xml:space="preserve"> oraz </w:t>
      </w:r>
      <w:r w:rsidRPr="00A31CCA">
        <w:rPr>
          <w:rFonts w:ascii="Arial Narrow" w:hAnsi="Arial Narrow"/>
          <w:b/>
        </w:rPr>
        <w:t>funkcjonowanie L</w:t>
      </w:r>
      <w:r>
        <w:rPr>
          <w:rFonts w:ascii="Arial Narrow" w:hAnsi="Arial Narrow"/>
          <w:b/>
        </w:rPr>
        <w:t xml:space="preserve">okalnej </w:t>
      </w:r>
      <w:r w:rsidRPr="00A31CCA">
        <w:rPr>
          <w:rFonts w:ascii="Arial Narrow" w:hAnsi="Arial Narrow"/>
          <w:b/>
        </w:rPr>
        <w:t>G</w:t>
      </w:r>
      <w:r>
        <w:rPr>
          <w:rFonts w:ascii="Arial Narrow" w:hAnsi="Arial Narrow"/>
          <w:b/>
        </w:rPr>
        <w:t xml:space="preserve">rupy </w:t>
      </w:r>
      <w:r w:rsidRPr="00A31CCA">
        <w:rPr>
          <w:rFonts w:ascii="Arial Narrow" w:hAnsi="Arial Narrow"/>
          <w:b/>
        </w:rPr>
        <w:t>D</w:t>
      </w:r>
      <w:r>
        <w:rPr>
          <w:rFonts w:ascii="Arial Narrow" w:hAnsi="Arial Narrow"/>
          <w:b/>
        </w:rPr>
        <w:t>ziałania</w:t>
      </w:r>
      <w:r>
        <w:rPr>
          <w:rFonts w:ascii="Arial Narrow" w:hAnsi="Arial Narrow"/>
        </w:rPr>
        <w:t xml:space="preserve">, </w:t>
      </w:r>
      <w:r w:rsidRPr="00A31CCA">
        <w:rPr>
          <w:rFonts w:ascii="Arial Narrow" w:hAnsi="Arial Narrow"/>
        </w:rPr>
        <w:t>w tym informowanie o LGD i wdrażaniu LSR, jakość prowadzonych działań aktywizacyjnych, w tym w ramach Planu Komunikacji, efektywność i jakość pracy pracowników biura udzie</w:t>
      </w:r>
      <w:r>
        <w:rPr>
          <w:rFonts w:ascii="Arial Narrow" w:hAnsi="Arial Narrow"/>
        </w:rPr>
        <w:t>lających doradztwa, organów LGD N.A.R.E.W.</w:t>
      </w:r>
      <w:r w:rsidRPr="00A31CCA">
        <w:rPr>
          <w:rFonts w:ascii="Arial Narrow" w:hAnsi="Arial Narrow"/>
        </w:rPr>
        <w:t>.</w:t>
      </w:r>
      <w:r w:rsidRPr="00A31CCA">
        <w:rPr>
          <w:rFonts w:ascii="Arial Narrow" w:hAnsi="Arial Narrow" w:cs="Calibri"/>
        </w:rPr>
        <w:t xml:space="preserve"> </w:t>
      </w:r>
    </w:p>
    <w:p w14:paraId="20B5F20F" w14:textId="77777777" w:rsidR="00A86F31" w:rsidRPr="00A31CCA" w:rsidRDefault="00A86F31" w:rsidP="00A86F31">
      <w:pPr>
        <w:spacing w:after="0" w:line="240" w:lineRule="auto"/>
        <w:jc w:val="both"/>
        <w:rPr>
          <w:rFonts w:ascii="Arial Narrow" w:hAnsi="Arial Narrow"/>
        </w:rPr>
      </w:pPr>
      <w:r w:rsidRPr="00A31CCA">
        <w:rPr>
          <w:rFonts w:ascii="Arial Narrow" w:hAnsi="Arial Narrow"/>
          <w:b/>
        </w:rPr>
        <w:t xml:space="preserve">EWALUACJI poddane zostaną elementy wdrażania i funkcjonowania LSR, </w:t>
      </w:r>
      <w:r w:rsidRPr="00A31CCA">
        <w:rPr>
          <w:rFonts w:ascii="Arial Narrow" w:hAnsi="Arial Narrow"/>
        </w:rPr>
        <w:t xml:space="preserve">które pozwolą na systematyczne badanie jakości prowadzonych przez LGD </w:t>
      </w:r>
      <w:r>
        <w:rPr>
          <w:rFonts w:ascii="Arial Narrow" w:hAnsi="Arial Narrow"/>
        </w:rPr>
        <w:t xml:space="preserve">N.A.R.E.W. </w:t>
      </w:r>
      <w:r w:rsidRPr="00A31CCA">
        <w:rPr>
          <w:rFonts w:ascii="Arial Narrow" w:hAnsi="Arial Narrow"/>
        </w:rPr>
        <w:t>działań, w celu ich usprawnienia oraz poprawy ich skuteczności i efektywności. Ewaluacja pozwoli na a</w:t>
      </w:r>
      <w:r w:rsidRPr="00A31CCA">
        <w:rPr>
          <w:rFonts w:ascii="Arial Narrow" w:hAnsi="Arial Narrow" w:cs="Calibri"/>
        </w:rPr>
        <w:t>nalizę wpływu L</w:t>
      </w:r>
      <w:r>
        <w:rPr>
          <w:rFonts w:ascii="Arial Narrow" w:hAnsi="Arial Narrow" w:cs="Calibri"/>
        </w:rPr>
        <w:t xml:space="preserve">okalnej </w:t>
      </w:r>
      <w:r w:rsidRPr="00A31CCA">
        <w:rPr>
          <w:rFonts w:ascii="Arial Narrow" w:hAnsi="Arial Narrow" w:cs="Calibri"/>
        </w:rPr>
        <w:t>G</w:t>
      </w:r>
      <w:r>
        <w:rPr>
          <w:rFonts w:ascii="Arial Narrow" w:hAnsi="Arial Narrow" w:cs="Calibri"/>
        </w:rPr>
        <w:t xml:space="preserve">rupy </w:t>
      </w:r>
      <w:r w:rsidRPr="00A31CCA">
        <w:rPr>
          <w:rFonts w:ascii="Arial Narrow" w:hAnsi="Arial Narrow" w:cs="Calibri"/>
        </w:rPr>
        <w:t>D</w:t>
      </w:r>
      <w:r>
        <w:rPr>
          <w:rFonts w:ascii="Arial Narrow" w:hAnsi="Arial Narrow" w:cs="Calibri"/>
        </w:rPr>
        <w:t>ziałania</w:t>
      </w:r>
      <w:r w:rsidRPr="00A31CCA">
        <w:rPr>
          <w:rFonts w:ascii="Arial Narrow" w:hAnsi="Arial Narrow" w:cs="Calibri"/>
        </w:rPr>
        <w:t xml:space="preserve"> i realizowanej przez nią strategii na rozwój obszarów wiejs</w:t>
      </w:r>
      <w:r>
        <w:rPr>
          <w:rFonts w:ascii="Arial Narrow" w:hAnsi="Arial Narrow" w:cs="Calibri"/>
        </w:rPr>
        <w:t>kich, na sytuację mieszkańców i </w:t>
      </w:r>
      <w:r w:rsidRPr="00A31CCA">
        <w:rPr>
          <w:rFonts w:ascii="Arial Narrow" w:hAnsi="Arial Narrow" w:cs="Calibri"/>
        </w:rPr>
        <w:t>przedstawicieli grup defaworyzowanych oraz umożliwi</w:t>
      </w:r>
      <w:r w:rsidRPr="00A31CCA">
        <w:rPr>
          <w:rFonts w:ascii="Arial Narrow" w:hAnsi="Arial Narrow" w:cs="Calibri"/>
          <w:color w:val="FF0000"/>
        </w:rPr>
        <w:t xml:space="preserve"> </w:t>
      </w:r>
      <w:r w:rsidRPr="00A31CCA">
        <w:rPr>
          <w:rFonts w:ascii="Arial Narrow" w:hAnsi="Arial Narrow"/>
        </w:rPr>
        <w:t xml:space="preserve">analizę </w:t>
      </w:r>
      <w:r>
        <w:rPr>
          <w:rFonts w:ascii="Arial Narrow" w:hAnsi="Arial Narrow"/>
        </w:rPr>
        <w:t>osiągnięcia celów określonych w </w:t>
      </w:r>
      <w:r w:rsidRPr="00A31CCA">
        <w:rPr>
          <w:rFonts w:ascii="Arial Narrow" w:hAnsi="Arial Narrow"/>
        </w:rPr>
        <w:t>strategii w</w:t>
      </w:r>
      <w:r>
        <w:rPr>
          <w:rFonts w:ascii="Arial Narrow" w:hAnsi="Arial Narrow"/>
        </w:rPr>
        <w:t>ojewódzkiej i </w:t>
      </w:r>
      <w:r w:rsidRPr="00A31CCA">
        <w:rPr>
          <w:rFonts w:ascii="Arial Narrow" w:hAnsi="Arial Narrow"/>
        </w:rPr>
        <w:t xml:space="preserve">PROW. </w:t>
      </w:r>
    </w:p>
    <w:p w14:paraId="7F13FFB0" w14:textId="77777777" w:rsidR="00A86F31" w:rsidRPr="00A31CCA" w:rsidRDefault="00A86F31" w:rsidP="00A86F31">
      <w:pPr>
        <w:spacing w:after="0" w:line="240" w:lineRule="auto"/>
        <w:jc w:val="both"/>
        <w:rPr>
          <w:rFonts w:ascii="Arial Narrow" w:hAnsi="Arial Narrow"/>
          <w:bCs/>
        </w:rPr>
      </w:pPr>
    </w:p>
    <w:p w14:paraId="3D4505C3" w14:textId="77777777" w:rsidR="00A86F31" w:rsidRPr="00A31CCA" w:rsidRDefault="00A86F31" w:rsidP="00A86F31">
      <w:pPr>
        <w:autoSpaceDE w:val="0"/>
        <w:autoSpaceDN w:val="0"/>
        <w:adjustRightInd w:val="0"/>
        <w:spacing w:after="0" w:line="240" w:lineRule="auto"/>
        <w:jc w:val="both"/>
        <w:rPr>
          <w:rFonts w:ascii="Arial Narrow" w:hAnsi="Arial Narrow" w:cs="Calibri"/>
          <w:b/>
        </w:rPr>
      </w:pPr>
      <w:r w:rsidRPr="00A31CCA">
        <w:rPr>
          <w:rFonts w:ascii="Arial Narrow" w:hAnsi="Arial Narrow" w:cs="Calibri"/>
          <w:b/>
        </w:rPr>
        <w:t xml:space="preserve">EWALUACJA planowana jest jako: </w:t>
      </w:r>
    </w:p>
    <w:p w14:paraId="1BFAE960" w14:textId="77777777" w:rsidR="00A86F31" w:rsidRPr="00A31CCA" w:rsidRDefault="00A86F31" w:rsidP="00A86F31">
      <w:pPr>
        <w:autoSpaceDE w:val="0"/>
        <w:autoSpaceDN w:val="0"/>
        <w:adjustRightInd w:val="0"/>
        <w:spacing w:after="0" w:line="240" w:lineRule="auto"/>
        <w:jc w:val="both"/>
        <w:rPr>
          <w:rFonts w:ascii="Arial Narrow" w:hAnsi="Arial Narrow" w:cs="Calibri"/>
          <w:b/>
        </w:rPr>
      </w:pPr>
      <w:r w:rsidRPr="00A31CCA">
        <w:rPr>
          <w:rFonts w:ascii="Arial Narrow" w:hAnsi="Arial Narrow" w:cs="Calibri"/>
          <w:b/>
        </w:rPr>
        <w:t>- ewaluacja bieżąca (on-going)</w:t>
      </w:r>
    </w:p>
    <w:p w14:paraId="03D7D20F" w14:textId="0ED4974C" w:rsidR="00A86F31" w:rsidRPr="00520BF7" w:rsidRDefault="00A86F31" w:rsidP="00A86F31">
      <w:pPr>
        <w:autoSpaceDE w:val="0"/>
        <w:autoSpaceDN w:val="0"/>
        <w:adjustRightInd w:val="0"/>
        <w:spacing w:after="0" w:line="240" w:lineRule="auto"/>
        <w:jc w:val="both"/>
        <w:rPr>
          <w:rFonts w:ascii="Arial Narrow" w:hAnsi="Arial Narrow" w:cs="Calibri"/>
        </w:rPr>
      </w:pPr>
      <w:r w:rsidRPr="00A31CCA">
        <w:rPr>
          <w:rFonts w:ascii="Arial Narrow" w:hAnsi="Arial Narrow" w:cs="Calibri"/>
        </w:rPr>
        <w:t>Dokonywana będzie na podstawie analizy i oceny wyników monitoringu, obejmie realizację i wdrażania L</w:t>
      </w:r>
      <w:r>
        <w:rPr>
          <w:rFonts w:ascii="Arial Narrow" w:hAnsi="Arial Narrow" w:cs="Calibri"/>
        </w:rPr>
        <w:t xml:space="preserve">okalnej </w:t>
      </w:r>
      <w:r w:rsidRPr="00A31CCA">
        <w:rPr>
          <w:rFonts w:ascii="Arial Narrow" w:hAnsi="Arial Narrow" w:cs="Calibri"/>
        </w:rPr>
        <w:t>S</w:t>
      </w:r>
      <w:r>
        <w:rPr>
          <w:rFonts w:ascii="Arial Narrow" w:hAnsi="Arial Narrow" w:cs="Calibri"/>
        </w:rPr>
        <w:t xml:space="preserve">trategii </w:t>
      </w:r>
      <w:r w:rsidRPr="00A31CCA">
        <w:rPr>
          <w:rFonts w:ascii="Arial Narrow" w:hAnsi="Arial Narrow" w:cs="Calibri"/>
        </w:rPr>
        <w:t>R</w:t>
      </w:r>
      <w:r>
        <w:rPr>
          <w:rFonts w:ascii="Arial Narrow" w:hAnsi="Arial Narrow" w:cs="Calibri"/>
        </w:rPr>
        <w:t>ozwoju</w:t>
      </w:r>
      <w:r w:rsidRPr="00A31CCA">
        <w:rPr>
          <w:rFonts w:ascii="Arial Narrow" w:hAnsi="Arial Narrow" w:cs="Calibri"/>
        </w:rPr>
        <w:t xml:space="preserve"> oraz funkcjonowanie L</w:t>
      </w:r>
      <w:r>
        <w:rPr>
          <w:rFonts w:ascii="Arial Narrow" w:hAnsi="Arial Narrow" w:cs="Calibri"/>
        </w:rPr>
        <w:t xml:space="preserve">okalnej </w:t>
      </w:r>
      <w:r w:rsidRPr="00A31CCA">
        <w:rPr>
          <w:rFonts w:ascii="Arial Narrow" w:hAnsi="Arial Narrow" w:cs="Calibri"/>
        </w:rPr>
        <w:t>G</w:t>
      </w:r>
      <w:r>
        <w:rPr>
          <w:rFonts w:ascii="Arial Narrow" w:hAnsi="Arial Narrow" w:cs="Calibri"/>
        </w:rPr>
        <w:t xml:space="preserve">rupy </w:t>
      </w:r>
      <w:r w:rsidRPr="00A31CCA">
        <w:rPr>
          <w:rFonts w:ascii="Arial Narrow" w:hAnsi="Arial Narrow" w:cs="Calibri"/>
        </w:rPr>
        <w:t>D</w:t>
      </w:r>
      <w:r>
        <w:rPr>
          <w:rFonts w:ascii="Arial Narrow" w:hAnsi="Arial Narrow" w:cs="Calibri"/>
        </w:rPr>
        <w:t>ziałania N.A.R.E.W.</w:t>
      </w:r>
      <w:r w:rsidRPr="00A31CCA">
        <w:rPr>
          <w:rFonts w:ascii="Arial Narrow" w:hAnsi="Arial Narrow" w:cs="Calibri"/>
        </w:rPr>
        <w:t>. Z uwagi na długi okres wdrażania LSR (2020/23) może posłużyć do celowej korekty zapisów LSR.</w:t>
      </w:r>
      <w:r w:rsidR="00520BF7">
        <w:rPr>
          <w:rFonts w:ascii="Arial Narrow" w:hAnsi="Arial Narrow" w:cs="Calibri"/>
        </w:rPr>
        <w:t xml:space="preserve"> </w:t>
      </w:r>
      <w:r w:rsidR="0085498E" w:rsidRPr="00520BF7">
        <w:rPr>
          <w:rFonts w:ascii="Arial Narrow" w:hAnsi="Arial Narrow" w:cs="Calibri"/>
        </w:rPr>
        <w:t>Z</w:t>
      </w:r>
      <w:r w:rsidRPr="00520BF7">
        <w:rPr>
          <w:rFonts w:ascii="Arial Narrow" w:hAnsi="Arial Narrow" w:cs="Calibri"/>
        </w:rPr>
        <w:t>ostanie uruchomiona w 2018r. (trzeci rok realizacji LSR</w:t>
      </w:r>
      <w:r w:rsidR="002B215D" w:rsidRPr="00520BF7">
        <w:rPr>
          <w:rFonts w:ascii="Arial Narrow" w:hAnsi="Arial Narrow" w:cs="Calibri"/>
        </w:rPr>
        <w:t>)</w:t>
      </w:r>
      <w:r w:rsidRPr="00520BF7">
        <w:rPr>
          <w:rFonts w:ascii="Arial Narrow" w:hAnsi="Arial Narrow" w:cs="Calibri"/>
        </w:rPr>
        <w:t xml:space="preserve"> i obejmie swoim pomiarem lata 2016-2018</w:t>
      </w:r>
      <w:r w:rsidR="00520BF7">
        <w:rPr>
          <w:rFonts w:ascii="Arial Narrow" w:hAnsi="Arial Narrow" w:cs="Calibri"/>
        </w:rPr>
        <w:t>)</w:t>
      </w:r>
      <w:r w:rsidRPr="00520BF7">
        <w:rPr>
          <w:rFonts w:ascii="Arial Narrow" w:hAnsi="Arial Narrow" w:cs="Calibri"/>
          <w:strike/>
        </w:rPr>
        <w:t xml:space="preserve"> </w:t>
      </w:r>
    </w:p>
    <w:p w14:paraId="09A2362F" w14:textId="77777777" w:rsidR="00A86F31" w:rsidRPr="00A31CCA" w:rsidRDefault="00A86F31" w:rsidP="00A86F31">
      <w:pPr>
        <w:autoSpaceDE w:val="0"/>
        <w:autoSpaceDN w:val="0"/>
        <w:adjustRightInd w:val="0"/>
        <w:spacing w:after="0" w:line="240" w:lineRule="auto"/>
        <w:jc w:val="both"/>
        <w:rPr>
          <w:rFonts w:ascii="Arial Narrow" w:hAnsi="Arial Narrow" w:cs="Calibri"/>
          <w:b/>
        </w:rPr>
      </w:pPr>
      <w:r w:rsidRPr="0085498E">
        <w:rPr>
          <w:rFonts w:ascii="Arial Narrow" w:hAnsi="Arial Narrow" w:cs="Calibri"/>
          <w:b/>
        </w:rPr>
        <w:t>- ewaluacja ex post</w:t>
      </w:r>
      <w:r w:rsidRPr="00A31CCA">
        <w:rPr>
          <w:rFonts w:ascii="Arial Narrow" w:hAnsi="Arial Narrow" w:cs="Calibri"/>
          <w:b/>
        </w:rPr>
        <w:t xml:space="preserve"> </w:t>
      </w:r>
    </w:p>
    <w:p w14:paraId="2F056D69" w14:textId="77777777" w:rsidR="00A86F31" w:rsidRPr="00A31CCA" w:rsidRDefault="00A86F31" w:rsidP="00A86F31">
      <w:pPr>
        <w:autoSpaceDE w:val="0"/>
        <w:autoSpaceDN w:val="0"/>
        <w:adjustRightInd w:val="0"/>
        <w:spacing w:after="0" w:line="240" w:lineRule="auto"/>
        <w:jc w:val="both"/>
        <w:rPr>
          <w:rFonts w:ascii="Arial Narrow" w:hAnsi="Arial Narrow" w:cs="Calibri"/>
        </w:rPr>
      </w:pPr>
      <w:r w:rsidRPr="00A31CCA">
        <w:rPr>
          <w:rFonts w:ascii="Arial Narrow" w:hAnsi="Arial Narrow" w:cs="Calibri"/>
        </w:rPr>
        <w:t>Ewaluacja końcowa, o charakterze strategicznym, podsumowująca wdrażanie L</w:t>
      </w:r>
      <w:r>
        <w:rPr>
          <w:rFonts w:ascii="Arial Narrow" w:hAnsi="Arial Narrow" w:cs="Calibri"/>
        </w:rPr>
        <w:t xml:space="preserve">okalnej </w:t>
      </w:r>
      <w:r w:rsidRPr="00A31CCA">
        <w:rPr>
          <w:rFonts w:ascii="Arial Narrow" w:hAnsi="Arial Narrow" w:cs="Calibri"/>
        </w:rPr>
        <w:t>S</w:t>
      </w:r>
      <w:r>
        <w:rPr>
          <w:rFonts w:ascii="Arial Narrow" w:hAnsi="Arial Narrow" w:cs="Calibri"/>
        </w:rPr>
        <w:t xml:space="preserve">trategii </w:t>
      </w:r>
      <w:r w:rsidRPr="00A31CCA">
        <w:rPr>
          <w:rFonts w:ascii="Arial Narrow" w:hAnsi="Arial Narrow" w:cs="Calibri"/>
        </w:rPr>
        <w:t>R</w:t>
      </w:r>
      <w:r>
        <w:rPr>
          <w:rFonts w:ascii="Arial Narrow" w:hAnsi="Arial Narrow" w:cs="Calibri"/>
        </w:rPr>
        <w:t>ozwoju, przeprowadzona w </w:t>
      </w:r>
      <w:r w:rsidRPr="00A31CCA">
        <w:rPr>
          <w:rFonts w:ascii="Arial Narrow" w:hAnsi="Arial Narrow" w:cs="Calibri"/>
        </w:rPr>
        <w:t>2023r.</w:t>
      </w:r>
    </w:p>
    <w:p w14:paraId="7E4321CB" w14:textId="77777777" w:rsidR="00A86F31" w:rsidRPr="00A31CCA" w:rsidRDefault="00A86F31" w:rsidP="00A86F31">
      <w:pPr>
        <w:spacing w:after="0" w:line="240" w:lineRule="auto"/>
        <w:jc w:val="both"/>
        <w:rPr>
          <w:rFonts w:ascii="Arial Narrow" w:hAnsi="Arial Narrow"/>
          <w:b/>
          <w:bCs/>
          <w:iCs/>
        </w:rPr>
      </w:pPr>
      <w:r w:rsidRPr="00A31CCA">
        <w:rPr>
          <w:rFonts w:ascii="Arial Narrow" w:hAnsi="Arial Narrow"/>
          <w:b/>
          <w:bCs/>
          <w:iCs/>
        </w:rPr>
        <w:t>- ewaluacja ex-ante</w:t>
      </w:r>
    </w:p>
    <w:p w14:paraId="707461FA" w14:textId="77777777" w:rsidR="00A86F31" w:rsidRPr="00A31CCA" w:rsidRDefault="00A86F31" w:rsidP="00A86F31">
      <w:pPr>
        <w:spacing w:after="0" w:line="240" w:lineRule="auto"/>
        <w:jc w:val="both"/>
        <w:rPr>
          <w:rFonts w:ascii="Arial Narrow" w:hAnsi="Arial Narrow"/>
        </w:rPr>
      </w:pPr>
      <w:r w:rsidRPr="00A31CCA">
        <w:rPr>
          <w:rFonts w:ascii="Arial Narrow" w:hAnsi="Arial Narrow"/>
          <w:bCs/>
          <w:iCs/>
        </w:rPr>
        <w:t>Dotyczyć będzie przedsięwzięć (zakresów</w:t>
      </w:r>
      <w:r>
        <w:rPr>
          <w:rFonts w:ascii="Arial Narrow" w:hAnsi="Arial Narrow"/>
          <w:bCs/>
          <w:iCs/>
        </w:rPr>
        <w:t>/</w:t>
      </w:r>
      <w:r w:rsidRPr="00A31CCA">
        <w:rPr>
          <w:rFonts w:ascii="Arial Narrow" w:hAnsi="Arial Narrow"/>
          <w:bCs/>
          <w:iCs/>
        </w:rPr>
        <w:t xml:space="preserve">operacji) planowanych do ewentualnej realizacji, w przypadku gdy </w:t>
      </w:r>
      <w:r w:rsidRPr="00A31CCA">
        <w:rPr>
          <w:rFonts w:ascii="Arial Narrow" w:hAnsi="Arial Narrow"/>
        </w:rPr>
        <w:t>w miarę realizacji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wygospodarowywane zostaną środki na dodatkowe</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inne typy działania, lub</w:t>
      </w:r>
      <w:r>
        <w:rPr>
          <w:rFonts w:ascii="Arial Narrow" w:hAnsi="Arial Narrow"/>
        </w:rPr>
        <w:t xml:space="preserve"> </w:t>
      </w:r>
      <w:r w:rsidRPr="00A31CCA">
        <w:rPr>
          <w:rFonts w:ascii="Arial Narrow" w:hAnsi="Arial Narrow"/>
        </w:rPr>
        <w:t>/</w:t>
      </w:r>
      <w:r>
        <w:rPr>
          <w:rFonts w:ascii="Arial Narrow" w:hAnsi="Arial Narrow"/>
        </w:rPr>
        <w:t xml:space="preserve"> </w:t>
      </w:r>
      <w:r w:rsidRPr="00A31CCA">
        <w:rPr>
          <w:rFonts w:ascii="Arial Narrow" w:hAnsi="Arial Narrow"/>
        </w:rPr>
        <w:t>i wprowadzenia projektów własnych L</w:t>
      </w:r>
      <w:r>
        <w:rPr>
          <w:rFonts w:ascii="Arial Narrow" w:hAnsi="Arial Narrow"/>
        </w:rPr>
        <w:t xml:space="preserve">okalnej </w:t>
      </w:r>
      <w:r w:rsidRPr="00A31CCA">
        <w:rPr>
          <w:rFonts w:ascii="Arial Narrow" w:hAnsi="Arial Narrow"/>
        </w:rPr>
        <w:t>G</w:t>
      </w:r>
      <w:r>
        <w:rPr>
          <w:rFonts w:ascii="Arial Narrow" w:hAnsi="Arial Narrow"/>
        </w:rPr>
        <w:t xml:space="preserve">rupy </w:t>
      </w:r>
      <w:r w:rsidRPr="00A31CCA">
        <w:rPr>
          <w:rFonts w:ascii="Arial Narrow" w:hAnsi="Arial Narrow"/>
        </w:rPr>
        <w:t>D</w:t>
      </w:r>
      <w:r>
        <w:rPr>
          <w:rFonts w:ascii="Arial Narrow" w:hAnsi="Arial Narrow"/>
        </w:rPr>
        <w:t>ziałania N.A.R.E.W.</w:t>
      </w:r>
      <w:r w:rsidRPr="00A31CCA">
        <w:rPr>
          <w:rFonts w:ascii="Arial Narrow" w:hAnsi="Arial Narrow"/>
        </w:rPr>
        <w:t xml:space="preserve">. </w:t>
      </w:r>
    </w:p>
    <w:p w14:paraId="3BDFB020" w14:textId="77777777" w:rsidR="00A86F31" w:rsidRPr="00A31CCA" w:rsidRDefault="00A86F31" w:rsidP="00A86F31">
      <w:pPr>
        <w:spacing w:after="0" w:line="240" w:lineRule="auto"/>
        <w:jc w:val="both"/>
        <w:rPr>
          <w:rFonts w:ascii="Arial Narrow" w:hAnsi="Arial Narrow"/>
        </w:rPr>
      </w:pPr>
    </w:p>
    <w:p w14:paraId="0F74A2A8" w14:textId="77777777" w:rsidR="00A86F31" w:rsidRDefault="00A86F31" w:rsidP="00A86F31">
      <w:pPr>
        <w:spacing w:after="0" w:line="240" w:lineRule="auto"/>
        <w:jc w:val="both"/>
        <w:rPr>
          <w:rFonts w:ascii="Arial Narrow" w:hAnsi="Arial Narrow"/>
        </w:rPr>
      </w:pPr>
      <w:r w:rsidRPr="00A31CCA">
        <w:rPr>
          <w:rFonts w:ascii="Arial Narrow" w:hAnsi="Arial Narrow"/>
        </w:rPr>
        <w:t>Z przeprowadzonych działań m</w:t>
      </w:r>
      <w:r>
        <w:rPr>
          <w:rFonts w:ascii="Arial Narrow" w:hAnsi="Arial Narrow"/>
        </w:rPr>
        <w:t>onitoringowych sporządzane będą sprawozdania</w:t>
      </w:r>
      <w:r w:rsidRPr="00A31CCA">
        <w:rPr>
          <w:rFonts w:ascii="Arial Narrow" w:hAnsi="Arial Narrow"/>
        </w:rPr>
        <w:t xml:space="preserve"> roczne (d</w:t>
      </w:r>
      <w:r>
        <w:rPr>
          <w:rFonts w:ascii="Arial Narrow" w:hAnsi="Arial Narrow"/>
        </w:rPr>
        <w:t xml:space="preserve">o 31 stycznia każdego roku), </w:t>
      </w:r>
      <w:r w:rsidRPr="002F386A">
        <w:rPr>
          <w:rFonts w:ascii="Arial Narrow" w:hAnsi="Arial Narrow"/>
        </w:rPr>
        <w:t xml:space="preserve">na udostępnionych przez UMWP formularzach.  </w:t>
      </w:r>
    </w:p>
    <w:p w14:paraId="0890B125" w14:textId="77777777" w:rsidR="00A86F31" w:rsidRDefault="00A86F31" w:rsidP="00A86F31">
      <w:pPr>
        <w:spacing w:after="0" w:line="240" w:lineRule="auto"/>
        <w:jc w:val="both"/>
        <w:rPr>
          <w:rFonts w:ascii="Arial Narrow" w:hAnsi="Arial Narrow"/>
        </w:rPr>
      </w:pPr>
    </w:p>
    <w:p w14:paraId="31E88F11"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rPr>
        <w:t xml:space="preserve">SPOSÓB WYKORZYSTANIA WYNIKÓW Z EWALUACJI I ANALIZY DANYCH MONITORINGOWYCH: </w:t>
      </w:r>
    </w:p>
    <w:p w14:paraId="41C5429D"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Sprawozdania monitoringowe (roczne) zostaną wykorzystane jako materiał wyjściowy do ewaluacji on-going oraz w dłuższej perspektywie do ewaluacji ex-post, a także na ich podstawie planowane mogą być nowe pr</w:t>
      </w:r>
      <w:r>
        <w:rPr>
          <w:rFonts w:ascii="Arial Narrow" w:hAnsi="Arial Narrow"/>
        </w:rPr>
        <w:t>zedsięwzięcia w Lokalnej Strategii Rozwoju, oceniane w </w:t>
      </w:r>
      <w:r w:rsidRPr="00A31CCA">
        <w:rPr>
          <w:rFonts w:ascii="Arial Narrow" w:hAnsi="Arial Narrow"/>
        </w:rPr>
        <w:t>ewaluacji ex-ante.</w:t>
      </w:r>
      <w:bookmarkStart w:id="128" w:name="__RefHeading__104_1874153448"/>
      <w:bookmarkEnd w:id="128"/>
    </w:p>
    <w:p w14:paraId="479946CB" w14:textId="77777777" w:rsidR="00A86F31" w:rsidRPr="00A31CCA" w:rsidRDefault="00A86F31" w:rsidP="00A86F31">
      <w:pPr>
        <w:autoSpaceDE w:val="0"/>
        <w:autoSpaceDN w:val="0"/>
        <w:adjustRightInd w:val="0"/>
        <w:spacing w:after="0" w:line="240" w:lineRule="auto"/>
        <w:jc w:val="both"/>
        <w:rPr>
          <w:rFonts w:ascii="Arial Narrow" w:hAnsi="Arial Narrow" w:cs="Arial"/>
        </w:rPr>
      </w:pPr>
      <w:r w:rsidRPr="00A31CCA">
        <w:rPr>
          <w:rFonts w:ascii="Arial Narrow" w:hAnsi="Arial Narrow"/>
        </w:rPr>
        <w:t xml:space="preserve">Wyniki z ewaluacji on-going wraz z rekomendacjami zostaną wykorzystane do </w:t>
      </w:r>
      <w:r w:rsidRPr="00A31CCA">
        <w:rPr>
          <w:rFonts w:ascii="Arial Narrow" w:hAnsi="Arial Narrow" w:cs="Calibri"/>
        </w:rPr>
        <w:t>wprowadzenia ewentualnych korekt do LSR, oraz ewentualnych modyfikacji procesu zarządzania LGD</w:t>
      </w:r>
      <w:r>
        <w:rPr>
          <w:rFonts w:ascii="Arial Narrow" w:hAnsi="Arial Narrow" w:cs="Calibri"/>
        </w:rPr>
        <w:t xml:space="preserve"> N.A.R.E.W.</w:t>
      </w:r>
      <w:r w:rsidRPr="00A31CCA">
        <w:rPr>
          <w:rFonts w:ascii="Arial Narrow" w:hAnsi="Arial Narrow" w:cs="Calibri"/>
        </w:rPr>
        <w:t>, sposobu świadc</w:t>
      </w:r>
      <w:r>
        <w:rPr>
          <w:rFonts w:ascii="Arial Narrow" w:hAnsi="Arial Narrow" w:cs="Calibri"/>
        </w:rPr>
        <w:t>zenia usług (w tym doradztwa) i </w:t>
      </w:r>
      <w:r w:rsidRPr="00A31CCA">
        <w:rPr>
          <w:rFonts w:ascii="Arial Narrow" w:hAnsi="Arial Narrow" w:cs="Calibri"/>
        </w:rPr>
        <w:t xml:space="preserve">animacji. </w:t>
      </w:r>
      <w:r w:rsidRPr="00A31CCA">
        <w:rPr>
          <w:rFonts w:ascii="Arial Narrow" w:hAnsi="Arial Narrow"/>
        </w:rPr>
        <w:t>Efekty ewaluacji ex-ante</w:t>
      </w:r>
      <w:r w:rsidRPr="00A31CCA">
        <w:rPr>
          <w:rFonts w:ascii="Arial Narrow" w:hAnsi="Arial Narrow"/>
          <w:b/>
          <w:i/>
        </w:rPr>
        <w:t xml:space="preserve"> </w:t>
      </w:r>
      <w:r w:rsidRPr="00A31CCA">
        <w:rPr>
          <w:rFonts w:ascii="Arial Narrow" w:hAnsi="Arial Narrow"/>
        </w:rPr>
        <w:t xml:space="preserve">stanowić będą podstawę do wprowadzenia zmian, o których mowa w procedurze aktualizacji LSR. Natomiast ewaluacja </w:t>
      </w:r>
      <w:r w:rsidRPr="00A31CCA">
        <w:rPr>
          <w:rFonts w:ascii="Arial Narrow" w:hAnsi="Arial Narrow"/>
          <w:lang w:val="es-ES"/>
        </w:rPr>
        <w:t>ex post</w:t>
      </w:r>
      <w:r w:rsidRPr="00A31CCA">
        <w:rPr>
          <w:rFonts w:ascii="Arial Narrow" w:hAnsi="Arial Narrow"/>
        </w:rPr>
        <w:t xml:space="preserve"> – pozwoli na ocenę osiągnięć i rezultatów LSR, w tym da odpowiedź na pytanie w jakim stopniu zrealizowano zakładane cele i wskaźniki. </w:t>
      </w:r>
    </w:p>
    <w:p w14:paraId="5E3DB7B4" w14:textId="77777777" w:rsidR="00A86F31" w:rsidRPr="00A31CCA" w:rsidRDefault="00A86F31" w:rsidP="00A86F31">
      <w:pPr>
        <w:autoSpaceDE w:val="0"/>
        <w:autoSpaceDN w:val="0"/>
        <w:adjustRightInd w:val="0"/>
        <w:spacing w:after="0" w:line="240" w:lineRule="auto"/>
        <w:jc w:val="both"/>
        <w:rPr>
          <w:rFonts w:ascii="Arial Narrow" w:hAnsi="Arial Narrow" w:cs="Calibri"/>
          <w:color w:val="FF0000"/>
        </w:rPr>
      </w:pPr>
    </w:p>
    <w:p w14:paraId="00BD6C0E"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rPr>
        <w:t>PLANOWANE DO ZASTOSOWANIA KRYTERIA EWALUACYJNE:</w:t>
      </w:r>
    </w:p>
    <w:p w14:paraId="7DE70BA1" w14:textId="77777777" w:rsidR="00A86F31" w:rsidRPr="00A31CCA" w:rsidRDefault="00A86F31" w:rsidP="00A86F31">
      <w:pPr>
        <w:autoSpaceDE w:val="0"/>
        <w:autoSpaceDN w:val="0"/>
        <w:adjustRightInd w:val="0"/>
        <w:spacing w:after="0" w:line="240" w:lineRule="auto"/>
        <w:jc w:val="both"/>
        <w:rPr>
          <w:rFonts w:ascii="Arial Narrow" w:hAnsi="Arial Narrow"/>
        </w:rPr>
      </w:pPr>
      <w:r w:rsidRPr="00A31CCA">
        <w:rPr>
          <w:rFonts w:ascii="Arial Narrow" w:hAnsi="Arial Narrow" w:cs="Calibri"/>
        </w:rPr>
        <w:t xml:space="preserve">Zarząd LGD </w:t>
      </w:r>
      <w:r>
        <w:rPr>
          <w:rFonts w:ascii="Arial Narrow" w:hAnsi="Arial Narrow" w:cs="Calibri"/>
        </w:rPr>
        <w:t>N.A.R.E.W.</w:t>
      </w:r>
      <w:r w:rsidRPr="00A31CCA">
        <w:rPr>
          <w:rFonts w:ascii="Arial Narrow" w:hAnsi="Arial Narrow" w:cs="Calibri"/>
        </w:rPr>
        <w:t xml:space="preserve"> przystępując każdorazowo do badania ewaluacyjnego będzie przygotowywał wytyczne do ewaluacji (on-going</w:t>
      </w:r>
      <w:r>
        <w:rPr>
          <w:rFonts w:ascii="Arial Narrow" w:hAnsi="Arial Narrow" w:cs="Calibri"/>
        </w:rPr>
        <w:t xml:space="preserve"> </w:t>
      </w:r>
      <w:r w:rsidRPr="00A31CCA">
        <w:rPr>
          <w:rFonts w:ascii="Arial Narrow" w:hAnsi="Arial Narrow" w:cs="Calibri"/>
        </w:rPr>
        <w:t>/</w:t>
      </w:r>
      <w:r>
        <w:rPr>
          <w:rFonts w:ascii="Arial Narrow" w:hAnsi="Arial Narrow" w:cs="Calibri"/>
        </w:rPr>
        <w:t xml:space="preserve"> </w:t>
      </w:r>
      <w:r w:rsidRPr="00A31CCA">
        <w:rPr>
          <w:rFonts w:ascii="Arial Narrow" w:hAnsi="Arial Narrow" w:cs="Calibri"/>
        </w:rPr>
        <w:t>ex-post), zawierające pytania ewaluacyjne oraz uwzględniające odpowiednio dopasowane i opisane kryteria ewaluacyjne, ustalane każdorazowo przed przystąpieniem do ewaluacji.</w:t>
      </w:r>
    </w:p>
    <w:p w14:paraId="23B628AF" w14:textId="77777777" w:rsidR="00A86F31" w:rsidRPr="00A31CCA" w:rsidRDefault="00A86F31" w:rsidP="00A86F31">
      <w:pPr>
        <w:spacing w:after="0" w:line="240" w:lineRule="auto"/>
        <w:jc w:val="both"/>
        <w:rPr>
          <w:rFonts w:ascii="Arial Narrow" w:hAnsi="Arial Narrow"/>
        </w:rPr>
      </w:pPr>
    </w:p>
    <w:p w14:paraId="1E439712"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rPr>
        <w:br w:type="page"/>
      </w:r>
    </w:p>
    <w:p w14:paraId="22074AAF" w14:textId="77777777" w:rsidR="00A86F31" w:rsidRPr="00B33465" w:rsidRDefault="00A86F31" w:rsidP="00A86F31">
      <w:pPr>
        <w:pStyle w:val="Nagwek1"/>
        <w:shd w:val="clear" w:color="auto" w:fill="F2F2F2"/>
        <w:spacing w:before="0" w:line="240" w:lineRule="auto"/>
        <w:jc w:val="both"/>
        <w:rPr>
          <w:szCs w:val="22"/>
        </w:rPr>
      </w:pPr>
      <w:bookmarkStart w:id="129" w:name="_Toc439178378"/>
      <w:r w:rsidRPr="00B33465">
        <w:rPr>
          <w:szCs w:val="22"/>
        </w:rPr>
        <w:t>ROZDZIAŁ XII. Strategiczna ocena oddziaływania na środowisko</w:t>
      </w:r>
      <w:bookmarkEnd w:id="129"/>
    </w:p>
    <w:p w14:paraId="0CC8D772" w14:textId="77777777" w:rsidR="00A86F31" w:rsidRDefault="00A86F31" w:rsidP="00A86F31">
      <w:pPr>
        <w:spacing w:after="0" w:line="240" w:lineRule="auto"/>
        <w:jc w:val="both"/>
        <w:rPr>
          <w:rFonts w:ascii="Arial Narrow" w:hAnsi="Arial Narrow"/>
          <w:b/>
          <w:color w:val="FF0000"/>
        </w:rPr>
      </w:pPr>
    </w:p>
    <w:p w14:paraId="0FFDE8EA" w14:textId="77777777" w:rsidR="00A86F31" w:rsidRPr="00D109C2" w:rsidRDefault="00A86F31" w:rsidP="00A86F31">
      <w:pPr>
        <w:spacing w:after="0" w:line="240" w:lineRule="auto"/>
        <w:jc w:val="both"/>
        <w:rPr>
          <w:rFonts w:ascii="Arial Narrow" w:hAnsi="Arial Narrow"/>
        </w:rPr>
      </w:pPr>
      <w:r w:rsidRPr="00D109C2">
        <w:rPr>
          <w:rFonts w:ascii="Arial Narrow" w:hAnsi="Arial Narrow"/>
        </w:rPr>
        <w:t>Stowarzyszenie N.A.R.E.W. – Narwiańska Akcja Rozwoju Ekonomicznego Wsi przeanalizowało Lokalna Strategię Rozwoju pod kątem spełniania kryteriów kwalifikujących do strategicznej oceny oddziaływania na środowisko.</w:t>
      </w:r>
    </w:p>
    <w:p w14:paraId="1ADD0AD6" w14:textId="77777777" w:rsidR="00A86F31" w:rsidRPr="00A26DBB" w:rsidRDefault="00A86F31" w:rsidP="00A86F31">
      <w:pPr>
        <w:spacing w:after="0" w:line="240" w:lineRule="auto"/>
        <w:jc w:val="both"/>
        <w:rPr>
          <w:rFonts w:ascii="Arial Narrow" w:hAnsi="Arial Narrow"/>
        </w:rPr>
      </w:pPr>
      <w:r w:rsidRPr="00D109C2">
        <w:rPr>
          <w:rFonts w:ascii="Arial Narrow" w:hAnsi="Arial Narrow"/>
        </w:rPr>
        <w:t xml:space="preserve">W wyniku przeprowadzonej analizy, </w:t>
      </w:r>
      <w:r>
        <w:rPr>
          <w:rFonts w:ascii="Arial Narrow" w:hAnsi="Arial Narrow" w:cs="Calibri"/>
        </w:rPr>
        <w:t>d</w:t>
      </w:r>
      <w:r w:rsidRPr="00D109C2">
        <w:rPr>
          <w:rFonts w:ascii="Arial Narrow" w:hAnsi="Arial Narrow" w:cs="Calibri"/>
        </w:rPr>
        <w:t xml:space="preserve">ziałając na podstawie art. 47 i art. 57 ust. 1 pkt 2 ustawy z dnia 3 października 2008 roku o udostępnianiu informacji o środowisku i jego ochronie, udziale społeczeństwa w ochronie środowiska oraz o ocenach oddziaływania na środowisko (Dz.U.2013.1235 ze zmianami) </w:t>
      </w:r>
      <w:r w:rsidRPr="00D109C2">
        <w:rPr>
          <w:rFonts w:ascii="Arial Narrow" w:hAnsi="Arial Narrow"/>
        </w:rPr>
        <w:t xml:space="preserve">Stowarzyszenie </w:t>
      </w:r>
      <w:r>
        <w:rPr>
          <w:rFonts w:ascii="Arial Narrow" w:hAnsi="Arial Narrow"/>
        </w:rPr>
        <w:t xml:space="preserve">N.A.R.E.W. </w:t>
      </w:r>
      <w:r w:rsidRPr="00D109C2">
        <w:rPr>
          <w:rFonts w:ascii="Arial Narrow" w:hAnsi="Arial Narrow"/>
        </w:rPr>
        <w:t xml:space="preserve">wystąpiło z wnioskiem do Regionalnego Dyrektora Ochrony Środowiska w Białymstoku </w:t>
      </w:r>
      <w:r w:rsidRPr="000C3359">
        <w:rPr>
          <w:rFonts w:ascii="Arial Narrow" w:hAnsi="Arial Narrow"/>
        </w:rPr>
        <w:t>o ustalenie</w:t>
      </w:r>
      <w:r>
        <w:rPr>
          <w:rFonts w:ascii="Arial Narrow" w:hAnsi="Arial Narrow"/>
        </w:rPr>
        <w:t>,</w:t>
      </w:r>
      <w:r w:rsidRPr="000C3359">
        <w:rPr>
          <w:rFonts w:ascii="Arial Narrow" w:hAnsi="Arial Narrow"/>
        </w:rPr>
        <w:t xml:space="preserve"> co do konieczności przeprowadzenia procedury strategicznej oceny oddziaływania na środowisko Lokalnej Strategii Rozwoju Stowarzyszenie N.A.R.E.W. – Narwiańska Akcja Rozwoju Ekonomicznego Wsi. </w:t>
      </w:r>
      <w:r w:rsidRPr="00A26DBB">
        <w:rPr>
          <w:rFonts w:ascii="Arial Narrow" w:hAnsi="Arial Narrow"/>
        </w:rPr>
        <w:t xml:space="preserve">W przedmiotowej sprawie przedstawiono </w:t>
      </w:r>
      <w:r>
        <w:rPr>
          <w:rFonts w:ascii="Arial Narrow" w:hAnsi="Arial Narrow"/>
        </w:rPr>
        <w:t>poniżesz założenia.</w:t>
      </w:r>
    </w:p>
    <w:p w14:paraId="2CF58591" w14:textId="77777777" w:rsidR="00A86F31" w:rsidRPr="00D109C2" w:rsidRDefault="00A86F31" w:rsidP="00A86F31">
      <w:pPr>
        <w:autoSpaceDE w:val="0"/>
        <w:autoSpaceDN w:val="0"/>
        <w:spacing w:after="0" w:line="240" w:lineRule="auto"/>
        <w:jc w:val="both"/>
        <w:rPr>
          <w:rFonts w:ascii="Arial Narrow" w:hAnsi="Arial Narrow" w:cs="Calibri"/>
        </w:rPr>
      </w:pPr>
      <w:r w:rsidRPr="00D109C2">
        <w:rPr>
          <w:rFonts w:ascii="Arial Narrow" w:hAnsi="Arial Narrow" w:cs="Calibri"/>
        </w:rPr>
        <w:t>Opracowywana Lokalna Strategia Rozwoju w ramach RLKS ma stanowić instrument realizacji założeń „Strategii Rozwoju Województwa Podlaskiego do 2020 roku” poprzez wykorzystanie m.in. środków unijnych, w tym środków z Programu Rozwoju Obszarów Wiejskich 2014-2020 i Regionalnego Programu Operacyjnego Województwa Podlaskiego na lata 2014-2020. Opracowywany dokument nie wyznacza ram dla późniejszej realizacji przedsięwzięć mogących znacząco oddziaływać na środowisko, a przejmuje ramy wyznaczone przez dokumenty nadrzędne, z którymi jest spójny. Realizacja przedsięwzięć określonych w Lokalnej Strategii Rozwoju Stowarzyszenia N.A.R.E.W. – Narwiańska Akcja Rozwoju Ekonomicznego Wsi nie będzie miała znaczącego odziaływania na środowisko.</w:t>
      </w:r>
      <w:r>
        <w:rPr>
          <w:rFonts w:ascii="Arial Narrow" w:hAnsi="Arial Narrow" w:cs="Calibri"/>
        </w:rPr>
        <w:t xml:space="preserve"> </w:t>
      </w:r>
      <w:r w:rsidRPr="00D109C2">
        <w:rPr>
          <w:rFonts w:ascii="Arial Narrow" w:hAnsi="Arial Narrow" w:cs="Calibri"/>
        </w:rPr>
        <w:t>Opracowywana Lokalna Strategia Rozwoju jest zgodna z założeniami Regionalnego Programu Operacyjnego Województwa Podlaskiego 2014-2020 przyjętymi przez Zarząd Województwa Podlaskiego w dniu 8 kwietnia 2014 r. oraz Programem Rozwoju Obszarów Wiejskich 2014 – 2020.</w:t>
      </w:r>
      <w:r>
        <w:rPr>
          <w:rFonts w:ascii="Arial Narrow" w:hAnsi="Arial Narrow" w:cs="Calibri"/>
        </w:rPr>
        <w:t xml:space="preserve"> </w:t>
      </w:r>
      <w:r w:rsidRPr="00D109C2">
        <w:rPr>
          <w:rFonts w:ascii="Arial Narrow" w:hAnsi="Arial Narrow" w:cs="Calibri"/>
        </w:rPr>
        <w:t xml:space="preserve">Przepisy ustawy z dnia </w:t>
      </w:r>
      <w:r>
        <w:rPr>
          <w:rFonts w:ascii="Arial Narrow" w:hAnsi="Arial Narrow" w:cs="Calibri"/>
        </w:rPr>
        <w:t>3 </w:t>
      </w:r>
      <w:r w:rsidRPr="00D109C2">
        <w:rPr>
          <w:rFonts w:ascii="Arial Narrow" w:hAnsi="Arial Narrow" w:cs="Calibri"/>
        </w:rPr>
        <w:t>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 1.</w:t>
      </w:r>
    </w:p>
    <w:p w14:paraId="6211CCA3" w14:textId="77777777" w:rsidR="00A86F31" w:rsidRPr="00D109C2" w:rsidRDefault="00A86F31" w:rsidP="00A86F31">
      <w:pPr>
        <w:autoSpaceDE w:val="0"/>
        <w:autoSpaceDN w:val="0"/>
        <w:spacing w:after="0" w:line="240" w:lineRule="auto"/>
        <w:jc w:val="both"/>
        <w:rPr>
          <w:rFonts w:ascii="Arial Narrow" w:hAnsi="Arial Narrow" w:cs="Calibri"/>
        </w:rPr>
      </w:pPr>
      <w:r w:rsidRPr="00D109C2">
        <w:rPr>
          <w:rFonts w:ascii="Arial Narrow" w:hAnsi="Arial Narrow" w:cs="Calibri"/>
        </w:rPr>
        <w:t>Za pozytywnym rozpatrzeniem wniosku o uzgodnienie o odstąpieniu  od przeprowadzenia strategicznej oceny oddziaływania na środowisko pr</w:t>
      </w:r>
      <w:r>
        <w:rPr>
          <w:rFonts w:ascii="Arial Narrow" w:hAnsi="Arial Narrow" w:cs="Calibri"/>
        </w:rPr>
        <w:t>zemawiały</w:t>
      </w:r>
      <w:r w:rsidRPr="00D109C2">
        <w:rPr>
          <w:rFonts w:ascii="Arial Narrow" w:hAnsi="Arial Narrow" w:cs="Calibri"/>
        </w:rPr>
        <w:t xml:space="preserve"> następujące fakty:</w:t>
      </w:r>
    </w:p>
    <w:p w14:paraId="5FE4758F" w14:textId="77777777" w:rsidR="00A86F31" w:rsidRPr="00D109C2" w:rsidRDefault="00A86F31" w:rsidP="00A86F31">
      <w:pPr>
        <w:widowControl w:val="0"/>
        <w:numPr>
          <w:ilvl w:val="0"/>
          <w:numId w:val="62"/>
        </w:numPr>
        <w:tabs>
          <w:tab w:val="left" w:pos="714"/>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eastAsia="x-none"/>
        </w:rPr>
        <w:t>Strategia rozwoju województw</w:t>
      </w:r>
      <w:r>
        <w:rPr>
          <w:rFonts w:ascii="Arial Narrow" w:eastAsia="Calibri" w:hAnsi="Arial Narrow" w:cs="Calibri"/>
          <w:lang w:eastAsia="x-none"/>
        </w:rPr>
        <w:t>a podlaskiego na lata 2014-2020</w:t>
      </w:r>
      <w:r w:rsidRPr="00D109C2">
        <w:rPr>
          <w:rFonts w:ascii="Arial Narrow" w:eastAsia="Calibri" w:hAnsi="Arial Narrow" w:cs="Calibri"/>
          <w:lang w:eastAsia="x-none"/>
        </w:rPr>
        <w:t xml:space="preserve"> została poddana procedurze strategicznej oceny oddziaływania na środowisko z opinią RDOŚ,</w:t>
      </w:r>
    </w:p>
    <w:p w14:paraId="5A7EE1D0" w14:textId="77777777" w:rsidR="00A86F31" w:rsidRPr="00D109C2" w:rsidRDefault="00A86F31" w:rsidP="00A86F31">
      <w:pPr>
        <w:widowControl w:val="0"/>
        <w:numPr>
          <w:ilvl w:val="0"/>
          <w:numId w:val="62"/>
        </w:numPr>
        <w:tabs>
          <w:tab w:val="left" w:pos="714"/>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val="x-none" w:eastAsia="x-none"/>
        </w:rPr>
        <w:t xml:space="preserve">Regionalny Program Operacyjny Województwa </w:t>
      </w:r>
      <w:r w:rsidRPr="00D109C2">
        <w:rPr>
          <w:rFonts w:ascii="Arial Narrow" w:eastAsia="Calibri" w:hAnsi="Arial Narrow" w:cs="Calibri"/>
          <w:lang w:eastAsia="x-none"/>
        </w:rPr>
        <w:t>Podlaskiego</w:t>
      </w:r>
      <w:r>
        <w:rPr>
          <w:rFonts w:ascii="Arial Narrow" w:eastAsia="Calibri" w:hAnsi="Arial Narrow" w:cs="Calibri"/>
          <w:lang w:val="x-none" w:eastAsia="x-none"/>
        </w:rPr>
        <w:t xml:space="preserve"> na lata 2014-2020 </w:t>
      </w:r>
      <w:r w:rsidRPr="00D109C2">
        <w:rPr>
          <w:rFonts w:ascii="Arial Narrow" w:eastAsia="Calibri" w:hAnsi="Arial Narrow" w:cs="Calibri"/>
          <w:lang w:val="x-none" w:eastAsia="x-none"/>
        </w:rPr>
        <w:t xml:space="preserve">z </w:t>
      </w:r>
      <w:r w:rsidRPr="00D109C2">
        <w:rPr>
          <w:rFonts w:ascii="Arial Narrow" w:eastAsia="Calibri" w:hAnsi="Arial Narrow" w:cs="Calibri"/>
          <w:lang w:eastAsia="x-none"/>
        </w:rPr>
        <w:t>8 kwietnia</w:t>
      </w:r>
      <w:r w:rsidRPr="00D109C2">
        <w:rPr>
          <w:rFonts w:ascii="Arial Narrow" w:eastAsia="Calibri" w:hAnsi="Arial Narrow" w:cs="Calibri"/>
          <w:lang w:val="x-none" w:eastAsia="x-none"/>
        </w:rPr>
        <w:t xml:space="preserve"> 201</w:t>
      </w:r>
      <w:r w:rsidRPr="00D109C2">
        <w:rPr>
          <w:rFonts w:ascii="Arial Narrow" w:eastAsia="Calibri" w:hAnsi="Arial Narrow" w:cs="Calibri"/>
          <w:lang w:eastAsia="x-none"/>
        </w:rPr>
        <w:t>4</w:t>
      </w:r>
      <w:r w:rsidRPr="00D109C2">
        <w:rPr>
          <w:rFonts w:ascii="Arial Narrow" w:eastAsia="Calibri" w:hAnsi="Arial Narrow" w:cs="Calibri"/>
          <w:lang w:val="x-none" w:eastAsia="x-none"/>
        </w:rPr>
        <w:t xml:space="preserve"> roku, również został poddany procedurze strategicznej oceny oddziaływania na środowisko z opiniowaniem przez RDOŚ,</w:t>
      </w:r>
    </w:p>
    <w:p w14:paraId="50A9D3DC" w14:textId="77777777" w:rsidR="00A86F31" w:rsidRPr="00D109C2" w:rsidRDefault="00A86F31" w:rsidP="00A86F31">
      <w:pPr>
        <w:widowControl w:val="0"/>
        <w:numPr>
          <w:ilvl w:val="0"/>
          <w:numId w:val="62"/>
        </w:numPr>
        <w:tabs>
          <w:tab w:val="left" w:pos="709"/>
        </w:tabs>
        <w:autoSpaceDE w:val="0"/>
        <w:autoSpaceDN w:val="0"/>
        <w:spacing w:after="0" w:line="240" w:lineRule="auto"/>
        <w:contextualSpacing/>
        <w:jc w:val="both"/>
        <w:rPr>
          <w:rFonts w:ascii="Arial Narrow" w:eastAsia="Calibri" w:hAnsi="Arial Narrow" w:cs="Calibri"/>
          <w:lang w:val="x-none" w:eastAsia="x-none"/>
        </w:rPr>
      </w:pPr>
      <w:r w:rsidRPr="00D109C2">
        <w:rPr>
          <w:rFonts w:ascii="Arial Narrow" w:eastAsia="Calibri" w:hAnsi="Arial Narrow" w:cs="Calibri"/>
          <w:lang w:val="x-none" w:eastAsia="x-none"/>
        </w:rPr>
        <w:t>Przygotowanie Lokalnych Strategii Rozwoju według instrumentu RLKS w okresie programowania 2014-2020 jest uszczegółowieniem powyższych dokumentów dla określonych obszarów.</w:t>
      </w:r>
    </w:p>
    <w:p w14:paraId="1E317CF6" w14:textId="77777777" w:rsidR="00A86F31" w:rsidRPr="00D109C2" w:rsidRDefault="00A86F31" w:rsidP="00A86F31">
      <w:pPr>
        <w:tabs>
          <w:tab w:val="left" w:pos="709"/>
        </w:tabs>
        <w:autoSpaceDE w:val="0"/>
        <w:autoSpaceDN w:val="0"/>
        <w:spacing w:after="0" w:line="240" w:lineRule="auto"/>
        <w:jc w:val="both"/>
        <w:rPr>
          <w:rFonts w:ascii="Arial Narrow" w:hAnsi="Arial Narrow" w:cs="Calibri"/>
        </w:rPr>
      </w:pPr>
      <w:r>
        <w:rPr>
          <w:rFonts w:ascii="Arial Narrow" w:hAnsi="Arial Narrow" w:cs="Calibri"/>
        </w:rPr>
        <w:t>Uszczegółowienie</w:t>
      </w:r>
      <w:r w:rsidRPr="00D109C2">
        <w:rPr>
          <w:rFonts w:ascii="Arial Narrow" w:hAnsi="Arial Narrow" w:cs="Calibri"/>
        </w:rPr>
        <w:t xml:space="preserve"> polegało na wskazaniu możliwych do realizacji zadań zgodnie z wytycznymi odnoszącymi się do perspektywy finansowej 2014-2020. Zadania wdrażane zarówno przez beneficjentów jak i sam</w:t>
      </w:r>
      <w:r>
        <w:rPr>
          <w:rFonts w:ascii="Arial Narrow" w:hAnsi="Arial Narrow" w:cs="Calibri"/>
        </w:rPr>
        <w:t>ą LGD</w:t>
      </w:r>
      <w:r w:rsidRPr="00D109C2">
        <w:rPr>
          <w:rFonts w:ascii="Arial Narrow" w:hAnsi="Arial Narrow" w:cs="Calibri"/>
        </w:rPr>
        <w:t xml:space="preserve"> realizowane </w:t>
      </w:r>
      <w:r>
        <w:rPr>
          <w:rFonts w:ascii="Arial Narrow" w:hAnsi="Arial Narrow" w:cs="Calibri"/>
        </w:rPr>
        <w:t xml:space="preserve">będą </w:t>
      </w:r>
      <w:r w:rsidRPr="00D109C2">
        <w:rPr>
          <w:rFonts w:ascii="Arial Narrow" w:hAnsi="Arial Narrow" w:cs="Calibri"/>
        </w:rPr>
        <w:t xml:space="preserve">w taki sposób, by nie zagrażały zdrowiu i życiu ludzi oraz środowisku naturalnemu. Nie przewiduje </w:t>
      </w:r>
      <w:r>
        <w:rPr>
          <w:rFonts w:ascii="Arial Narrow" w:hAnsi="Arial Narrow" w:cs="Calibri"/>
        </w:rPr>
        <w:t>się oddziaływań skumulowanych i </w:t>
      </w:r>
      <w:r w:rsidRPr="00D109C2">
        <w:rPr>
          <w:rFonts w:ascii="Arial Narrow" w:hAnsi="Arial Narrow" w:cs="Calibri"/>
        </w:rPr>
        <w:t>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w:t>
      </w:r>
      <w:r>
        <w:rPr>
          <w:rFonts w:ascii="Arial Narrow" w:hAnsi="Arial Narrow" w:cs="Calibri"/>
        </w:rPr>
        <w:t xml:space="preserve"> </w:t>
      </w:r>
      <w:r w:rsidRPr="00D109C2">
        <w:rPr>
          <w:rFonts w:ascii="Arial Narrow" w:hAnsi="Arial Narrow" w:cs="Calibri"/>
        </w:rPr>
        <w:t xml:space="preserve">Realizacja niektórych przedsięwzięć (części kierunków wsparcia projektów) wyznaczonych w ramach Lokalnej Strategii Rozwoju wymagała będzie przeprowadzenia procedury administracyjnej (OOŚ)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w:t>
      </w:r>
      <w:r>
        <w:rPr>
          <w:rFonts w:ascii="Arial Narrow" w:hAnsi="Arial Narrow" w:cs="Calibri"/>
        </w:rPr>
        <w:t>Każdy</w:t>
      </w:r>
      <w:r w:rsidRPr="00D109C2">
        <w:rPr>
          <w:rFonts w:ascii="Arial Narrow" w:hAnsi="Arial Narrow" w:cs="Calibri"/>
        </w:rPr>
        <w:t xml:space="preserve"> projekt ubiegający się o dofinansowanie </w:t>
      </w:r>
      <w:r>
        <w:rPr>
          <w:rFonts w:ascii="Arial Narrow" w:hAnsi="Arial Narrow" w:cs="Calibri"/>
        </w:rPr>
        <w:t>będzie musiał być zgodny</w:t>
      </w:r>
      <w:r w:rsidRPr="00D109C2">
        <w:rPr>
          <w:rFonts w:ascii="Arial Narrow" w:hAnsi="Arial Narrow" w:cs="Calibri"/>
        </w:rPr>
        <w:t xml:space="preserve"> z prawem</w:t>
      </w:r>
      <w:r>
        <w:rPr>
          <w:rFonts w:ascii="Arial Narrow" w:hAnsi="Arial Narrow" w:cs="Calibri"/>
        </w:rPr>
        <w:t>,</w:t>
      </w:r>
      <w:r w:rsidRPr="00D109C2">
        <w:rPr>
          <w:rFonts w:ascii="Arial Narrow" w:hAnsi="Arial Narrow" w:cs="Calibri"/>
        </w:rPr>
        <w:t xml:space="preserve">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 W szczególności realizacja każdego przedsięwzięcia zostanie poprzedzona postępowaniem zapewniającym wybór najkorzystniejszych dla środowiska wariantów 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14:paraId="6B939B44" w14:textId="77777777" w:rsidR="00A86F31" w:rsidRPr="00D109C2" w:rsidRDefault="00A86F31" w:rsidP="00A86F31">
      <w:pPr>
        <w:autoSpaceDE w:val="0"/>
        <w:autoSpaceDN w:val="0"/>
        <w:spacing w:after="0" w:line="240" w:lineRule="auto"/>
        <w:jc w:val="both"/>
        <w:rPr>
          <w:rFonts w:ascii="Arial Narrow" w:hAnsi="Arial Narrow" w:cs="Calibri"/>
        </w:rPr>
      </w:pPr>
      <w:r w:rsidRPr="00D109C2">
        <w:rPr>
          <w:rFonts w:ascii="Arial Narrow" w:hAnsi="Arial Narrow" w:cs="Calibri"/>
        </w:rPr>
        <w:t>Zgodnie z art. 49 ustawy z dnia 3 października 2008 roku o udostępnianiu informacji o środowisku i jego ochronie, udziale społeczeństwa w ochronie środowiska oraz o ocenach oddziaływania na środowisko (Dz.U.2013.1235 z</w:t>
      </w:r>
      <w:r>
        <w:rPr>
          <w:rFonts w:ascii="Arial Narrow" w:hAnsi="Arial Narrow" w:cs="Calibri"/>
        </w:rPr>
        <w:t>e zmianami) poniżej przedstawiono</w:t>
      </w:r>
      <w:r w:rsidRPr="00D109C2">
        <w:rPr>
          <w:rFonts w:ascii="Arial Narrow" w:hAnsi="Arial Narrow" w:cs="Calibri"/>
        </w:rPr>
        <w:t xml:space="preserve"> wyjaśnienie do następujących uwarunkowań:</w:t>
      </w:r>
    </w:p>
    <w:p w14:paraId="18B87EDC" w14:textId="77777777" w:rsidR="00A86F31" w:rsidRPr="00D109C2" w:rsidRDefault="00A86F31" w:rsidP="00A86F31">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1)</w:t>
      </w:r>
      <w:r w:rsidRPr="00D109C2">
        <w:rPr>
          <w:rFonts w:ascii="Arial Narrow" w:hAnsi="Arial Narrow" w:cs="Calibri"/>
        </w:rPr>
        <w:tab/>
        <w:t>charakter działań przewidzianych w dokumentach, o których mowa w art. 46 i 47, w szczególności:</w:t>
      </w:r>
    </w:p>
    <w:p w14:paraId="78E77AD6"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stopień, w jakim dokument ustala ramy dla późniejszej realizacji przedsięwzięć, w odniesieniu do usytuowania, rodzaju i skali tych przedsięwzięć,</w:t>
      </w:r>
    </w:p>
    <w:p w14:paraId="6360576E"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powiązania z działaniami przewidzianymi w innych dokumentach,</w:t>
      </w:r>
    </w:p>
    <w:p w14:paraId="02070230"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c)</w:t>
      </w:r>
      <w:r w:rsidRPr="00D109C2">
        <w:rPr>
          <w:rFonts w:ascii="Arial Narrow" w:hAnsi="Arial Narrow" w:cs="Calibri"/>
        </w:rPr>
        <w:tab/>
        <w:t>przydatność w uwzględnieniu aspektów środowiskowych, w szczególności w celu wspierania zrównoważonego rozwoju, oraz we wdrażaniu prawa wspólnotowego w dziedzinie ochrony środowiska,</w:t>
      </w:r>
    </w:p>
    <w:p w14:paraId="61EB9C24"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d)</w:t>
      </w:r>
      <w:r w:rsidRPr="00D109C2">
        <w:rPr>
          <w:rFonts w:ascii="Arial Narrow" w:hAnsi="Arial Narrow" w:cs="Calibri"/>
        </w:rPr>
        <w:tab/>
        <w:t>powiązania z problemami dotyczącymi ochrony środowiska;</w:t>
      </w:r>
    </w:p>
    <w:p w14:paraId="26D1ED78" w14:textId="77777777" w:rsidR="00A86F31" w:rsidRPr="00D109C2" w:rsidRDefault="00A86F31" w:rsidP="00A86F31">
      <w:pPr>
        <w:tabs>
          <w:tab w:val="left" w:pos="680"/>
        </w:tabs>
        <w:autoSpaceDE w:val="0"/>
        <w:autoSpaceDN w:val="0"/>
        <w:adjustRightInd w:val="0"/>
        <w:spacing w:after="0" w:line="240" w:lineRule="auto"/>
        <w:jc w:val="both"/>
        <w:rPr>
          <w:rFonts w:ascii="Arial Narrow" w:hAnsi="Arial Narrow" w:cs="Calibri"/>
          <w:b/>
          <w:u w:val="single"/>
        </w:rPr>
      </w:pPr>
      <w:r w:rsidRPr="00D109C2">
        <w:rPr>
          <w:rFonts w:ascii="Arial Narrow" w:hAnsi="Arial Narrow" w:cs="Calibri"/>
          <w:b/>
          <w:u w:val="single"/>
        </w:rPr>
        <w:t>WYJAŚNIENIE:</w:t>
      </w:r>
    </w:p>
    <w:p w14:paraId="5E8FDDA6" w14:textId="77777777" w:rsidR="00A86F31" w:rsidRPr="00D109C2" w:rsidRDefault="00A86F31" w:rsidP="00A86F31">
      <w:pPr>
        <w:autoSpaceDE w:val="0"/>
        <w:autoSpaceDN w:val="0"/>
        <w:spacing w:after="0" w:line="240" w:lineRule="auto"/>
        <w:jc w:val="both"/>
        <w:rPr>
          <w:rFonts w:ascii="Arial Narrow" w:hAnsi="Arial Narrow" w:cs="Calibri"/>
        </w:rPr>
      </w:pPr>
      <w:r w:rsidRPr="00D109C2">
        <w:rPr>
          <w:rFonts w:ascii="Arial Narrow" w:hAnsi="Arial Narrow" w:cs="Calibri"/>
        </w:rPr>
        <w:t>Opracowywany dokument nie wyznacza ram dla późniejszej realizacji przedsięwzięć mogących znacząco oddziaływać na środowisko a przejmuje ramy wyznaczone przez dokumenty nadrzędne, z którymi jest spójny. Realizacja przedsięwzięć określonych w Lokalnej Strategii Rozwoju Stowarzyszenia N.A.R.E.W. – Narwiańska Akcja Rozwoju Ekonomicznego Wsi nie będzie miała znaczącego odziaływania na środowisko. Opracowywana Lokalna Strategia Rozwoju w ramach RLKS ma stanowić instrument realizacji założeń „Strategii Rozwoju Województwa Podlaskiego do 2020 roku” poprzez wykorzystanie m.in. środków unijnych, w tym środków z Programu Rozwoju Obszarów Wiejskich 2014-2020 i Regionalnego Programu Operacyjnego Województwa Podlaskiego na lata 2014-2020. Lokalna Strategia Rozwoju będzie wspierała zrównoważony rozwój oraz prawo wspólnotowe w dziedzinie ochrony środowiska i przyczyniała się do rozwi</w:t>
      </w:r>
      <w:r>
        <w:rPr>
          <w:rFonts w:ascii="Arial Narrow" w:hAnsi="Arial Narrow" w:cs="Calibri"/>
        </w:rPr>
        <w:t>ązywania problemów związanych z </w:t>
      </w:r>
      <w:r w:rsidRPr="00D109C2">
        <w:rPr>
          <w:rFonts w:ascii="Arial Narrow" w:hAnsi="Arial Narrow" w:cs="Calibri"/>
        </w:rPr>
        <w:t>ochroną środowiska.</w:t>
      </w:r>
    </w:p>
    <w:p w14:paraId="503706F7" w14:textId="77777777" w:rsidR="00A86F31" w:rsidRPr="00D109C2" w:rsidRDefault="00A86F31" w:rsidP="00A86F31">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2)</w:t>
      </w:r>
      <w:r w:rsidRPr="00D109C2">
        <w:rPr>
          <w:rFonts w:ascii="Arial Narrow" w:hAnsi="Arial Narrow" w:cs="Calibri"/>
        </w:rPr>
        <w:tab/>
        <w:t>rodzaj i skalę oddziaływania na środowisko, w szczególności:</w:t>
      </w:r>
    </w:p>
    <w:p w14:paraId="6A130D84"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prawdopodobieństwo wystąpienia, czas trwania, zasięg, częstotliwość i odwracalność oddziaływań,</w:t>
      </w:r>
    </w:p>
    <w:p w14:paraId="77FA6E58"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prawdopodobieństwo wystąpienia oddziaływań skumulowanych lub transgranicznych,</w:t>
      </w:r>
    </w:p>
    <w:p w14:paraId="5D682DAA"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c)</w:t>
      </w:r>
      <w:r w:rsidRPr="00D109C2">
        <w:rPr>
          <w:rFonts w:ascii="Arial Narrow" w:hAnsi="Arial Narrow" w:cs="Calibri"/>
        </w:rPr>
        <w:tab/>
        <w:t>prawdopodobieństwo wystąpienia ryzyka dla zdrowia ludzi lub zagrożenia dla środowiska;</w:t>
      </w:r>
    </w:p>
    <w:p w14:paraId="00ACAACE" w14:textId="77777777" w:rsidR="00A86F31" w:rsidRPr="00D109C2" w:rsidRDefault="00A86F31" w:rsidP="00A86F31">
      <w:pPr>
        <w:tabs>
          <w:tab w:val="left" w:pos="680"/>
        </w:tabs>
        <w:autoSpaceDE w:val="0"/>
        <w:autoSpaceDN w:val="0"/>
        <w:adjustRightInd w:val="0"/>
        <w:spacing w:after="0" w:line="240" w:lineRule="auto"/>
        <w:jc w:val="both"/>
        <w:rPr>
          <w:rFonts w:ascii="Arial Narrow" w:hAnsi="Arial Narrow" w:cs="Calibri"/>
          <w:b/>
          <w:u w:val="single"/>
        </w:rPr>
      </w:pPr>
      <w:r w:rsidRPr="00D109C2">
        <w:rPr>
          <w:rFonts w:ascii="Arial Narrow" w:hAnsi="Arial Narrow" w:cs="Calibri"/>
          <w:b/>
          <w:u w:val="single"/>
        </w:rPr>
        <w:t>WYJAŚNIENIE:</w:t>
      </w:r>
    </w:p>
    <w:p w14:paraId="7B213E5B" w14:textId="77777777" w:rsidR="00A86F31" w:rsidRPr="00D109C2" w:rsidRDefault="00A86F31" w:rsidP="00A86F31">
      <w:pPr>
        <w:autoSpaceDE w:val="0"/>
        <w:autoSpaceDN w:val="0"/>
        <w:adjustRightInd w:val="0"/>
        <w:spacing w:after="0" w:line="240" w:lineRule="auto"/>
        <w:jc w:val="both"/>
        <w:rPr>
          <w:rFonts w:ascii="Arial Narrow" w:hAnsi="Arial Narrow" w:cs="Calibri"/>
        </w:rPr>
      </w:pPr>
      <w:r w:rsidRPr="00D109C2">
        <w:rPr>
          <w:rFonts w:ascii="Arial Narrow" w:hAnsi="Arial Narrow" w:cs="Calibri"/>
        </w:rPr>
        <w:t>Lokalna Strategia Rozwoju Stowarzyszenia N.A.R.E.W. – Narwiańska Akcja Rozwoju Ekonomicznego Wsi nie przewiduje realizacji przedsięwzięć znacząco oddziaływujących na środowisko skumulowanych lub transgranicznych. Realizowane przedsięwzięcia nie będą zagrażały dla zdrowia ludzi i dla środowiska.</w:t>
      </w:r>
    </w:p>
    <w:p w14:paraId="456218A1" w14:textId="77777777" w:rsidR="00A86F31" w:rsidRPr="00D109C2" w:rsidRDefault="00A86F31" w:rsidP="00A86F31">
      <w:pPr>
        <w:tabs>
          <w:tab w:val="left" w:pos="408"/>
        </w:tabs>
        <w:autoSpaceDE w:val="0"/>
        <w:autoSpaceDN w:val="0"/>
        <w:adjustRightInd w:val="0"/>
        <w:spacing w:after="0" w:line="240" w:lineRule="auto"/>
        <w:ind w:left="408" w:hanging="408"/>
        <w:jc w:val="both"/>
        <w:rPr>
          <w:rFonts w:ascii="Arial Narrow" w:hAnsi="Arial Narrow" w:cs="Calibri"/>
        </w:rPr>
      </w:pPr>
      <w:r w:rsidRPr="00D109C2">
        <w:rPr>
          <w:rFonts w:ascii="Arial Narrow" w:hAnsi="Arial Narrow" w:cs="Calibri"/>
        </w:rPr>
        <w:t>3)</w:t>
      </w:r>
      <w:r w:rsidRPr="00D109C2">
        <w:rPr>
          <w:rFonts w:ascii="Arial Narrow" w:hAnsi="Arial Narrow" w:cs="Calibri"/>
        </w:rPr>
        <w:tab/>
        <w:t>cechy obszaru objętego oddziaływaniem na środowisko, w szczególności:</w:t>
      </w:r>
    </w:p>
    <w:p w14:paraId="5F57A956"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a)</w:t>
      </w:r>
      <w:r w:rsidRPr="00D109C2">
        <w:rPr>
          <w:rFonts w:ascii="Arial Narrow" w:hAnsi="Arial Narrow" w:cs="Calibri"/>
        </w:rPr>
        <w:tab/>
        <w:t>obszary o szczególnych właściwościach naturalnych lub posiadające znaczenie dla dziedzictwa kulturowego, wrażliwe na oddziaływania, istniejące przekroczenia standardów jakości środowiska lub intensywne wykorzystywanie terenu,</w:t>
      </w:r>
    </w:p>
    <w:p w14:paraId="410821B5" w14:textId="77777777" w:rsidR="00A86F31" w:rsidRPr="00D109C2" w:rsidRDefault="00A86F31" w:rsidP="00A86F31">
      <w:pPr>
        <w:tabs>
          <w:tab w:val="left" w:pos="680"/>
        </w:tabs>
        <w:autoSpaceDE w:val="0"/>
        <w:autoSpaceDN w:val="0"/>
        <w:adjustRightInd w:val="0"/>
        <w:spacing w:after="0" w:line="240" w:lineRule="auto"/>
        <w:ind w:left="680" w:hanging="272"/>
        <w:jc w:val="both"/>
        <w:rPr>
          <w:rFonts w:ascii="Arial Narrow" w:hAnsi="Arial Narrow" w:cs="Calibri"/>
        </w:rPr>
      </w:pPr>
      <w:r w:rsidRPr="00D109C2">
        <w:rPr>
          <w:rFonts w:ascii="Arial Narrow" w:hAnsi="Arial Narrow" w:cs="Calibri"/>
        </w:rPr>
        <w:t>b)</w:t>
      </w:r>
      <w:r w:rsidRPr="00D109C2">
        <w:rPr>
          <w:rFonts w:ascii="Arial Narrow" w:hAnsi="Arial Narrow" w:cs="Calibri"/>
        </w:rPr>
        <w:tab/>
        <w:t>formy ochrony przyrody w rozumieniu ustawy z dnia 16 kwietnia 2004 r. o ochronie przyrody oraz obszary podlegające ochronie zgodnie z prawem międzynarodowym.</w:t>
      </w:r>
    </w:p>
    <w:p w14:paraId="7001F1F2" w14:textId="77777777" w:rsidR="00A86F31" w:rsidRPr="00D109C2" w:rsidRDefault="00A86F31" w:rsidP="00A86F31">
      <w:pPr>
        <w:tabs>
          <w:tab w:val="left" w:pos="680"/>
          <w:tab w:val="left" w:pos="2119"/>
        </w:tabs>
        <w:autoSpaceDE w:val="0"/>
        <w:autoSpaceDN w:val="0"/>
        <w:adjustRightInd w:val="0"/>
        <w:spacing w:after="0" w:line="240" w:lineRule="auto"/>
        <w:jc w:val="both"/>
        <w:rPr>
          <w:rFonts w:cs="Calibri"/>
          <w:b/>
          <w:u w:val="single"/>
        </w:rPr>
      </w:pPr>
      <w:r w:rsidRPr="00D109C2">
        <w:rPr>
          <w:rFonts w:ascii="Arial Narrow" w:hAnsi="Arial Narrow" w:cs="Calibri"/>
          <w:b/>
          <w:u w:val="single"/>
        </w:rPr>
        <w:t>WYJAŚNIENIE:</w:t>
      </w:r>
    </w:p>
    <w:p w14:paraId="15ABBEE9" w14:textId="77777777" w:rsidR="00A86F31" w:rsidRPr="009772B7" w:rsidRDefault="00A86F31" w:rsidP="00A86F31">
      <w:pPr>
        <w:autoSpaceDE w:val="0"/>
        <w:autoSpaceDN w:val="0"/>
        <w:adjustRightInd w:val="0"/>
        <w:spacing w:after="0" w:line="240" w:lineRule="auto"/>
        <w:jc w:val="both"/>
        <w:rPr>
          <w:rFonts w:ascii="Arial Narrow" w:hAnsi="Arial Narrow" w:cs="Calibri"/>
        </w:rPr>
      </w:pPr>
      <w:r w:rsidRPr="00D109C2">
        <w:rPr>
          <w:rFonts w:ascii="Arial Narrow" w:hAnsi="Arial Narrow" w:cs="Calibri"/>
        </w:rPr>
        <w:t xml:space="preserve">Na obszarze Stowarzyszenie N.A.R.E.W. – Narwiańska Akcja Rozwoju Ekonomicznego Wsi występują obszary o szczególnych właściwościach naturalnych lub posiadających znaczenie dla dziedzictwa kulturowego. Realizacja przedsięwzięć na obszarach chronionej przyrody w rozumieniu ustawy z dnia 16 kwietnia 2004 r. o ochronie przyrody oraz obszary podlegające ochronie zgodnie z prawem międzynarodowym będzie przebiegała z bezwzględnym respektowaniem norm prawnych krajowych, jak również międzynarodowych. </w:t>
      </w:r>
    </w:p>
    <w:p w14:paraId="78C7BCFE" w14:textId="77777777" w:rsidR="00A86F31" w:rsidRPr="009772B7" w:rsidRDefault="00A86F31" w:rsidP="00A86F31">
      <w:pPr>
        <w:spacing w:after="0" w:line="240" w:lineRule="auto"/>
        <w:jc w:val="both"/>
        <w:rPr>
          <w:rFonts w:ascii="Arial Narrow" w:hAnsi="Arial Narrow"/>
        </w:rPr>
      </w:pPr>
      <w:r w:rsidRPr="009772B7">
        <w:rPr>
          <w:rFonts w:ascii="Arial Narrow" w:hAnsi="Arial Narrow"/>
        </w:rPr>
        <w:t xml:space="preserve">W odpowiedzi na pismo w tej sprawie, w dn. 7 grudnia 2015 r. </w:t>
      </w:r>
      <w:r>
        <w:rPr>
          <w:rFonts w:ascii="Arial Narrow" w:hAnsi="Arial Narrow"/>
        </w:rPr>
        <w:t>Stowarzyszenie N.A.R.E.W. otrzymało</w:t>
      </w:r>
      <w:r w:rsidRPr="009772B7">
        <w:rPr>
          <w:rFonts w:ascii="Arial Narrow" w:hAnsi="Arial Narrow"/>
        </w:rPr>
        <w:t xml:space="preserve">  decyzję Regionalnego Dyrektora Ochrony Środowiska w Białymstoku (pismo nr WOOŚ.I.410.3.74.2015.AR) </w:t>
      </w:r>
      <w:r w:rsidRPr="009772B7">
        <w:rPr>
          <w:rFonts w:ascii="Arial Narrow" w:hAnsi="Arial Narrow"/>
          <w:b/>
        </w:rPr>
        <w:t>stwierdzającą brak konieczności przeprowadzenia strategicznej oceny oddziaływania na środowisko LSR Stowarzyszenia N.A.R.E.W.</w:t>
      </w:r>
      <w:r>
        <w:rPr>
          <w:rFonts w:ascii="Arial Narrow" w:hAnsi="Arial Narrow"/>
          <w:b/>
        </w:rPr>
        <w:t xml:space="preserve"> – Narwiańska Akcja Rozwoju Ekonomicznego Wsi </w:t>
      </w:r>
      <w:r w:rsidRPr="009772B7">
        <w:rPr>
          <w:rFonts w:ascii="Arial Narrow" w:hAnsi="Arial Narrow"/>
        </w:rPr>
        <w:t>na podstawie art., 47 w związku z art. 49, art. 57 ust. 1 pkt 2, art. 131 ust. 1 pkt 1 ustawy z dn. 3 października 2008 roku o udostępn</w:t>
      </w:r>
      <w:r>
        <w:rPr>
          <w:rFonts w:ascii="Arial Narrow" w:hAnsi="Arial Narrow"/>
        </w:rPr>
        <w:t>ianiu informacji o środowisku i </w:t>
      </w:r>
      <w:r w:rsidRPr="009772B7">
        <w:rPr>
          <w:rFonts w:ascii="Arial Narrow" w:hAnsi="Arial Narrow"/>
        </w:rPr>
        <w:t xml:space="preserve">jego ochronie, udziale społeczeństwa w ochronie środowiska oraz o ocenach oddziaływania na środowisko (Dz.U. Nr 199, poz. 1277, ze zmianami). </w:t>
      </w:r>
    </w:p>
    <w:p w14:paraId="21AA6000" w14:textId="77777777" w:rsidR="00A86F31" w:rsidRPr="009772B7" w:rsidRDefault="00A86F31" w:rsidP="00A86F31">
      <w:pPr>
        <w:spacing w:after="0" w:line="240" w:lineRule="auto"/>
        <w:jc w:val="both"/>
        <w:rPr>
          <w:rFonts w:ascii="Arial Narrow" w:hAnsi="Arial Narrow"/>
        </w:rPr>
      </w:pPr>
      <w:r w:rsidRPr="009772B7">
        <w:rPr>
          <w:rFonts w:ascii="Arial Narrow" w:hAnsi="Arial Narrow"/>
        </w:rPr>
        <w:t>W uzasadnieniu stwierdzono m.in., iż dokument Lokalna Strategia Rozwoju spełnia kryteria kwalifikujące go do art. 47 ww. ustawy oraz iż nie wyznacza on nowych ram do realizacji przedsięwzięć mogących znaczą</w:t>
      </w:r>
      <w:r>
        <w:rPr>
          <w:rFonts w:ascii="Arial Narrow" w:hAnsi="Arial Narrow"/>
        </w:rPr>
        <w:t>co oddziaływać na środowisko, a </w:t>
      </w:r>
      <w:r w:rsidRPr="009772B7">
        <w:rPr>
          <w:rFonts w:ascii="Arial Narrow" w:hAnsi="Arial Narrow"/>
        </w:rPr>
        <w:t xml:space="preserve">jego realizacja nie spowoduje znaczącego negatywnego oddziaływania na środowisko.  </w:t>
      </w:r>
    </w:p>
    <w:p w14:paraId="2031A011" w14:textId="77777777" w:rsidR="00A86F31" w:rsidRDefault="00A86F31" w:rsidP="00A86F31">
      <w:pPr>
        <w:spacing w:line="240" w:lineRule="auto"/>
        <w:jc w:val="both"/>
        <w:rPr>
          <w:rFonts w:ascii="Arial Narrow" w:hAnsi="Arial Narrow"/>
        </w:rPr>
      </w:pPr>
    </w:p>
    <w:p w14:paraId="2AD66B44" w14:textId="77777777" w:rsidR="00A86F31" w:rsidRPr="000C3359" w:rsidRDefault="00A86F31" w:rsidP="00A86F31">
      <w:pPr>
        <w:spacing w:line="240" w:lineRule="auto"/>
        <w:jc w:val="both"/>
        <w:rPr>
          <w:rFonts w:ascii="Arial Narrow" w:hAnsi="Arial Narrow" w:cs="Calibri"/>
          <w:b/>
        </w:rPr>
      </w:pPr>
      <w:r w:rsidRPr="009772B7">
        <w:rPr>
          <w:rFonts w:ascii="Arial Narrow" w:hAnsi="Arial Narrow"/>
        </w:rPr>
        <w:t xml:space="preserve">Ponadto w dniu 4 grudnia 2015r. Stowarzyszenie </w:t>
      </w:r>
      <w:r>
        <w:rPr>
          <w:rFonts w:ascii="Arial Narrow" w:hAnsi="Arial Narrow"/>
        </w:rPr>
        <w:t xml:space="preserve">N.A.R.E.W. </w:t>
      </w:r>
      <w:r w:rsidRPr="009772B7">
        <w:rPr>
          <w:rFonts w:ascii="Arial Narrow" w:hAnsi="Arial Narrow"/>
        </w:rPr>
        <w:t xml:space="preserve">wystąpiło w przedmiotowej sprawie również do </w:t>
      </w:r>
      <w:r w:rsidRPr="000C3359">
        <w:rPr>
          <w:rFonts w:ascii="Arial Narrow" w:hAnsi="Arial Narrow" w:cs="Calibri"/>
          <w:b/>
        </w:rPr>
        <w:t>Wojewódzkiej Stacji Sanitarno - Epidemiologicznej w Białymstoku</w:t>
      </w:r>
      <w:r w:rsidRPr="009772B7">
        <w:rPr>
          <w:rFonts w:ascii="Arial Narrow" w:hAnsi="Arial Narrow" w:cs="Calibri"/>
        </w:rPr>
        <w:t xml:space="preserve">. W odpowiedzi (Opinia nr 457/NZ/2015 z dnia 9 grudnia 2015r.) stwierdzono, iż zachodzą okoliczności uzasadniające </w:t>
      </w:r>
      <w:r w:rsidRPr="000C3359">
        <w:rPr>
          <w:rFonts w:ascii="Arial Narrow" w:hAnsi="Arial Narrow" w:cs="Calibri"/>
          <w:b/>
        </w:rPr>
        <w:t xml:space="preserve">odstąpienie od przeprowadzenia strategicznej oceny oddziaływania na środowisko Lokalnej Strategii Rozwoju </w:t>
      </w:r>
      <w:r w:rsidRPr="000C3359">
        <w:rPr>
          <w:rFonts w:ascii="Arial Narrow" w:hAnsi="Arial Narrow"/>
          <w:b/>
        </w:rPr>
        <w:t>Stowarzyszenia N.A.R.E.W.</w:t>
      </w:r>
      <w:r>
        <w:rPr>
          <w:rFonts w:ascii="Arial Narrow" w:hAnsi="Arial Narrow"/>
          <w:b/>
        </w:rPr>
        <w:t xml:space="preserve"> – Narwiańska Akcja Rozwoju Ekonomicznego Wsi.</w:t>
      </w:r>
    </w:p>
    <w:p w14:paraId="7EDDE74A" w14:textId="77777777" w:rsidR="00A86F31" w:rsidRPr="009772B7" w:rsidRDefault="00A86F31" w:rsidP="00A86F31">
      <w:pPr>
        <w:spacing w:after="0" w:line="240" w:lineRule="auto"/>
        <w:jc w:val="both"/>
        <w:rPr>
          <w:rFonts w:ascii="Arial Narrow" w:hAnsi="Arial Narrow"/>
          <w:b/>
          <w:bCs/>
          <w:color w:val="808080"/>
          <w:sz w:val="24"/>
          <w:lang w:val="x-none" w:eastAsia="x-none"/>
        </w:rPr>
      </w:pPr>
      <w:r w:rsidRPr="009772B7">
        <w:rPr>
          <w:rFonts w:ascii="Arial Narrow" w:hAnsi="Arial Narrow"/>
          <w:b/>
          <w:bCs/>
          <w:color w:val="808080"/>
          <w:sz w:val="24"/>
          <w:lang w:val="x-none" w:eastAsia="x-none"/>
        </w:rPr>
        <w:br w:type="page"/>
      </w:r>
    </w:p>
    <w:p w14:paraId="21FF0F0D" w14:textId="77777777" w:rsidR="00A86F31" w:rsidRPr="00B33465" w:rsidRDefault="00A86F31" w:rsidP="00A86F31">
      <w:pPr>
        <w:pStyle w:val="Nagwek1"/>
        <w:spacing w:before="0"/>
        <w:rPr>
          <w:lang w:val="pl-PL"/>
        </w:rPr>
      </w:pPr>
      <w:bookmarkStart w:id="130" w:name="_Toc439178379"/>
      <w:r w:rsidRPr="00B33465">
        <w:t>Spis map</w:t>
      </w:r>
      <w:bookmarkEnd w:id="130"/>
    </w:p>
    <w:p w14:paraId="50F1214A" w14:textId="225BFF3D" w:rsidR="00A86F31" w:rsidRPr="00A31CCA" w:rsidRDefault="00A86F31" w:rsidP="00A86F31">
      <w:pPr>
        <w:pStyle w:val="Spisilustracji"/>
        <w:tabs>
          <w:tab w:val="right" w:leader="dot" w:pos="10195"/>
        </w:tabs>
        <w:jc w:val="both"/>
        <w:rPr>
          <w:rFonts w:ascii="Arial Narrow" w:eastAsia="Times New Roman" w:hAnsi="Arial Narrow"/>
          <w:noProof/>
          <w:lang w:eastAsia="pl-PL"/>
        </w:rPr>
      </w:pPr>
      <w:r w:rsidRPr="00A31CCA">
        <w:rPr>
          <w:rFonts w:ascii="Arial Narrow" w:hAnsi="Arial Narrow"/>
        </w:rPr>
        <w:fldChar w:fldCharType="begin"/>
      </w:r>
      <w:r w:rsidRPr="00A31CCA">
        <w:rPr>
          <w:rFonts w:ascii="Arial Narrow" w:hAnsi="Arial Narrow"/>
        </w:rPr>
        <w:instrText xml:space="preserve"> TOC \h \z \c "Mapa" </w:instrText>
      </w:r>
      <w:r w:rsidRPr="00A31CCA">
        <w:rPr>
          <w:rFonts w:ascii="Arial Narrow" w:hAnsi="Arial Narrow"/>
        </w:rPr>
        <w:fldChar w:fldCharType="separate"/>
      </w:r>
      <w:hyperlink w:anchor="_Toc436179596" w:history="1">
        <w:r w:rsidRPr="00A31CCA">
          <w:rPr>
            <w:rStyle w:val="Hipercze"/>
            <w:rFonts w:ascii="Arial Narrow" w:hAnsi="Arial Narrow"/>
            <w:noProof/>
          </w:rPr>
          <w:t>Mapa 1. LGD N.A.R.E.W. na tle województwa podlaskiego</w:t>
        </w:r>
        <w:r w:rsidRPr="00A31CCA">
          <w:rPr>
            <w:rFonts w:ascii="Arial Narrow" w:hAnsi="Arial Narrow"/>
            <w:noProof/>
            <w:webHidden/>
          </w:rPr>
          <w:tab/>
        </w:r>
        <w:r w:rsidRPr="00A31CCA">
          <w:rPr>
            <w:rFonts w:ascii="Arial Narrow" w:hAnsi="Arial Narrow"/>
            <w:noProof/>
            <w:webHidden/>
          </w:rPr>
          <w:fldChar w:fldCharType="begin"/>
        </w:r>
        <w:r w:rsidRPr="00A31CCA">
          <w:rPr>
            <w:rFonts w:ascii="Arial Narrow" w:hAnsi="Arial Narrow"/>
            <w:noProof/>
            <w:webHidden/>
          </w:rPr>
          <w:instrText xml:space="preserve"> PAGEREF _Toc436179596 \h </w:instrText>
        </w:r>
        <w:r w:rsidRPr="00A31CCA">
          <w:rPr>
            <w:rFonts w:ascii="Arial Narrow" w:hAnsi="Arial Narrow"/>
            <w:noProof/>
            <w:webHidden/>
          </w:rPr>
        </w:r>
        <w:r w:rsidRPr="00A31CCA">
          <w:rPr>
            <w:rFonts w:ascii="Arial Narrow" w:hAnsi="Arial Narrow"/>
            <w:noProof/>
            <w:webHidden/>
          </w:rPr>
          <w:fldChar w:fldCharType="separate"/>
        </w:r>
        <w:r w:rsidR="00D2255E">
          <w:rPr>
            <w:rFonts w:ascii="Arial Narrow" w:hAnsi="Arial Narrow"/>
            <w:noProof/>
            <w:webHidden/>
          </w:rPr>
          <w:t>5</w:t>
        </w:r>
        <w:r w:rsidRPr="00A31CCA">
          <w:rPr>
            <w:rFonts w:ascii="Arial Narrow" w:hAnsi="Arial Narrow"/>
            <w:noProof/>
            <w:webHidden/>
          </w:rPr>
          <w:fldChar w:fldCharType="end"/>
        </w:r>
      </w:hyperlink>
    </w:p>
    <w:p w14:paraId="4D96FD3B" w14:textId="5B19FBBC" w:rsidR="00A86F31" w:rsidRPr="00A31CCA" w:rsidRDefault="00DD3D57" w:rsidP="00A86F31">
      <w:pPr>
        <w:pStyle w:val="Spisilustracji"/>
        <w:tabs>
          <w:tab w:val="right" w:leader="dot" w:pos="10195"/>
        </w:tabs>
        <w:jc w:val="both"/>
        <w:rPr>
          <w:rFonts w:ascii="Arial Narrow" w:eastAsia="Times New Roman" w:hAnsi="Arial Narrow"/>
          <w:noProof/>
          <w:lang w:eastAsia="pl-PL"/>
        </w:rPr>
      </w:pPr>
      <w:hyperlink w:anchor="_Toc436179597" w:history="1">
        <w:r w:rsidR="00A86F31" w:rsidRPr="00A31CCA">
          <w:rPr>
            <w:rStyle w:val="Hipercze"/>
            <w:rFonts w:ascii="Arial Narrow" w:hAnsi="Arial Narrow"/>
            <w:noProof/>
          </w:rPr>
          <w:t>Mapa 2. Narwiański Park Narodowy</w:t>
        </w:r>
        <w:r w:rsidR="00A86F31" w:rsidRPr="00A31CCA">
          <w:rPr>
            <w:rFonts w:ascii="Arial Narrow" w:hAnsi="Arial Narrow"/>
            <w:noProof/>
            <w:webHidden/>
          </w:rPr>
          <w:tab/>
        </w:r>
        <w:r w:rsidR="00A86F31" w:rsidRPr="00A31CCA">
          <w:rPr>
            <w:rFonts w:ascii="Arial Narrow" w:hAnsi="Arial Narrow"/>
            <w:noProof/>
            <w:webHidden/>
          </w:rPr>
          <w:fldChar w:fldCharType="begin"/>
        </w:r>
        <w:r w:rsidR="00A86F31" w:rsidRPr="00A31CCA">
          <w:rPr>
            <w:rFonts w:ascii="Arial Narrow" w:hAnsi="Arial Narrow"/>
            <w:noProof/>
            <w:webHidden/>
          </w:rPr>
          <w:instrText xml:space="preserve"> PAGEREF _Toc436179597 \h </w:instrText>
        </w:r>
        <w:r w:rsidR="00A86F31" w:rsidRPr="00A31CCA">
          <w:rPr>
            <w:rFonts w:ascii="Arial Narrow" w:hAnsi="Arial Narrow"/>
            <w:noProof/>
            <w:webHidden/>
          </w:rPr>
        </w:r>
        <w:r w:rsidR="00A86F31" w:rsidRPr="00A31CCA">
          <w:rPr>
            <w:rFonts w:ascii="Arial Narrow" w:hAnsi="Arial Narrow"/>
            <w:noProof/>
            <w:webHidden/>
          </w:rPr>
          <w:fldChar w:fldCharType="separate"/>
        </w:r>
        <w:r w:rsidR="00D2255E">
          <w:rPr>
            <w:rFonts w:ascii="Arial Narrow" w:hAnsi="Arial Narrow"/>
            <w:noProof/>
            <w:webHidden/>
          </w:rPr>
          <w:t>16</w:t>
        </w:r>
        <w:r w:rsidR="00A86F31" w:rsidRPr="00A31CCA">
          <w:rPr>
            <w:rFonts w:ascii="Arial Narrow" w:hAnsi="Arial Narrow"/>
            <w:noProof/>
            <w:webHidden/>
          </w:rPr>
          <w:fldChar w:fldCharType="end"/>
        </w:r>
      </w:hyperlink>
    </w:p>
    <w:p w14:paraId="347DA91C" w14:textId="09A3BC20" w:rsidR="00A86F31" w:rsidRPr="00A31CCA" w:rsidRDefault="00DD3D57" w:rsidP="00A86F31">
      <w:pPr>
        <w:pStyle w:val="Spisilustracji"/>
        <w:tabs>
          <w:tab w:val="right" w:leader="dot" w:pos="10195"/>
        </w:tabs>
        <w:jc w:val="both"/>
        <w:rPr>
          <w:rFonts w:ascii="Arial Narrow" w:eastAsia="Times New Roman" w:hAnsi="Arial Narrow"/>
          <w:noProof/>
          <w:lang w:eastAsia="pl-PL"/>
        </w:rPr>
      </w:pPr>
      <w:hyperlink w:anchor="_Toc436179598" w:history="1">
        <w:r w:rsidR="00A86F31" w:rsidRPr="00A31CCA">
          <w:rPr>
            <w:rStyle w:val="Hipercze"/>
            <w:rFonts w:ascii="Arial Narrow" w:hAnsi="Arial Narrow"/>
            <w:noProof/>
          </w:rPr>
          <w:t>Mapa 3. Sieć dróg krajowych i wojewódzkich w woj. podlaskim</w:t>
        </w:r>
        <w:r w:rsidR="00A86F31" w:rsidRPr="00A31CCA">
          <w:rPr>
            <w:rFonts w:ascii="Arial Narrow" w:hAnsi="Arial Narrow"/>
            <w:noProof/>
            <w:webHidden/>
          </w:rPr>
          <w:tab/>
        </w:r>
        <w:r w:rsidR="00A86F31" w:rsidRPr="00A31CCA">
          <w:rPr>
            <w:rFonts w:ascii="Arial Narrow" w:hAnsi="Arial Narrow"/>
            <w:noProof/>
            <w:webHidden/>
          </w:rPr>
          <w:fldChar w:fldCharType="begin"/>
        </w:r>
        <w:r w:rsidR="00A86F31" w:rsidRPr="00A31CCA">
          <w:rPr>
            <w:rFonts w:ascii="Arial Narrow" w:hAnsi="Arial Narrow"/>
            <w:noProof/>
            <w:webHidden/>
          </w:rPr>
          <w:instrText xml:space="preserve"> PAGEREF _Toc436179598 \h </w:instrText>
        </w:r>
        <w:r w:rsidR="00A86F31" w:rsidRPr="00A31CCA">
          <w:rPr>
            <w:rFonts w:ascii="Arial Narrow" w:hAnsi="Arial Narrow"/>
            <w:noProof/>
            <w:webHidden/>
          </w:rPr>
        </w:r>
        <w:r w:rsidR="00A86F31" w:rsidRPr="00A31CCA">
          <w:rPr>
            <w:rFonts w:ascii="Arial Narrow" w:hAnsi="Arial Narrow"/>
            <w:noProof/>
            <w:webHidden/>
          </w:rPr>
          <w:fldChar w:fldCharType="separate"/>
        </w:r>
        <w:r w:rsidR="00D2255E">
          <w:rPr>
            <w:rFonts w:ascii="Arial Narrow" w:hAnsi="Arial Narrow"/>
            <w:noProof/>
            <w:webHidden/>
          </w:rPr>
          <w:t>33</w:t>
        </w:r>
        <w:r w:rsidR="00A86F31" w:rsidRPr="00A31CCA">
          <w:rPr>
            <w:rFonts w:ascii="Arial Narrow" w:hAnsi="Arial Narrow"/>
            <w:noProof/>
            <w:webHidden/>
          </w:rPr>
          <w:fldChar w:fldCharType="end"/>
        </w:r>
      </w:hyperlink>
    </w:p>
    <w:p w14:paraId="53CD677E"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fldChar w:fldCharType="end"/>
      </w:r>
      <w:r w:rsidRPr="00A31CCA">
        <w:rPr>
          <w:rFonts w:ascii="Arial Narrow" w:hAnsi="Arial Narrow"/>
        </w:rPr>
        <w:t xml:space="preserve"> </w:t>
      </w:r>
    </w:p>
    <w:p w14:paraId="0A084231" w14:textId="77777777" w:rsidR="00A86F31" w:rsidRPr="00B33465" w:rsidRDefault="00A86F31" w:rsidP="00A86F31">
      <w:pPr>
        <w:pStyle w:val="Nagwek1"/>
        <w:spacing w:before="0" w:line="240" w:lineRule="auto"/>
        <w:rPr>
          <w:lang w:val="pl-PL"/>
        </w:rPr>
      </w:pPr>
      <w:bookmarkStart w:id="131" w:name="_Toc439178380"/>
      <w:r w:rsidRPr="00B33465">
        <w:t>Spis rysunków</w:t>
      </w:r>
      <w:bookmarkEnd w:id="131"/>
    </w:p>
    <w:p w14:paraId="79DFF71D" w14:textId="40139C74" w:rsidR="00A86F31" w:rsidRPr="00A31CCA" w:rsidRDefault="00A86F31" w:rsidP="00A86F31">
      <w:pPr>
        <w:pStyle w:val="Spisilustracji"/>
        <w:tabs>
          <w:tab w:val="right" w:leader="dot" w:pos="10195"/>
        </w:tabs>
        <w:jc w:val="both"/>
        <w:rPr>
          <w:rFonts w:ascii="Arial Narrow" w:eastAsia="Times New Roman" w:hAnsi="Arial Narrow"/>
          <w:noProof/>
          <w:lang w:eastAsia="pl-PL"/>
        </w:rPr>
      </w:pPr>
      <w:r w:rsidRPr="00A31CCA">
        <w:rPr>
          <w:rFonts w:ascii="Arial Narrow" w:hAnsi="Arial Narrow"/>
        </w:rPr>
        <w:fldChar w:fldCharType="begin"/>
      </w:r>
      <w:r w:rsidRPr="00A31CCA">
        <w:rPr>
          <w:rFonts w:ascii="Arial Narrow" w:hAnsi="Arial Narrow"/>
        </w:rPr>
        <w:instrText xml:space="preserve"> TOC \h \z \c "Rysunek" </w:instrText>
      </w:r>
      <w:r w:rsidRPr="00A31CCA">
        <w:rPr>
          <w:rFonts w:ascii="Arial Narrow" w:hAnsi="Arial Narrow"/>
        </w:rPr>
        <w:fldChar w:fldCharType="separate"/>
      </w:r>
      <w:hyperlink w:anchor="_Toc436179623" w:history="1">
        <w:r w:rsidRPr="00A31CCA">
          <w:rPr>
            <w:rStyle w:val="Hipercze"/>
            <w:rFonts w:ascii="Arial Narrow" w:hAnsi="Arial Narrow"/>
            <w:noProof/>
          </w:rPr>
          <w:t>Rysunek 1. Podział stanowisk</w:t>
        </w:r>
        <w:r w:rsidRPr="00A31CCA">
          <w:rPr>
            <w:rFonts w:ascii="Arial Narrow" w:hAnsi="Arial Narrow"/>
            <w:noProof/>
            <w:webHidden/>
          </w:rPr>
          <w:tab/>
        </w:r>
        <w:r w:rsidRPr="00A31CCA">
          <w:rPr>
            <w:rFonts w:ascii="Arial Narrow" w:hAnsi="Arial Narrow"/>
            <w:noProof/>
            <w:webHidden/>
          </w:rPr>
          <w:fldChar w:fldCharType="begin"/>
        </w:r>
        <w:r w:rsidRPr="00A31CCA">
          <w:rPr>
            <w:rFonts w:ascii="Arial Narrow" w:hAnsi="Arial Narrow"/>
            <w:noProof/>
            <w:webHidden/>
          </w:rPr>
          <w:instrText xml:space="preserve"> PAGEREF _Toc436179623 \h </w:instrText>
        </w:r>
        <w:r w:rsidRPr="00A31CCA">
          <w:rPr>
            <w:rFonts w:ascii="Arial Narrow" w:hAnsi="Arial Narrow"/>
            <w:noProof/>
            <w:webHidden/>
          </w:rPr>
        </w:r>
        <w:r w:rsidRPr="00A31CCA">
          <w:rPr>
            <w:rFonts w:ascii="Arial Narrow" w:hAnsi="Arial Narrow"/>
            <w:noProof/>
            <w:webHidden/>
          </w:rPr>
          <w:fldChar w:fldCharType="separate"/>
        </w:r>
        <w:r w:rsidR="00D2255E">
          <w:rPr>
            <w:rFonts w:ascii="Arial Narrow" w:hAnsi="Arial Narrow"/>
            <w:noProof/>
            <w:webHidden/>
          </w:rPr>
          <w:t>10</w:t>
        </w:r>
        <w:r w:rsidRPr="00A31CCA">
          <w:rPr>
            <w:rFonts w:ascii="Arial Narrow" w:hAnsi="Arial Narrow"/>
            <w:noProof/>
            <w:webHidden/>
          </w:rPr>
          <w:fldChar w:fldCharType="end"/>
        </w:r>
      </w:hyperlink>
    </w:p>
    <w:p w14:paraId="2017FEE9" w14:textId="20F4292D" w:rsidR="00A86F31" w:rsidRPr="00A31CCA" w:rsidRDefault="00DD3D57" w:rsidP="00A86F31">
      <w:pPr>
        <w:pStyle w:val="Spisilustracji"/>
        <w:tabs>
          <w:tab w:val="right" w:leader="dot" w:pos="10195"/>
        </w:tabs>
        <w:jc w:val="both"/>
        <w:rPr>
          <w:rFonts w:ascii="Arial Narrow" w:eastAsia="Times New Roman" w:hAnsi="Arial Narrow"/>
          <w:noProof/>
          <w:lang w:eastAsia="pl-PL"/>
        </w:rPr>
      </w:pPr>
      <w:hyperlink w:anchor="_Toc436179624" w:history="1">
        <w:r w:rsidR="00A86F31" w:rsidRPr="00A31CCA">
          <w:rPr>
            <w:rStyle w:val="Hipercze"/>
            <w:rFonts w:ascii="Arial Narrow" w:hAnsi="Arial Narrow"/>
            <w:noProof/>
          </w:rPr>
          <w:t>Rysunek 2.  Drzewo celów LSR N.A.R.E.W. 2014-2020(23)</w:t>
        </w:r>
        <w:r w:rsidR="00A86F31" w:rsidRPr="00A31CCA">
          <w:rPr>
            <w:rFonts w:ascii="Arial Narrow" w:hAnsi="Arial Narrow"/>
            <w:noProof/>
            <w:webHidden/>
          </w:rPr>
          <w:tab/>
        </w:r>
        <w:r w:rsidR="00A86F31" w:rsidRPr="00A31CCA">
          <w:rPr>
            <w:rFonts w:ascii="Arial Narrow" w:hAnsi="Arial Narrow"/>
            <w:noProof/>
            <w:webHidden/>
          </w:rPr>
          <w:fldChar w:fldCharType="begin"/>
        </w:r>
        <w:r w:rsidR="00A86F31" w:rsidRPr="00A31CCA">
          <w:rPr>
            <w:rFonts w:ascii="Arial Narrow" w:hAnsi="Arial Narrow"/>
            <w:noProof/>
            <w:webHidden/>
          </w:rPr>
          <w:instrText xml:space="preserve"> PAGEREF _Toc436179624 \h </w:instrText>
        </w:r>
        <w:r w:rsidR="00A86F31" w:rsidRPr="00A31CCA">
          <w:rPr>
            <w:rFonts w:ascii="Arial Narrow" w:hAnsi="Arial Narrow"/>
            <w:noProof/>
            <w:webHidden/>
          </w:rPr>
        </w:r>
        <w:r w:rsidR="00A86F31" w:rsidRPr="00A31CCA">
          <w:rPr>
            <w:rFonts w:ascii="Arial Narrow" w:hAnsi="Arial Narrow"/>
            <w:noProof/>
            <w:webHidden/>
          </w:rPr>
          <w:fldChar w:fldCharType="separate"/>
        </w:r>
        <w:r w:rsidR="00D2255E">
          <w:rPr>
            <w:rFonts w:ascii="Arial Narrow" w:hAnsi="Arial Narrow"/>
            <w:noProof/>
            <w:webHidden/>
          </w:rPr>
          <w:t>42</w:t>
        </w:r>
        <w:r w:rsidR="00A86F31" w:rsidRPr="00A31CCA">
          <w:rPr>
            <w:rFonts w:ascii="Arial Narrow" w:hAnsi="Arial Narrow"/>
            <w:noProof/>
            <w:webHidden/>
          </w:rPr>
          <w:fldChar w:fldCharType="end"/>
        </w:r>
      </w:hyperlink>
    </w:p>
    <w:p w14:paraId="539AEF5C"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fldChar w:fldCharType="end"/>
      </w:r>
      <w:r w:rsidRPr="00A31CCA">
        <w:rPr>
          <w:rFonts w:ascii="Arial Narrow" w:hAnsi="Arial Narrow"/>
        </w:rPr>
        <w:t xml:space="preserve"> </w:t>
      </w:r>
    </w:p>
    <w:p w14:paraId="79DD7788" w14:textId="77777777" w:rsidR="00A86F31" w:rsidRPr="00B33465" w:rsidRDefault="00A86F31" w:rsidP="00A86F31">
      <w:pPr>
        <w:pStyle w:val="Nagwek1"/>
        <w:spacing w:before="0" w:line="240" w:lineRule="auto"/>
        <w:rPr>
          <w:lang w:val="pl-PL"/>
        </w:rPr>
      </w:pPr>
      <w:bookmarkStart w:id="132" w:name="_Toc439178381"/>
      <w:r w:rsidRPr="00B33465">
        <w:t>Spis tabel</w:t>
      </w:r>
      <w:bookmarkEnd w:id="132"/>
    </w:p>
    <w:p w14:paraId="403F97D0" w14:textId="0DBC45AA" w:rsidR="00A86F31" w:rsidRPr="005808D4" w:rsidRDefault="00A86F31" w:rsidP="00A86F31">
      <w:pPr>
        <w:pStyle w:val="Spisilustracji"/>
        <w:tabs>
          <w:tab w:val="right" w:leader="dot" w:pos="10195"/>
        </w:tabs>
        <w:rPr>
          <w:rFonts w:ascii="Arial Narrow" w:eastAsia="Times New Roman" w:hAnsi="Arial Narrow"/>
          <w:noProof/>
          <w:lang w:eastAsia="pl-PL"/>
        </w:rPr>
      </w:pPr>
      <w:r w:rsidRPr="005808D4">
        <w:rPr>
          <w:rFonts w:ascii="Arial Narrow" w:hAnsi="Arial Narrow"/>
          <w:color w:val="808080"/>
        </w:rPr>
        <w:fldChar w:fldCharType="begin"/>
      </w:r>
      <w:r w:rsidRPr="005808D4">
        <w:rPr>
          <w:rFonts w:ascii="Arial Narrow" w:hAnsi="Arial Narrow"/>
          <w:color w:val="808080"/>
        </w:rPr>
        <w:instrText xml:space="preserve"> TOC \h \z \c "Tabela" </w:instrText>
      </w:r>
      <w:r w:rsidRPr="005808D4">
        <w:rPr>
          <w:rFonts w:ascii="Arial Narrow" w:hAnsi="Arial Narrow"/>
          <w:color w:val="808080"/>
        </w:rPr>
        <w:fldChar w:fldCharType="separate"/>
      </w:r>
      <w:hyperlink w:anchor="_Toc438639802" w:history="1">
        <w:r w:rsidRPr="005808D4">
          <w:rPr>
            <w:rStyle w:val="Hipercze"/>
            <w:rFonts w:ascii="Arial Narrow" w:hAnsi="Arial Narrow"/>
            <w:noProof/>
          </w:rPr>
          <w:t>Tabela 1. Powierzchnia i typ gmin oraz liczba ludności w 2013 r.</w:t>
        </w:r>
        <w:r w:rsidRPr="005808D4">
          <w:rPr>
            <w:rFonts w:ascii="Arial Narrow" w:hAnsi="Arial Narrow"/>
            <w:noProof/>
            <w:webHidden/>
          </w:rPr>
          <w:tab/>
        </w:r>
        <w:r w:rsidRPr="005808D4">
          <w:rPr>
            <w:rFonts w:ascii="Arial Narrow" w:hAnsi="Arial Narrow"/>
            <w:noProof/>
            <w:webHidden/>
          </w:rPr>
          <w:fldChar w:fldCharType="begin"/>
        </w:r>
        <w:r w:rsidRPr="005808D4">
          <w:rPr>
            <w:rFonts w:ascii="Arial Narrow" w:hAnsi="Arial Narrow"/>
            <w:noProof/>
            <w:webHidden/>
          </w:rPr>
          <w:instrText xml:space="preserve"> PAGEREF _Toc438639802 \h </w:instrText>
        </w:r>
        <w:r w:rsidRPr="005808D4">
          <w:rPr>
            <w:rFonts w:ascii="Arial Narrow" w:hAnsi="Arial Narrow"/>
            <w:noProof/>
            <w:webHidden/>
          </w:rPr>
        </w:r>
        <w:r w:rsidRPr="005808D4">
          <w:rPr>
            <w:rFonts w:ascii="Arial Narrow" w:hAnsi="Arial Narrow"/>
            <w:noProof/>
            <w:webHidden/>
          </w:rPr>
          <w:fldChar w:fldCharType="separate"/>
        </w:r>
        <w:r w:rsidR="00D2255E">
          <w:rPr>
            <w:rFonts w:ascii="Arial Narrow" w:hAnsi="Arial Narrow"/>
            <w:noProof/>
            <w:webHidden/>
          </w:rPr>
          <w:t>4</w:t>
        </w:r>
        <w:r w:rsidRPr="005808D4">
          <w:rPr>
            <w:rFonts w:ascii="Arial Narrow" w:hAnsi="Arial Narrow"/>
            <w:noProof/>
            <w:webHidden/>
          </w:rPr>
          <w:fldChar w:fldCharType="end"/>
        </w:r>
      </w:hyperlink>
    </w:p>
    <w:p w14:paraId="62AFE6B2" w14:textId="6431C34E"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3" w:history="1">
        <w:r w:rsidR="00A86F31" w:rsidRPr="005808D4">
          <w:rPr>
            <w:rStyle w:val="Hipercze"/>
            <w:rFonts w:ascii="Arial Narrow" w:hAnsi="Arial Narrow"/>
            <w:noProof/>
          </w:rPr>
          <w:t>Tabela 2. Reprezentatywność sektorów Lokalnej Grupy Działania N.A.R.E.W.</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_Toc438639803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7</w:t>
        </w:r>
        <w:r w:rsidR="00A86F31" w:rsidRPr="005808D4">
          <w:rPr>
            <w:rFonts w:ascii="Arial Narrow" w:hAnsi="Arial Narrow"/>
            <w:noProof/>
            <w:webHidden/>
          </w:rPr>
          <w:fldChar w:fldCharType="end"/>
        </w:r>
      </w:hyperlink>
    </w:p>
    <w:p w14:paraId="1132163B" w14:textId="7F48CD13"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4" w:history="1">
        <w:r w:rsidR="00A86F31" w:rsidRPr="005808D4">
          <w:rPr>
            <w:rStyle w:val="Hipercze"/>
            <w:rFonts w:ascii="Arial Narrow" w:hAnsi="Arial Narrow"/>
            <w:noProof/>
          </w:rPr>
          <w:t>Tabela 3. Wykaz dokumentów regulujących funkcjonowanie LGD</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_Toc438639804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8</w:t>
        </w:r>
        <w:r w:rsidR="00A86F31" w:rsidRPr="005808D4">
          <w:rPr>
            <w:rFonts w:ascii="Arial Narrow" w:hAnsi="Arial Narrow"/>
            <w:noProof/>
            <w:webHidden/>
          </w:rPr>
          <w:fldChar w:fldCharType="end"/>
        </w:r>
      </w:hyperlink>
    </w:p>
    <w:p w14:paraId="498B878F" w14:textId="6968AB8F"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5" w:history="1">
        <w:r w:rsidR="00A86F31" w:rsidRPr="005808D4">
          <w:rPr>
            <w:rStyle w:val="Hipercze"/>
            <w:rFonts w:ascii="Arial Narrow" w:hAnsi="Arial Narrow"/>
            <w:noProof/>
          </w:rPr>
          <w:t>Tabela 4. Zadania w zakresie animacji lokalnej i współpracy i metody ich pomiaru</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_Toc438639805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11</w:t>
        </w:r>
        <w:r w:rsidR="00A86F31" w:rsidRPr="005808D4">
          <w:rPr>
            <w:rFonts w:ascii="Arial Narrow" w:hAnsi="Arial Narrow"/>
            <w:noProof/>
            <w:webHidden/>
          </w:rPr>
          <w:fldChar w:fldCharType="end"/>
        </w:r>
      </w:hyperlink>
    </w:p>
    <w:p w14:paraId="08DC66A6" w14:textId="3119858F"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6" w:history="1">
        <w:r w:rsidR="00A86F31" w:rsidRPr="005808D4">
          <w:rPr>
            <w:rStyle w:val="Hipercze"/>
            <w:rFonts w:ascii="Arial Narrow" w:hAnsi="Arial Narrow"/>
            <w:noProof/>
          </w:rPr>
          <w:t>Tabela 5. Powierzchnia gmin objęta NATURĄ 2000</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_Toc438639806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17</w:t>
        </w:r>
        <w:r w:rsidR="00A86F31" w:rsidRPr="005808D4">
          <w:rPr>
            <w:rFonts w:ascii="Arial Narrow" w:hAnsi="Arial Narrow"/>
            <w:noProof/>
            <w:webHidden/>
          </w:rPr>
          <w:fldChar w:fldCharType="end"/>
        </w:r>
      </w:hyperlink>
    </w:p>
    <w:p w14:paraId="0A5A9EC9" w14:textId="280DC0FA"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7" w:history="1">
        <w:r w:rsidR="00A86F31" w:rsidRPr="005808D4">
          <w:rPr>
            <w:rStyle w:val="Hipercze"/>
            <w:rFonts w:ascii="Arial Narrow" w:hAnsi="Arial Narrow"/>
            <w:noProof/>
          </w:rPr>
          <w:t xml:space="preserve">Tabela 6. </w:t>
        </w:r>
        <w:r w:rsidR="00A86F31" w:rsidRPr="005808D4">
          <w:rPr>
            <w:rStyle w:val="Hipercze"/>
            <w:rFonts w:ascii="Arial Narrow" w:hAnsi="Arial Narrow"/>
            <w:iCs/>
            <w:noProof/>
          </w:rPr>
          <w:t>Procentowy udział ludności poszczególnych gmin w ogólnej liczbie ludności obszaru Stowarzyszenia N.A.R.E.W. według faktycznego miejsca zamieszkania</w:t>
        </w:r>
        <w:r w:rsidR="00A86F31" w:rsidRPr="005808D4">
          <w:rPr>
            <w:rStyle w:val="Hipercze"/>
            <w:rFonts w:ascii="Arial Narrow" w:hAnsi="Arial Narrow"/>
            <w:noProof/>
          </w:rPr>
          <w:t xml:space="preserve"> w latach 2006 i 2013</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_Toc438639807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19</w:t>
        </w:r>
        <w:r w:rsidR="00A86F31" w:rsidRPr="005808D4">
          <w:rPr>
            <w:rFonts w:ascii="Arial Narrow" w:hAnsi="Arial Narrow"/>
            <w:noProof/>
            <w:webHidden/>
          </w:rPr>
          <w:fldChar w:fldCharType="end"/>
        </w:r>
      </w:hyperlink>
    </w:p>
    <w:p w14:paraId="518A4C80" w14:textId="4AB41947"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8" w:history="1">
        <w:r w:rsidR="00A86F31" w:rsidRPr="005808D4">
          <w:rPr>
            <w:rStyle w:val="Hipercze"/>
            <w:rFonts w:ascii="Arial Narrow" w:hAnsi="Arial Narrow"/>
            <w:noProof/>
          </w:rPr>
          <w:t xml:space="preserve">Tabela 7. Porównanie procentowego udziału poszczególnych grup wiekowych </w:t>
        </w:r>
        <w:r w:rsidR="00A86F31" w:rsidRPr="005808D4">
          <w:rPr>
            <w:rStyle w:val="Hipercze"/>
            <w:rFonts w:ascii="Arial Narrow" w:hAnsi="Arial Narrow"/>
            <w:iCs/>
            <w:noProof/>
          </w:rPr>
          <w:t>ludności gmin wchodzących w skład Stowarzyszenia N.A.R.E.W. w latach 2006 i 2013</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_Toc438639808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20</w:t>
        </w:r>
        <w:r w:rsidR="00A86F31" w:rsidRPr="005808D4">
          <w:rPr>
            <w:rFonts w:ascii="Arial Narrow" w:hAnsi="Arial Narrow"/>
            <w:noProof/>
            <w:webHidden/>
          </w:rPr>
          <w:fldChar w:fldCharType="end"/>
        </w:r>
      </w:hyperlink>
    </w:p>
    <w:p w14:paraId="41A5AF47" w14:textId="3479DE21"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09" w:history="1">
        <w:r w:rsidR="00A86F31" w:rsidRPr="005808D4">
          <w:rPr>
            <w:rStyle w:val="Hipercze"/>
            <w:rFonts w:ascii="Arial Narrow" w:hAnsi="Arial Narrow"/>
            <w:noProof/>
          </w:rPr>
          <w:t xml:space="preserve">Tabela 8. </w:t>
        </w:r>
        <w:r w:rsidR="00A86F31" w:rsidRPr="005808D4">
          <w:rPr>
            <w:rStyle w:val="Hipercze"/>
            <w:rFonts w:ascii="Arial Narrow" w:hAnsi="Arial Narrow"/>
            <w:iCs/>
            <w:noProof/>
          </w:rPr>
          <w:t>Podmioty gospodarki narodowej w 2013 r. klasyfikowane według kryterium liczby pracujących</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_Toc438639809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22</w:t>
        </w:r>
        <w:r w:rsidR="00A86F31" w:rsidRPr="005808D4">
          <w:rPr>
            <w:rFonts w:ascii="Arial Narrow" w:hAnsi="Arial Narrow"/>
            <w:noProof/>
            <w:webHidden/>
          </w:rPr>
          <w:fldChar w:fldCharType="end"/>
        </w:r>
      </w:hyperlink>
    </w:p>
    <w:p w14:paraId="0C421C66" w14:textId="5F894FA8"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0" w:history="1">
        <w:r w:rsidR="00A86F31" w:rsidRPr="005808D4">
          <w:rPr>
            <w:rStyle w:val="Hipercze"/>
            <w:rFonts w:ascii="Arial Narrow" w:hAnsi="Arial Narrow"/>
            <w:noProof/>
          </w:rPr>
          <w:t>Tabela 9. Podmioty wpisane do rejestru REGON na 10 tys. ludności w 2010 i 2013 r.</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_Toc438639810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22</w:t>
        </w:r>
        <w:r w:rsidR="00A86F31" w:rsidRPr="005808D4">
          <w:rPr>
            <w:rFonts w:ascii="Arial Narrow" w:hAnsi="Arial Narrow"/>
            <w:noProof/>
            <w:webHidden/>
          </w:rPr>
          <w:fldChar w:fldCharType="end"/>
        </w:r>
      </w:hyperlink>
    </w:p>
    <w:p w14:paraId="5F483438" w14:textId="72F58FCC"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1" w:history="1">
        <w:r w:rsidR="00A86F31" w:rsidRPr="005808D4">
          <w:rPr>
            <w:rStyle w:val="Hipercze"/>
            <w:rFonts w:ascii="Arial Narrow" w:hAnsi="Arial Narrow"/>
            <w:noProof/>
          </w:rPr>
          <w:t>Tabela 10. Liczba gospodarstw rolnych w poszczególnych gminach</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_Toc438639811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23</w:t>
        </w:r>
        <w:r w:rsidR="00A86F31" w:rsidRPr="005808D4">
          <w:rPr>
            <w:rFonts w:ascii="Arial Narrow" w:hAnsi="Arial Narrow"/>
            <w:noProof/>
            <w:webHidden/>
          </w:rPr>
          <w:fldChar w:fldCharType="end"/>
        </w:r>
      </w:hyperlink>
    </w:p>
    <w:p w14:paraId="700826E7" w14:textId="2F132A28"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2" w:history="1">
        <w:r w:rsidR="00A86F31" w:rsidRPr="005808D4">
          <w:rPr>
            <w:rStyle w:val="Hipercze"/>
            <w:rFonts w:ascii="Arial Narrow" w:hAnsi="Arial Narrow"/>
            <w:noProof/>
          </w:rPr>
          <w:t>Tabela 11. Liczba producentów prowadzących działalność w zakresie ekologicznej uprawy roślin i utrzymania zwierząt</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_Toc438639812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24</w:t>
        </w:r>
        <w:r w:rsidR="00A86F31" w:rsidRPr="005808D4">
          <w:rPr>
            <w:rFonts w:ascii="Arial Narrow" w:hAnsi="Arial Narrow"/>
            <w:noProof/>
            <w:webHidden/>
          </w:rPr>
          <w:fldChar w:fldCharType="end"/>
        </w:r>
      </w:hyperlink>
    </w:p>
    <w:p w14:paraId="03C94E9A" w14:textId="2DB5AFD5"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3" w:history="1">
        <w:r w:rsidR="00A86F31" w:rsidRPr="005808D4">
          <w:rPr>
            <w:rStyle w:val="Hipercze"/>
            <w:rFonts w:ascii="Arial Narrow" w:hAnsi="Arial Narrow"/>
            <w:noProof/>
          </w:rPr>
          <w:t>Tabela 12. Obiekty turystyczne na obszarze LGD N.A.R.E.W.</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_Toc438639813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25</w:t>
        </w:r>
        <w:r w:rsidR="00A86F31" w:rsidRPr="005808D4">
          <w:rPr>
            <w:rFonts w:ascii="Arial Narrow" w:hAnsi="Arial Narrow"/>
            <w:noProof/>
            <w:webHidden/>
          </w:rPr>
          <w:fldChar w:fldCharType="end"/>
        </w:r>
      </w:hyperlink>
    </w:p>
    <w:p w14:paraId="5CD925F6" w14:textId="365C0EEC"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4" w:history="1">
        <w:r w:rsidR="00A86F31" w:rsidRPr="005808D4">
          <w:rPr>
            <w:rStyle w:val="Hipercze"/>
            <w:rFonts w:ascii="Arial Narrow" w:hAnsi="Arial Narrow"/>
            <w:noProof/>
          </w:rPr>
          <w:t>Tabela 13. Pracujący na obszarze Stowarzyszenia N.A.R.E.W. w latach 2006-2013</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_Toc438639814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26</w:t>
        </w:r>
        <w:r w:rsidR="00A86F31" w:rsidRPr="005808D4">
          <w:rPr>
            <w:rFonts w:ascii="Arial Narrow" w:hAnsi="Arial Narrow"/>
            <w:noProof/>
            <w:webHidden/>
          </w:rPr>
          <w:fldChar w:fldCharType="end"/>
        </w:r>
      </w:hyperlink>
    </w:p>
    <w:p w14:paraId="11923B2B" w14:textId="38EF8346"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5" w:history="1">
        <w:r w:rsidR="00A86F31" w:rsidRPr="005808D4">
          <w:rPr>
            <w:rStyle w:val="Hipercze"/>
            <w:rFonts w:ascii="Arial Narrow" w:hAnsi="Arial Narrow"/>
            <w:noProof/>
          </w:rPr>
          <w:t>Tabela 14. Pracujący na obszarze Stowarzyszenia N.A.R.E.W. na 1 000 mieszkańców</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_Toc438639815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27</w:t>
        </w:r>
        <w:r w:rsidR="00A86F31" w:rsidRPr="005808D4">
          <w:rPr>
            <w:rFonts w:ascii="Arial Narrow" w:hAnsi="Arial Narrow"/>
            <w:noProof/>
            <w:webHidden/>
          </w:rPr>
          <w:fldChar w:fldCharType="end"/>
        </w:r>
      </w:hyperlink>
    </w:p>
    <w:p w14:paraId="31F48A35" w14:textId="2FD5EC81"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6" w:history="1">
        <w:r w:rsidR="00A86F31" w:rsidRPr="005808D4">
          <w:rPr>
            <w:rStyle w:val="Hipercze"/>
            <w:rFonts w:ascii="Arial Narrow" w:hAnsi="Arial Narrow"/>
            <w:noProof/>
          </w:rPr>
          <w:t xml:space="preserve">Tabela 15. </w:t>
        </w:r>
        <w:r w:rsidR="00A86F31" w:rsidRPr="005808D4">
          <w:rPr>
            <w:rStyle w:val="Hipercze"/>
            <w:rFonts w:ascii="Arial Narrow" w:hAnsi="Arial Narrow"/>
            <w:iCs/>
            <w:noProof/>
          </w:rPr>
          <w:t>Liczba bezrobotnych zarejestrowana w Powiatowych Urzędach Pracy</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_Toc438639816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27</w:t>
        </w:r>
        <w:r w:rsidR="00A86F31" w:rsidRPr="005808D4">
          <w:rPr>
            <w:rFonts w:ascii="Arial Narrow" w:hAnsi="Arial Narrow"/>
            <w:noProof/>
            <w:webHidden/>
          </w:rPr>
          <w:fldChar w:fldCharType="end"/>
        </w:r>
      </w:hyperlink>
    </w:p>
    <w:p w14:paraId="0D66E5D4" w14:textId="4DF5F78A"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7" w:history="1">
        <w:r w:rsidR="00A86F31" w:rsidRPr="005808D4">
          <w:rPr>
            <w:rStyle w:val="Hipercze"/>
            <w:rFonts w:ascii="Arial Narrow" w:hAnsi="Arial Narrow"/>
            <w:noProof/>
          </w:rPr>
          <w:t xml:space="preserve">Tabela 16. </w:t>
        </w:r>
        <w:r w:rsidR="00A86F31" w:rsidRPr="005808D4">
          <w:rPr>
            <w:rStyle w:val="Hipercze"/>
            <w:rFonts w:ascii="Arial Narrow" w:hAnsi="Arial Narrow"/>
            <w:iCs/>
            <w:noProof/>
          </w:rPr>
          <w:t>Procentowy udział bezrobotnych w liczbie ludności w wieku produkcyjnym</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_Toc438639817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28</w:t>
        </w:r>
        <w:r w:rsidR="00A86F31" w:rsidRPr="005808D4">
          <w:rPr>
            <w:rFonts w:ascii="Arial Narrow" w:hAnsi="Arial Narrow"/>
            <w:noProof/>
            <w:webHidden/>
          </w:rPr>
          <w:fldChar w:fldCharType="end"/>
        </w:r>
      </w:hyperlink>
    </w:p>
    <w:p w14:paraId="3F8BAFF0" w14:textId="051B10B2"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8" w:history="1">
        <w:r w:rsidR="00A86F31" w:rsidRPr="005808D4">
          <w:rPr>
            <w:rStyle w:val="Hipercze"/>
            <w:rFonts w:ascii="Arial Narrow" w:hAnsi="Arial Narrow"/>
            <w:noProof/>
          </w:rPr>
          <w:t>Tabela 17. Ludność w wieku mobilnym (grupa wieku produkcyjnego obejmująca ludność w wieku 18-44 lata)</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_Toc438639818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28</w:t>
        </w:r>
        <w:r w:rsidR="00A86F31" w:rsidRPr="005808D4">
          <w:rPr>
            <w:rFonts w:ascii="Arial Narrow" w:hAnsi="Arial Narrow"/>
            <w:noProof/>
            <w:webHidden/>
          </w:rPr>
          <w:fldChar w:fldCharType="end"/>
        </w:r>
      </w:hyperlink>
    </w:p>
    <w:p w14:paraId="6CE94D52" w14:textId="3E172218"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19" w:history="1">
        <w:r w:rsidR="00A86F31" w:rsidRPr="005808D4">
          <w:rPr>
            <w:rStyle w:val="Hipercze"/>
            <w:rFonts w:ascii="Arial Narrow" w:hAnsi="Arial Narrow"/>
            <w:noProof/>
          </w:rPr>
          <w:t>Tabela 18. Liczba fundacji, stowarzyszeń oraz organizacji społecznych na terenie Stowarzyszenia N.A.R.E.W.</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_Toc438639819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29</w:t>
        </w:r>
        <w:r w:rsidR="00A86F31" w:rsidRPr="005808D4">
          <w:rPr>
            <w:rFonts w:ascii="Arial Narrow" w:hAnsi="Arial Narrow"/>
            <w:noProof/>
            <w:webHidden/>
          </w:rPr>
          <w:fldChar w:fldCharType="end"/>
        </w:r>
      </w:hyperlink>
    </w:p>
    <w:p w14:paraId="4D483966" w14:textId="14035359"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0" w:history="1">
        <w:r w:rsidR="00A86F31" w:rsidRPr="005808D4">
          <w:rPr>
            <w:rStyle w:val="Hipercze"/>
            <w:rFonts w:ascii="Arial Narrow" w:hAnsi="Arial Narrow"/>
            <w:noProof/>
          </w:rPr>
          <w:t>Tabela 19. Baza danych podmiotów świadczących usługi na rzecz osób zagrożonych wykluczeniem społecznym  oraz  podmiotów ekonomii społecznej na obszarze LGD wg ROPS</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_Toc438639820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30</w:t>
        </w:r>
        <w:r w:rsidR="00A86F31" w:rsidRPr="005808D4">
          <w:rPr>
            <w:rFonts w:ascii="Arial Narrow" w:hAnsi="Arial Narrow"/>
            <w:noProof/>
            <w:webHidden/>
          </w:rPr>
          <w:fldChar w:fldCharType="end"/>
        </w:r>
      </w:hyperlink>
    </w:p>
    <w:p w14:paraId="66CEEC92" w14:textId="6980FF5E"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1" w:history="1">
        <w:r w:rsidR="00A86F31" w:rsidRPr="005808D4">
          <w:rPr>
            <w:rStyle w:val="Hipercze"/>
            <w:rFonts w:ascii="Arial Narrow" w:hAnsi="Arial Narrow"/>
            <w:noProof/>
          </w:rPr>
          <w:t>Tabela 20. Liczba gospodarstw domowych korzystających ze środowiskowej pomocy społecznej</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_Toc438639821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31</w:t>
        </w:r>
        <w:r w:rsidR="00A86F31" w:rsidRPr="005808D4">
          <w:rPr>
            <w:rFonts w:ascii="Arial Narrow" w:hAnsi="Arial Narrow"/>
            <w:noProof/>
            <w:webHidden/>
          </w:rPr>
          <w:fldChar w:fldCharType="end"/>
        </w:r>
      </w:hyperlink>
    </w:p>
    <w:p w14:paraId="2B569A2C" w14:textId="4B5C1367"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2" w:history="1">
        <w:r w:rsidR="00A86F31" w:rsidRPr="005808D4">
          <w:rPr>
            <w:rStyle w:val="Hipercze"/>
            <w:rFonts w:ascii="Arial Narrow" w:hAnsi="Arial Narrow"/>
            <w:noProof/>
          </w:rPr>
          <w:t>Tabela 21. Liczba osób korzystających ze środowiskowej pomocy społecznej</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_Toc438639822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31</w:t>
        </w:r>
        <w:r w:rsidR="00A86F31" w:rsidRPr="005808D4">
          <w:rPr>
            <w:rFonts w:ascii="Arial Narrow" w:hAnsi="Arial Narrow"/>
            <w:noProof/>
            <w:webHidden/>
          </w:rPr>
          <w:fldChar w:fldCharType="end"/>
        </w:r>
      </w:hyperlink>
    </w:p>
    <w:p w14:paraId="34654A80" w14:textId="7B4B5136"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3" w:history="1">
        <w:r w:rsidR="00A86F31" w:rsidRPr="005808D4">
          <w:rPr>
            <w:rStyle w:val="Hipercze"/>
            <w:rFonts w:ascii="Arial Narrow" w:hAnsi="Arial Narrow"/>
            <w:noProof/>
          </w:rPr>
          <w:t>Tabela 22. Udział osób w gosp. domowych korzystających ze środowiskowej pomocy społecznej w ludności ogółem</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_Toc438639823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32</w:t>
        </w:r>
        <w:r w:rsidR="00A86F31" w:rsidRPr="005808D4">
          <w:rPr>
            <w:rFonts w:ascii="Arial Narrow" w:hAnsi="Arial Narrow"/>
            <w:noProof/>
            <w:webHidden/>
          </w:rPr>
          <w:fldChar w:fldCharType="end"/>
        </w:r>
      </w:hyperlink>
    </w:p>
    <w:p w14:paraId="2CE7D30A" w14:textId="6B463D00"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4" w:history="1">
        <w:r w:rsidR="00A86F31" w:rsidRPr="005808D4">
          <w:rPr>
            <w:rStyle w:val="Hipercze"/>
            <w:rFonts w:ascii="Arial Narrow" w:hAnsi="Arial Narrow"/>
            <w:noProof/>
          </w:rPr>
          <w:t>Tabela 23. Liczba przydomowych oczyszczalni ścieków w 2013 roku</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_Toc438639824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34</w:t>
        </w:r>
        <w:r w:rsidR="00A86F31" w:rsidRPr="005808D4">
          <w:rPr>
            <w:rFonts w:ascii="Arial Narrow" w:hAnsi="Arial Narrow"/>
            <w:noProof/>
            <w:webHidden/>
          </w:rPr>
          <w:fldChar w:fldCharType="end"/>
        </w:r>
      </w:hyperlink>
    </w:p>
    <w:p w14:paraId="5497E57F" w14:textId="7105CF5D"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5" w:history="1">
        <w:r w:rsidR="00A86F31" w:rsidRPr="005808D4">
          <w:rPr>
            <w:rStyle w:val="Hipercze"/>
            <w:rFonts w:ascii="Arial Narrow" w:hAnsi="Arial Narrow"/>
            <w:noProof/>
          </w:rPr>
          <w:t>Tabela 24. Przedszkola, oddziały i punkty przedszkolne w gminach LGD N.A.R.E.W. w 2013 roku</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_Toc438639825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35</w:t>
        </w:r>
        <w:r w:rsidR="00A86F31" w:rsidRPr="005808D4">
          <w:rPr>
            <w:rFonts w:ascii="Arial Narrow" w:hAnsi="Arial Narrow"/>
            <w:noProof/>
            <w:webHidden/>
          </w:rPr>
          <w:fldChar w:fldCharType="end"/>
        </w:r>
      </w:hyperlink>
    </w:p>
    <w:p w14:paraId="624C222F" w14:textId="67A7F15B"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6" w:history="1">
        <w:r w:rsidR="00A86F31" w:rsidRPr="005808D4">
          <w:rPr>
            <w:rStyle w:val="Hipercze"/>
            <w:rFonts w:ascii="Arial Narrow" w:hAnsi="Arial Narrow"/>
            <w:noProof/>
          </w:rPr>
          <w:t>Tabela 25. Liczba świetlic wiejskich lub obiektów pełniących ich funkcje – stan na 31.12. 2013</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_Toc438639826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36</w:t>
        </w:r>
        <w:r w:rsidR="00A86F31" w:rsidRPr="005808D4">
          <w:rPr>
            <w:rFonts w:ascii="Arial Narrow" w:hAnsi="Arial Narrow"/>
            <w:noProof/>
            <w:webHidden/>
          </w:rPr>
          <w:fldChar w:fldCharType="end"/>
        </w:r>
      </w:hyperlink>
    </w:p>
    <w:p w14:paraId="1DC8583E" w14:textId="16EA6A13"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7" w:history="1">
        <w:r w:rsidR="00A86F31" w:rsidRPr="005808D4">
          <w:rPr>
            <w:rStyle w:val="Hipercze"/>
            <w:rFonts w:ascii="Arial Narrow" w:hAnsi="Arial Narrow"/>
            <w:noProof/>
          </w:rPr>
          <w:t>Tabela 26. Analiza SWOT</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_Toc438639827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38</w:t>
        </w:r>
        <w:r w:rsidR="00A86F31" w:rsidRPr="005808D4">
          <w:rPr>
            <w:rFonts w:ascii="Arial Narrow" w:hAnsi="Arial Narrow"/>
            <w:noProof/>
            <w:webHidden/>
          </w:rPr>
          <w:fldChar w:fldCharType="end"/>
        </w:r>
      </w:hyperlink>
    </w:p>
    <w:p w14:paraId="29EDFCF8" w14:textId="650337F3"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8" w:history="1">
        <w:r w:rsidR="00A86F31" w:rsidRPr="005808D4">
          <w:rPr>
            <w:rStyle w:val="Hipercze"/>
            <w:rFonts w:ascii="Arial Narrow" w:hAnsi="Arial Narrow"/>
            <w:noProof/>
          </w:rPr>
          <w:t>Tabela 27. Matryca logiczna powiązań diagnozy obszaru i ludności, analizy SWOT oraz celów i wskaźników, adekwatnie do wymogów Programu RPOWP oraz PROW i SRWP 2020.</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_Toc438639828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43</w:t>
        </w:r>
        <w:r w:rsidR="00A86F31" w:rsidRPr="005808D4">
          <w:rPr>
            <w:rFonts w:ascii="Arial Narrow" w:hAnsi="Arial Narrow"/>
            <w:noProof/>
            <w:webHidden/>
          </w:rPr>
          <w:fldChar w:fldCharType="end"/>
        </w:r>
      </w:hyperlink>
    </w:p>
    <w:p w14:paraId="2A0E83A5" w14:textId="05A8C2A2"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29" w:history="1">
        <w:r w:rsidR="00A86F31" w:rsidRPr="005808D4">
          <w:rPr>
            <w:rStyle w:val="Hipercze"/>
            <w:rFonts w:ascii="Arial Narrow" w:hAnsi="Arial Narrow"/>
            <w:noProof/>
          </w:rPr>
          <w:t>Tabela 28. Cele i wskaźniki LSR N.A.R.E.W.</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_Toc438639829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60</w:t>
        </w:r>
        <w:r w:rsidR="00A86F31" w:rsidRPr="005808D4">
          <w:rPr>
            <w:rFonts w:ascii="Arial Narrow" w:hAnsi="Arial Narrow"/>
            <w:noProof/>
            <w:webHidden/>
          </w:rPr>
          <w:fldChar w:fldCharType="end"/>
        </w:r>
      </w:hyperlink>
    </w:p>
    <w:p w14:paraId="09DD2AB6" w14:textId="3AE2F1C0"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30" w:history="1">
        <w:r w:rsidR="00A86F31" w:rsidRPr="005808D4">
          <w:rPr>
            <w:rStyle w:val="Hipercze"/>
            <w:rFonts w:ascii="Arial Narrow" w:hAnsi="Arial Narrow"/>
            <w:noProof/>
          </w:rPr>
          <w:t>Tabela 29. Zgodność wskaźników LSR N.A.R.E.W. z kluczowymi założeniami RPOWP</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_Toc438639830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71</w:t>
        </w:r>
        <w:r w:rsidR="00A86F31" w:rsidRPr="005808D4">
          <w:rPr>
            <w:rFonts w:ascii="Arial Narrow" w:hAnsi="Arial Narrow"/>
            <w:noProof/>
            <w:webHidden/>
          </w:rPr>
          <w:fldChar w:fldCharType="end"/>
        </w:r>
      </w:hyperlink>
    </w:p>
    <w:p w14:paraId="04BC2C76" w14:textId="3BB6A886"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31" w:history="1">
        <w:r w:rsidR="00A86F31" w:rsidRPr="005808D4">
          <w:rPr>
            <w:rStyle w:val="Hipercze"/>
            <w:rFonts w:ascii="Arial Narrow" w:hAnsi="Arial Narrow"/>
            <w:noProof/>
          </w:rPr>
          <w:t>Tabela 30. Cele LSR w odniesieniu do budżetu</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_Toc438639831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73</w:t>
        </w:r>
        <w:r w:rsidR="00A86F31" w:rsidRPr="005808D4">
          <w:rPr>
            <w:rFonts w:ascii="Arial Narrow" w:hAnsi="Arial Narrow"/>
            <w:noProof/>
            <w:webHidden/>
          </w:rPr>
          <w:fldChar w:fldCharType="end"/>
        </w:r>
      </w:hyperlink>
    </w:p>
    <w:p w14:paraId="42026204" w14:textId="6B7319CA" w:rsidR="00A86F31" w:rsidRPr="005808D4" w:rsidRDefault="00DD3D57" w:rsidP="00A86F31">
      <w:pPr>
        <w:pStyle w:val="Spisilustracji"/>
        <w:tabs>
          <w:tab w:val="right" w:leader="dot" w:pos="10195"/>
        </w:tabs>
        <w:rPr>
          <w:rFonts w:ascii="Arial Narrow" w:eastAsia="Times New Roman" w:hAnsi="Arial Narrow"/>
          <w:noProof/>
          <w:lang w:eastAsia="pl-PL"/>
        </w:rPr>
      </w:pPr>
      <w:hyperlink w:anchor="_Toc438639832" w:history="1">
        <w:r w:rsidR="00A86F31" w:rsidRPr="005808D4">
          <w:rPr>
            <w:rStyle w:val="Hipercze"/>
            <w:rFonts w:ascii="Arial Narrow" w:hAnsi="Arial Narrow"/>
            <w:noProof/>
          </w:rPr>
          <w:t>Tabela 31. Budżet działań komunikacyjnych</w:t>
        </w:r>
        <w:r w:rsidR="00A86F31" w:rsidRPr="005808D4">
          <w:rPr>
            <w:rFonts w:ascii="Arial Narrow" w:hAnsi="Arial Narrow"/>
            <w:noProof/>
            <w:webHidden/>
          </w:rPr>
          <w:tab/>
        </w:r>
        <w:r w:rsidR="00A86F31" w:rsidRPr="005808D4">
          <w:rPr>
            <w:rFonts w:ascii="Arial Narrow" w:hAnsi="Arial Narrow"/>
            <w:noProof/>
            <w:webHidden/>
          </w:rPr>
          <w:fldChar w:fldCharType="begin"/>
        </w:r>
        <w:r w:rsidR="00A86F31" w:rsidRPr="005808D4">
          <w:rPr>
            <w:rFonts w:ascii="Arial Narrow" w:hAnsi="Arial Narrow"/>
            <w:noProof/>
            <w:webHidden/>
          </w:rPr>
          <w:instrText xml:space="preserve"> PAGEREF _Toc438639832 \h </w:instrText>
        </w:r>
        <w:r w:rsidR="00A86F31" w:rsidRPr="005808D4">
          <w:rPr>
            <w:rFonts w:ascii="Arial Narrow" w:hAnsi="Arial Narrow"/>
            <w:noProof/>
            <w:webHidden/>
          </w:rPr>
        </w:r>
        <w:r w:rsidR="00A86F31" w:rsidRPr="005808D4">
          <w:rPr>
            <w:rFonts w:ascii="Arial Narrow" w:hAnsi="Arial Narrow"/>
            <w:noProof/>
            <w:webHidden/>
          </w:rPr>
          <w:fldChar w:fldCharType="separate"/>
        </w:r>
        <w:r w:rsidR="00D2255E">
          <w:rPr>
            <w:rFonts w:ascii="Arial Narrow" w:hAnsi="Arial Narrow"/>
            <w:noProof/>
            <w:webHidden/>
          </w:rPr>
          <w:t>107</w:t>
        </w:r>
        <w:r w:rsidR="00A86F31" w:rsidRPr="005808D4">
          <w:rPr>
            <w:rFonts w:ascii="Arial Narrow" w:hAnsi="Arial Narrow"/>
            <w:noProof/>
            <w:webHidden/>
          </w:rPr>
          <w:fldChar w:fldCharType="end"/>
        </w:r>
      </w:hyperlink>
    </w:p>
    <w:p w14:paraId="7077014D" w14:textId="77777777" w:rsidR="00A86F31" w:rsidRPr="005808D4" w:rsidRDefault="00A86F31" w:rsidP="00A86F31">
      <w:pPr>
        <w:pStyle w:val="Nagwek2"/>
        <w:pBdr>
          <w:top w:val="none" w:sz="0" w:space="0" w:color="auto"/>
          <w:left w:val="none" w:sz="0" w:space="0" w:color="auto"/>
          <w:bottom w:val="none" w:sz="0" w:space="0" w:color="auto"/>
          <w:right w:val="none" w:sz="0" w:space="0" w:color="auto"/>
        </w:pBdr>
        <w:shd w:val="clear" w:color="auto" w:fill="auto"/>
        <w:spacing w:before="0" w:line="240" w:lineRule="auto"/>
        <w:jc w:val="both"/>
        <w:rPr>
          <w:sz w:val="22"/>
          <w:szCs w:val="22"/>
          <w:lang w:val="pl-PL"/>
        </w:rPr>
      </w:pPr>
      <w:r w:rsidRPr="005808D4">
        <w:rPr>
          <w:sz w:val="22"/>
          <w:szCs w:val="22"/>
        </w:rPr>
        <w:fldChar w:fldCharType="end"/>
      </w:r>
    </w:p>
    <w:p w14:paraId="2079DC9D" w14:textId="77777777" w:rsidR="00A86F31" w:rsidRPr="005808D4" w:rsidRDefault="00A86F31" w:rsidP="00A86F31">
      <w:pPr>
        <w:spacing w:after="0" w:line="240" w:lineRule="auto"/>
        <w:jc w:val="both"/>
        <w:rPr>
          <w:rFonts w:ascii="Arial Narrow" w:hAnsi="Arial Narrow"/>
        </w:rPr>
        <w:sectPr w:rsidR="00A86F31" w:rsidRPr="005808D4" w:rsidSect="00361FD7">
          <w:pgSz w:w="11906" w:h="16838"/>
          <w:pgMar w:top="699" w:right="567" w:bottom="727" w:left="1134" w:header="0" w:footer="454" w:gutter="0"/>
          <w:cols w:space="708"/>
          <w:docGrid w:linePitch="360"/>
        </w:sectPr>
      </w:pPr>
    </w:p>
    <w:p w14:paraId="7E112D67" w14:textId="77777777" w:rsidR="00A86F31" w:rsidRPr="00A7635B" w:rsidRDefault="00A86F31" w:rsidP="00A86F31">
      <w:pPr>
        <w:pStyle w:val="Nagwek1"/>
        <w:shd w:val="clear" w:color="auto" w:fill="F2F2F2"/>
        <w:spacing w:before="0" w:line="240" w:lineRule="auto"/>
        <w:ind w:left="28"/>
        <w:jc w:val="both"/>
        <w:rPr>
          <w:szCs w:val="22"/>
          <w:lang w:val="pl-PL"/>
        </w:rPr>
      </w:pPr>
      <w:bookmarkStart w:id="133" w:name="_Toc439178382"/>
      <w:r>
        <w:rPr>
          <w:szCs w:val="22"/>
        </w:rPr>
        <w:t>Z</w:t>
      </w:r>
      <w:r>
        <w:rPr>
          <w:szCs w:val="22"/>
          <w:lang w:val="pl-PL"/>
        </w:rPr>
        <w:t>ałączniki</w:t>
      </w:r>
      <w:r>
        <w:rPr>
          <w:szCs w:val="22"/>
        </w:rPr>
        <w:t xml:space="preserve"> </w:t>
      </w:r>
      <w:r>
        <w:rPr>
          <w:szCs w:val="22"/>
          <w:lang w:val="pl-PL"/>
        </w:rPr>
        <w:t>do</w:t>
      </w:r>
      <w:r w:rsidRPr="00B33465">
        <w:rPr>
          <w:szCs w:val="22"/>
        </w:rPr>
        <w:t xml:space="preserve"> L</w:t>
      </w:r>
      <w:r>
        <w:rPr>
          <w:szCs w:val="22"/>
          <w:lang w:val="pl-PL"/>
        </w:rPr>
        <w:t xml:space="preserve">okalnej </w:t>
      </w:r>
      <w:r w:rsidRPr="00B33465">
        <w:rPr>
          <w:szCs w:val="22"/>
        </w:rPr>
        <w:t>S</w:t>
      </w:r>
      <w:r>
        <w:rPr>
          <w:szCs w:val="22"/>
          <w:lang w:val="pl-PL"/>
        </w:rPr>
        <w:t xml:space="preserve">trategii </w:t>
      </w:r>
      <w:r w:rsidRPr="00B33465">
        <w:rPr>
          <w:szCs w:val="22"/>
        </w:rPr>
        <w:t>R</w:t>
      </w:r>
      <w:r>
        <w:rPr>
          <w:szCs w:val="22"/>
          <w:lang w:val="pl-PL"/>
        </w:rPr>
        <w:t>ozwoju Stowarzyszenia N.A.R.E.W. – Narwiańska Akcja Rozwoju Ekonomicznego Wsi</w:t>
      </w:r>
      <w:bookmarkEnd w:id="133"/>
    </w:p>
    <w:p w14:paraId="7407B55C" w14:textId="77777777" w:rsidR="00A86F31" w:rsidRPr="00A31CCA" w:rsidRDefault="00A86F31" w:rsidP="00A86F31">
      <w:pPr>
        <w:spacing w:after="0" w:line="240" w:lineRule="auto"/>
        <w:jc w:val="both"/>
        <w:rPr>
          <w:rFonts w:ascii="Arial Narrow" w:hAnsi="Arial Narrow"/>
        </w:rPr>
      </w:pPr>
    </w:p>
    <w:p w14:paraId="66C58ED1" w14:textId="77777777" w:rsidR="00A86F31" w:rsidRPr="00B33465" w:rsidRDefault="00A86F31" w:rsidP="00A86F31">
      <w:pPr>
        <w:pStyle w:val="Nagwek2"/>
        <w:numPr>
          <w:ilvl w:val="0"/>
          <w:numId w:val="3"/>
        </w:numPr>
        <w:pBdr>
          <w:left w:val="single" w:sz="4" w:space="18" w:color="auto"/>
        </w:pBdr>
        <w:shd w:val="clear" w:color="auto" w:fill="F2F2F2"/>
        <w:spacing w:before="0" w:line="240" w:lineRule="auto"/>
        <w:ind w:left="308" w:firstLine="0"/>
        <w:jc w:val="both"/>
        <w:rPr>
          <w:szCs w:val="22"/>
          <w:lang w:val="pl-PL"/>
        </w:rPr>
      </w:pPr>
      <w:r>
        <w:rPr>
          <w:szCs w:val="22"/>
          <w:lang w:val="pl-PL"/>
        </w:rPr>
        <w:t xml:space="preserve"> </w:t>
      </w:r>
      <w:bookmarkStart w:id="134" w:name="_Toc439178383"/>
      <w:r w:rsidRPr="00B33465">
        <w:rPr>
          <w:szCs w:val="22"/>
        </w:rPr>
        <w:t>P</w:t>
      </w:r>
      <w:r w:rsidRPr="00B33465">
        <w:rPr>
          <w:szCs w:val="22"/>
          <w:lang w:val="pl-PL"/>
        </w:rPr>
        <w:t>rocedura aktualizacji</w:t>
      </w:r>
      <w:r>
        <w:rPr>
          <w:szCs w:val="22"/>
        </w:rPr>
        <w:t xml:space="preserve"> </w:t>
      </w:r>
      <w:r>
        <w:rPr>
          <w:szCs w:val="22"/>
          <w:lang w:val="pl-PL"/>
        </w:rPr>
        <w:t>Lokalnej Strategii Rozwoju LGD N.A.R.E.W.</w:t>
      </w:r>
      <w:bookmarkEnd w:id="134"/>
    </w:p>
    <w:p w14:paraId="4404E6A1" w14:textId="77777777" w:rsidR="00A86F31" w:rsidRDefault="00A86F31" w:rsidP="00A86F31">
      <w:pPr>
        <w:spacing w:after="0" w:line="240" w:lineRule="auto"/>
        <w:jc w:val="both"/>
        <w:rPr>
          <w:rFonts w:ascii="Arial Narrow" w:hAnsi="Arial Narrow" w:cs="Tahoma"/>
        </w:rPr>
      </w:pPr>
    </w:p>
    <w:p w14:paraId="0B108E40" w14:textId="77777777"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Za przygotowanie projektów zmian w LSR odpowiada biuro LGD.</w:t>
      </w:r>
    </w:p>
    <w:p w14:paraId="152DE5F9" w14:textId="77777777"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 xml:space="preserve">Projekt zmian wraz z uzasadnieniem przekazuje się do konsultacji społecznych przez okres co najmniej 14 dni przed planowanym terminem wprowadzenia zmian. Informacja o konsultacjach powinna określać termin rozpoczęcia </w:t>
      </w:r>
      <w:r>
        <w:rPr>
          <w:rFonts w:ascii="Arial Narrow" w:hAnsi="Arial Narrow" w:cs="Calibri"/>
        </w:rPr>
        <w:br/>
      </w:r>
      <w:r w:rsidRPr="00085F03">
        <w:rPr>
          <w:rFonts w:ascii="Arial Narrow" w:hAnsi="Arial Narrow" w:cs="Calibri"/>
        </w:rPr>
        <w:t>i zakończenia konsultacji.</w:t>
      </w:r>
    </w:p>
    <w:p w14:paraId="1CDC4831" w14:textId="77777777"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Konsultacje mogą się odbywać w formach :</w:t>
      </w:r>
    </w:p>
    <w:p w14:paraId="49CA4542" w14:textId="77777777" w:rsidR="00A86F31" w:rsidRPr="00085F03" w:rsidRDefault="00A86F31" w:rsidP="00A86F31">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spotkań konsultacyjnych,</w:t>
      </w:r>
    </w:p>
    <w:p w14:paraId="6FCFDD6D" w14:textId="77777777" w:rsidR="00A86F31" w:rsidRPr="00085F03" w:rsidRDefault="00A86F31" w:rsidP="00A86F31">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udostępniania projektowanych zmian na stronie internetowej LGD,</w:t>
      </w:r>
    </w:p>
    <w:p w14:paraId="146E8062" w14:textId="77777777" w:rsidR="00A86F31" w:rsidRPr="00085F03" w:rsidRDefault="00A86F31" w:rsidP="00A86F31">
      <w:pPr>
        <w:numPr>
          <w:ilvl w:val="0"/>
          <w:numId w:val="65"/>
        </w:numPr>
        <w:tabs>
          <w:tab w:val="left" w:pos="709"/>
        </w:tabs>
        <w:spacing w:after="0" w:line="240" w:lineRule="auto"/>
        <w:jc w:val="both"/>
        <w:rPr>
          <w:rFonts w:ascii="Arial Narrow" w:hAnsi="Arial Narrow" w:cs="Calibri"/>
        </w:rPr>
      </w:pPr>
      <w:r w:rsidRPr="00085F03">
        <w:rPr>
          <w:rFonts w:ascii="Arial Narrow" w:hAnsi="Arial Narrow" w:cs="Calibri"/>
        </w:rPr>
        <w:t>zbierania wniosków od przedstawicieli społeczności lokalnych w postaci fiszek aktualizacyjnych LSR.</w:t>
      </w:r>
    </w:p>
    <w:p w14:paraId="6E3FE4B9" w14:textId="1D64769D"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Zmiany w LSR wprowadza Walne Zebranie Członków LGD</w:t>
      </w:r>
      <w:r w:rsidR="0085498E">
        <w:rPr>
          <w:rFonts w:ascii="Arial Narrow" w:hAnsi="Arial Narrow" w:cs="Calibri"/>
        </w:rPr>
        <w:t>.</w:t>
      </w:r>
    </w:p>
    <w:p w14:paraId="24368518" w14:textId="77777777"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W sytuacjach wyjątkowych, przez które rozumie się zagrożenie dla prawidłowości realizacji projektu, możliwe jest skrócenie okresu konsultacji, po uzyskaniu zgody instytucji wdrażającej.</w:t>
      </w:r>
    </w:p>
    <w:p w14:paraId="5A9CB52C" w14:textId="77777777" w:rsidR="00A86F31" w:rsidRPr="00085F03"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Powyższa procedura zabezpiecza interesy społeczności lokalnych w zakresie możliwości wnoszenia uwag do LSR, co jest istotne dla wiarygodności i ciągłości realizowanych działań.</w:t>
      </w:r>
    </w:p>
    <w:p w14:paraId="48DF2F74" w14:textId="591CD512" w:rsidR="00A86F31" w:rsidRPr="00520BF7" w:rsidRDefault="00A86F31" w:rsidP="00A86F31">
      <w:pPr>
        <w:numPr>
          <w:ilvl w:val="0"/>
          <w:numId w:val="64"/>
        </w:numPr>
        <w:tabs>
          <w:tab w:val="left" w:pos="284"/>
        </w:tabs>
        <w:spacing w:after="0" w:line="240" w:lineRule="auto"/>
        <w:ind w:left="284" w:hanging="284"/>
        <w:jc w:val="both"/>
        <w:rPr>
          <w:rFonts w:ascii="Arial Narrow" w:hAnsi="Arial Narrow" w:cs="Calibri"/>
        </w:rPr>
      </w:pPr>
      <w:r w:rsidRPr="00085F03">
        <w:rPr>
          <w:rFonts w:ascii="Arial Narrow" w:hAnsi="Arial Narrow" w:cs="Calibri"/>
        </w:rPr>
        <w:t>Zmiany wynikające z działalności bieżącej, m.in. przesunięcia kosztów w budżecie, zmian w harmonogramie, dostosowania wskaźników, aktualizacji załączników do LSR, opisów ogólnych, oczywistych omyłek, zmian aktów prawnych niezależnych od LGD, załączników do umowy o warunkach i sposobie realizacji RLKS, przygotowywane są przez Biuro LGD w konsultacji z Zarządem, a następnie zatwierdzane na posiedzeniu Zarządu.</w:t>
      </w:r>
      <w:r w:rsidR="002827C9">
        <w:rPr>
          <w:rFonts w:ascii="Arial Narrow" w:hAnsi="Arial Narrow" w:cs="Calibri"/>
        </w:rPr>
        <w:t xml:space="preserve"> </w:t>
      </w:r>
      <w:r w:rsidR="002B215D" w:rsidRPr="00520BF7">
        <w:rPr>
          <w:rFonts w:ascii="Arial Narrow" w:hAnsi="Arial Narrow" w:cs="Calibri"/>
        </w:rPr>
        <w:t>Tego rodzaju zmiany</w:t>
      </w:r>
      <w:r w:rsidR="002827C9" w:rsidRPr="00520BF7">
        <w:rPr>
          <w:rFonts w:ascii="Arial Narrow" w:hAnsi="Arial Narrow" w:cs="Calibri"/>
        </w:rPr>
        <w:t xml:space="preserve"> nie wymagają konsultacji ani zatwierdzenia przez Walne Zebranie Członków.</w:t>
      </w:r>
    </w:p>
    <w:p w14:paraId="7DA59E75" w14:textId="64AB9DCA" w:rsidR="00A86F31" w:rsidRPr="002827C9" w:rsidRDefault="00A86F31" w:rsidP="002827C9">
      <w:pPr>
        <w:numPr>
          <w:ilvl w:val="0"/>
          <w:numId w:val="64"/>
        </w:numPr>
        <w:tabs>
          <w:tab w:val="left" w:pos="284"/>
        </w:tabs>
        <w:spacing w:after="0" w:line="240" w:lineRule="auto"/>
        <w:ind w:left="284" w:hanging="284"/>
        <w:jc w:val="both"/>
        <w:rPr>
          <w:rFonts w:ascii="Arial Narrow" w:hAnsi="Arial Narrow" w:cs="Calibri"/>
        </w:rPr>
        <w:sectPr w:rsidR="00A86F31" w:rsidRPr="002827C9" w:rsidSect="00361FD7">
          <w:pgSz w:w="11906" w:h="16838"/>
          <w:pgMar w:top="741" w:right="567" w:bottom="567" w:left="1134" w:header="0" w:footer="454" w:gutter="0"/>
          <w:cols w:space="708"/>
          <w:docGrid w:linePitch="360"/>
        </w:sectPr>
      </w:pPr>
      <w:r w:rsidRPr="00085F03">
        <w:rPr>
          <w:rFonts w:ascii="Arial Narrow" w:hAnsi="Arial Narrow" w:cs="Calibri"/>
        </w:rPr>
        <w:t>Zaktualizowana LSR przekazywana jest do Samorządu Województwa.</w:t>
      </w:r>
    </w:p>
    <w:p w14:paraId="55BCF899" w14:textId="77777777" w:rsidR="00A86F31" w:rsidRPr="00A31CCA" w:rsidRDefault="00A86F31" w:rsidP="00A86F31">
      <w:pPr>
        <w:spacing w:after="0" w:line="240" w:lineRule="auto"/>
        <w:jc w:val="both"/>
        <w:rPr>
          <w:rFonts w:ascii="Arial Narrow" w:hAnsi="Arial Narrow"/>
        </w:rPr>
      </w:pPr>
    </w:p>
    <w:p w14:paraId="4D99D66E" w14:textId="77777777" w:rsidR="00A86F31" w:rsidRPr="00B33465" w:rsidRDefault="00A86F31" w:rsidP="00A86F31">
      <w:pPr>
        <w:pStyle w:val="Nagwek2"/>
        <w:pBdr>
          <w:right w:val="single" w:sz="4" w:space="0" w:color="auto"/>
        </w:pBdr>
        <w:shd w:val="clear" w:color="auto" w:fill="F2F2F2"/>
        <w:spacing w:before="0" w:line="240" w:lineRule="auto"/>
        <w:ind w:left="420"/>
        <w:jc w:val="both"/>
        <w:rPr>
          <w:szCs w:val="22"/>
        </w:rPr>
      </w:pPr>
      <w:bookmarkStart w:id="135" w:name="_Toc439178384"/>
      <w:r w:rsidRPr="00B33465">
        <w:rPr>
          <w:szCs w:val="22"/>
          <w:lang w:val="pl-PL"/>
        </w:rPr>
        <w:t xml:space="preserve">2. </w:t>
      </w:r>
      <w:r w:rsidRPr="00B33465">
        <w:rPr>
          <w:szCs w:val="22"/>
        </w:rPr>
        <w:t>Procedura dokonywania ewaluacji i monitoringu LGD N.A.R.E.W.</w:t>
      </w:r>
      <w:bookmarkEnd w:id="135"/>
    </w:p>
    <w:p w14:paraId="21C4136D" w14:textId="77777777" w:rsidR="00A86F31" w:rsidRPr="00A31CCA" w:rsidRDefault="00A86F31" w:rsidP="00A86F31">
      <w:pPr>
        <w:spacing w:after="0" w:line="240" w:lineRule="auto"/>
        <w:jc w:val="both"/>
        <w:rPr>
          <w:rFonts w:ascii="Arial Narrow" w:hAnsi="Arial Narrow"/>
          <w:b/>
        </w:rPr>
      </w:pPr>
    </w:p>
    <w:p w14:paraId="7A2A11CA" w14:textId="77777777" w:rsidR="00A86F31" w:rsidRPr="00A31CCA" w:rsidRDefault="00A86F31" w:rsidP="00A86F31">
      <w:pPr>
        <w:spacing w:after="0" w:line="240" w:lineRule="auto"/>
        <w:jc w:val="both"/>
        <w:rPr>
          <w:rFonts w:ascii="Arial Narrow" w:hAnsi="Arial Narrow"/>
          <w:b/>
          <w:bCs/>
        </w:rPr>
      </w:pPr>
    </w:p>
    <w:tbl>
      <w:tblPr>
        <w:tblW w:w="14885" w:type="dxa"/>
        <w:jc w:val="center"/>
        <w:shd w:val="clear" w:color="auto" w:fill="FFFFFF"/>
        <w:tblCellMar>
          <w:left w:w="70" w:type="dxa"/>
          <w:right w:w="70" w:type="dxa"/>
        </w:tblCellMar>
        <w:tblLook w:val="04A0" w:firstRow="1" w:lastRow="0" w:firstColumn="1" w:lastColumn="0" w:noHBand="0" w:noVBand="1"/>
      </w:tblPr>
      <w:tblGrid>
        <w:gridCol w:w="2087"/>
        <w:gridCol w:w="12"/>
        <w:gridCol w:w="2398"/>
        <w:gridCol w:w="12"/>
        <w:gridCol w:w="4704"/>
        <w:gridCol w:w="2269"/>
        <w:gridCol w:w="3403"/>
      </w:tblGrid>
      <w:tr w:rsidR="00A86F31" w:rsidRPr="00B33465" w14:paraId="0BF33598" w14:textId="77777777" w:rsidTr="00361FD7">
        <w:trPr>
          <w:trHeight w:val="381"/>
          <w:jc w:val="center"/>
        </w:trPr>
        <w:tc>
          <w:tcPr>
            <w:tcW w:w="14885" w:type="dxa"/>
            <w:gridSpan w:val="7"/>
            <w:tcBorders>
              <w:top w:val="single" w:sz="8" w:space="0" w:color="auto"/>
              <w:left w:val="single" w:sz="8" w:space="0" w:color="auto"/>
              <w:bottom w:val="single" w:sz="8" w:space="0" w:color="auto"/>
              <w:right w:val="single" w:sz="8" w:space="0" w:color="auto"/>
            </w:tcBorders>
            <w:shd w:val="clear" w:color="auto" w:fill="A6A6A6"/>
            <w:vAlign w:val="center"/>
          </w:tcPr>
          <w:p w14:paraId="3AF96061"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PROCEDURA DOKONYWANIA MONITORINGU LGD N.A.R.E.W.</w:t>
            </w:r>
          </w:p>
        </w:tc>
      </w:tr>
      <w:tr w:rsidR="00A86F31" w:rsidRPr="00B33465" w14:paraId="3BE1B966" w14:textId="77777777" w:rsidTr="00361FD7">
        <w:trPr>
          <w:trHeight w:val="705"/>
          <w:jc w:val="center"/>
        </w:trPr>
        <w:tc>
          <w:tcPr>
            <w:tcW w:w="2099" w:type="dxa"/>
            <w:gridSpan w:val="2"/>
            <w:tcBorders>
              <w:top w:val="single" w:sz="8" w:space="0" w:color="auto"/>
              <w:left w:val="single" w:sz="8" w:space="0" w:color="auto"/>
              <w:bottom w:val="single" w:sz="8" w:space="0" w:color="auto"/>
              <w:right w:val="single" w:sz="8" w:space="0" w:color="auto"/>
            </w:tcBorders>
            <w:shd w:val="clear" w:color="auto" w:fill="BFBFBF"/>
            <w:vAlign w:val="center"/>
            <w:hideMark/>
          </w:tcPr>
          <w:p w14:paraId="0C5BBF38"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Elementy podlegające monitoringowi</w:t>
            </w:r>
          </w:p>
        </w:tc>
        <w:tc>
          <w:tcPr>
            <w:tcW w:w="2410" w:type="dxa"/>
            <w:gridSpan w:val="2"/>
            <w:tcBorders>
              <w:top w:val="single" w:sz="8" w:space="0" w:color="auto"/>
              <w:left w:val="nil"/>
              <w:bottom w:val="single" w:sz="8" w:space="0" w:color="auto"/>
              <w:right w:val="single" w:sz="8" w:space="0" w:color="auto"/>
            </w:tcBorders>
            <w:shd w:val="clear" w:color="auto" w:fill="BFBFBF"/>
            <w:vAlign w:val="center"/>
            <w:hideMark/>
          </w:tcPr>
          <w:p w14:paraId="36C38742"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Podmiot dokonujący monitoringu</w:t>
            </w:r>
          </w:p>
        </w:tc>
        <w:tc>
          <w:tcPr>
            <w:tcW w:w="4704" w:type="dxa"/>
            <w:tcBorders>
              <w:top w:val="single" w:sz="8" w:space="0" w:color="auto"/>
              <w:left w:val="nil"/>
              <w:bottom w:val="single" w:sz="8" w:space="0" w:color="auto"/>
              <w:right w:val="single" w:sz="8" w:space="0" w:color="auto"/>
            </w:tcBorders>
            <w:shd w:val="clear" w:color="auto" w:fill="BFBFBF"/>
            <w:vAlign w:val="center"/>
            <w:hideMark/>
          </w:tcPr>
          <w:p w14:paraId="0628C67F"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Sposób pozyskiwania danych</w:t>
            </w:r>
          </w:p>
        </w:tc>
        <w:tc>
          <w:tcPr>
            <w:tcW w:w="2269" w:type="dxa"/>
            <w:tcBorders>
              <w:top w:val="single" w:sz="8" w:space="0" w:color="auto"/>
              <w:left w:val="nil"/>
              <w:bottom w:val="single" w:sz="8" w:space="0" w:color="auto"/>
              <w:right w:val="single" w:sz="8" w:space="0" w:color="auto"/>
            </w:tcBorders>
            <w:shd w:val="clear" w:color="auto" w:fill="BFBFBF"/>
            <w:vAlign w:val="center"/>
            <w:hideMark/>
          </w:tcPr>
          <w:p w14:paraId="6553AF9B"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Czas</w:t>
            </w:r>
            <w:r>
              <w:rPr>
                <w:rFonts w:ascii="Arial Narrow" w:hAnsi="Arial Narrow"/>
                <w:b/>
                <w:bCs/>
              </w:rPr>
              <w:t>, sposób</w:t>
            </w:r>
            <w:r w:rsidRPr="00B33465">
              <w:rPr>
                <w:rFonts w:ascii="Arial Narrow" w:hAnsi="Arial Narrow"/>
                <w:b/>
                <w:bCs/>
              </w:rPr>
              <w:t xml:space="preserve"> i okres pomiaru</w:t>
            </w:r>
          </w:p>
        </w:tc>
        <w:tc>
          <w:tcPr>
            <w:tcW w:w="3403" w:type="dxa"/>
            <w:tcBorders>
              <w:top w:val="single" w:sz="8" w:space="0" w:color="auto"/>
              <w:left w:val="nil"/>
              <w:bottom w:val="single" w:sz="8" w:space="0" w:color="auto"/>
              <w:right w:val="single" w:sz="8" w:space="0" w:color="auto"/>
            </w:tcBorders>
            <w:shd w:val="clear" w:color="auto" w:fill="BFBFBF"/>
            <w:vAlign w:val="center"/>
            <w:hideMark/>
          </w:tcPr>
          <w:p w14:paraId="5684B35C"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Zakres oceny i analizy danych</w:t>
            </w:r>
          </w:p>
        </w:tc>
      </w:tr>
      <w:tr w:rsidR="00A86F31" w:rsidRPr="00B33465" w14:paraId="4F434065" w14:textId="77777777" w:rsidTr="00361FD7">
        <w:trPr>
          <w:trHeight w:val="330"/>
          <w:jc w:val="center"/>
        </w:trPr>
        <w:tc>
          <w:tcPr>
            <w:tcW w:w="14885" w:type="dxa"/>
            <w:gridSpan w:val="7"/>
            <w:tcBorders>
              <w:top w:val="single" w:sz="8" w:space="0" w:color="auto"/>
              <w:left w:val="single" w:sz="8" w:space="0" w:color="auto"/>
              <w:bottom w:val="single" w:sz="4" w:space="0" w:color="auto"/>
              <w:right w:val="single" w:sz="8" w:space="0" w:color="000000"/>
            </w:tcBorders>
            <w:shd w:val="clear" w:color="auto" w:fill="F2F2F2"/>
            <w:vAlign w:val="center"/>
            <w:hideMark/>
          </w:tcPr>
          <w:p w14:paraId="5D9243E3"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MONITORING WDRAŻANIA LOKALNEJ STRATEGII ROZWOJU</w:t>
            </w:r>
          </w:p>
        </w:tc>
      </w:tr>
      <w:tr w:rsidR="00A86F31" w:rsidRPr="00B33465" w14:paraId="0C1ED46F" w14:textId="77777777" w:rsidTr="00361FD7">
        <w:trPr>
          <w:trHeight w:val="705"/>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20A2FDE"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 xml:space="preserve">Harmonogram ogłaszania konkursów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DB34EF"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638A9422"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61B7FD"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Rejestr ogłoszonych konkursów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DC445E" w14:textId="6E3A4403" w:rsidR="00520BF7" w:rsidRPr="002827C9" w:rsidRDefault="00A86F31" w:rsidP="00520BF7">
            <w:pPr>
              <w:spacing w:after="0" w:line="240" w:lineRule="auto"/>
              <w:jc w:val="both"/>
              <w:rPr>
                <w:rFonts w:ascii="Arial Narrow" w:hAnsi="Arial Narrow"/>
                <w:strike/>
              </w:rPr>
            </w:pPr>
            <w:r w:rsidRPr="00B33465">
              <w:rPr>
                <w:rFonts w:ascii="Arial Narrow" w:hAnsi="Arial Narrow"/>
              </w:rPr>
              <w:t>Ocena bieżąca</w:t>
            </w:r>
          </w:p>
          <w:p w14:paraId="0637B3BA" w14:textId="513B0F70" w:rsidR="00A86F31" w:rsidRPr="002827C9" w:rsidRDefault="00A86F31" w:rsidP="00361FD7">
            <w:pPr>
              <w:spacing w:after="0" w:line="240" w:lineRule="auto"/>
              <w:jc w:val="both"/>
              <w:rPr>
                <w:rFonts w:ascii="Arial Narrow" w:hAnsi="Arial Narrow"/>
                <w:strike/>
              </w:rPr>
            </w:pP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F69780" w14:textId="77777777" w:rsidR="00A86F31" w:rsidRPr="00B33465" w:rsidRDefault="00A86F31" w:rsidP="00361FD7">
            <w:pPr>
              <w:spacing w:after="0" w:line="240" w:lineRule="auto"/>
              <w:jc w:val="both"/>
              <w:rPr>
                <w:rFonts w:ascii="Arial Narrow" w:hAnsi="Arial Narrow"/>
              </w:rPr>
            </w:pPr>
            <w:r>
              <w:rPr>
                <w:rFonts w:ascii="Arial Narrow" w:hAnsi="Arial Narrow"/>
              </w:rPr>
              <w:t>Zgodność ogłaszania konkursów z </w:t>
            </w:r>
            <w:r w:rsidRPr="00B33465">
              <w:rPr>
                <w:rFonts w:ascii="Arial Narrow" w:hAnsi="Arial Narrow"/>
              </w:rPr>
              <w:t>harmonogramem konkursów.</w:t>
            </w:r>
          </w:p>
        </w:tc>
      </w:tr>
      <w:tr w:rsidR="00A86F31" w:rsidRPr="00B33465" w14:paraId="3F51845F" w14:textId="77777777" w:rsidTr="00361FD7">
        <w:trPr>
          <w:trHeight w:val="990"/>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5C84C04"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Budżet LSR, w tym w ramach poszczególnych celów i przedsięwzięć</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18F6F1"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18C64BF4"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C7F4C"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Liczba wniosków wybranych przez Radę, liczba wniosków realizowanych po etapie oceny w UMWP, kwota operacji na jaką podpisane zostały umowy, kwota rozliczona w ramach wniosków o płatność; procent realizacji budżetu, liczba i wartość podpisanych i rozliczonych umów w ramach poszczególnych celów oraz przedsięwzięć</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C4E2B" w14:textId="0F06144E" w:rsidR="00520BF7" w:rsidRPr="002827C9" w:rsidRDefault="00A86F31" w:rsidP="00520BF7">
            <w:pPr>
              <w:spacing w:after="0" w:line="240" w:lineRule="auto"/>
              <w:jc w:val="both"/>
              <w:rPr>
                <w:rFonts w:ascii="Arial Narrow" w:hAnsi="Arial Narrow"/>
                <w:strike/>
              </w:rPr>
            </w:pPr>
            <w:r w:rsidRPr="00B33465">
              <w:rPr>
                <w:rFonts w:ascii="Arial Narrow" w:hAnsi="Arial Narrow"/>
              </w:rPr>
              <w:t>Ocena bieżąca</w:t>
            </w:r>
          </w:p>
          <w:p w14:paraId="369F8D01" w14:textId="74B754B9" w:rsidR="00A86F31" w:rsidRPr="002827C9" w:rsidRDefault="00A86F31" w:rsidP="00361FD7">
            <w:pPr>
              <w:spacing w:after="0" w:line="240" w:lineRule="auto"/>
              <w:jc w:val="both"/>
              <w:rPr>
                <w:rFonts w:ascii="Arial Narrow" w:hAnsi="Arial Narrow"/>
                <w:strike/>
              </w:rPr>
            </w:pP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F140D9"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Stopień wykorzystania budżetu LSR, w tym w ramach poszczególnych celów oraz przedsięwzięć. Wysokość zakontraktowanych środków. </w:t>
            </w:r>
          </w:p>
        </w:tc>
      </w:tr>
      <w:tr w:rsidR="00A86F31" w:rsidRPr="00B33465" w14:paraId="34AD9B8F" w14:textId="77777777" w:rsidTr="00361FD7">
        <w:trPr>
          <w:trHeight w:val="179"/>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5500B8D"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Wskaźniki realizacji LSR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AD7EE4C"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28DDBDCA"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C6C29A"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Porównanie wartości planowanej i osiągniętej przyjętych wskaźników w LSR, ankiety beneficjentów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246E14" w14:textId="6A0248FF" w:rsidR="00520BF7" w:rsidRPr="002827C9" w:rsidRDefault="00A86F31" w:rsidP="00520BF7">
            <w:pPr>
              <w:spacing w:after="0" w:line="240" w:lineRule="auto"/>
              <w:jc w:val="both"/>
              <w:rPr>
                <w:rFonts w:ascii="Arial Narrow" w:hAnsi="Arial Narrow"/>
                <w:strike/>
              </w:rPr>
            </w:pPr>
            <w:r w:rsidRPr="00B33465">
              <w:rPr>
                <w:rFonts w:ascii="Arial Narrow" w:hAnsi="Arial Narrow"/>
              </w:rPr>
              <w:t>Ocena bieżąca</w:t>
            </w:r>
          </w:p>
          <w:p w14:paraId="699FD0D3" w14:textId="7055A7BB" w:rsidR="00A86F31" w:rsidRPr="002827C9" w:rsidRDefault="00A86F31" w:rsidP="00361FD7">
            <w:pPr>
              <w:spacing w:after="0" w:line="240" w:lineRule="auto"/>
              <w:jc w:val="both"/>
              <w:rPr>
                <w:rFonts w:ascii="Arial Narrow" w:hAnsi="Arial Narrow"/>
                <w:strike/>
              </w:rPr>
            </w:pP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1B2D8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Stopień realizacji wskaźników.</w:t>
            </w:r>
          </w:p>
        </w:tc>
      </w:tr>
      <w:tr w:rsidR="00A86F31" w:rsidRPr="00B33465" w14:paraId="39739A3A" w14:textId="77777777" w:rsidTr="00361FD7">
        <w:trPr>
          <w:trHeight w:val="340"/>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033593CC"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MONITORING FUNKCJONOWANIA LOKALNEJ GRUPY DZIAŁANIA N.A.R.E.W.</w:t>
            </w:r>
          </w:p>
        </w:tc>
      </w:tr>
      <w:tr w:rsidR="00A86F31" w:rsidRPr="00B33465" w14:paraId="54F37AE1" w14:textId="77777777" w:rsidTr="00361FD7">
        <w:trPr>
          <w:trHeight w:val="675"/>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F087DA"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 xml:space="preserve">Informowanie o LGD i wdrażaniu LSR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988C71"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77508125"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76E30"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Analiza ilości i jakości działań związanych z rozpowszechnianiem informacji o założeniach LSR i o zasadach przyznawania pomocy: liczba ogłoszeń, akcji promocyjnych, spotkań informacyjno- konsultacyjnych (zestawienie danych, ankieta satysfakcji, liczba odwiedzin na stronie www)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B15A9" w14:textId="77777777" w:rsidR="00A86F31" w:rsidRPr="009779A2" w:rsidRDefault="00A86F31" w:rsidP="00361FD7">
            <w:pPr>
              <w:spacing w:after="0" w:line="240" w:lineRule="auto"/>
              <w:jc w:val="both"/>
              <w:rPr>
                <w:rFonts w:ascii="Arial Narrow" w:hAnsi="Arial Narrow"/>
              </w:rPr>
            </w:pPr>
            <w:r w:rsidRPr="009779A2">
              <w:rPr>
                <w:rFonts w:ascii="Arial Narrow" w:hAnsi="Arial Narrow"/>
              </w:rPr>
              <w:t>Ocena roczna: do 31 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0AAF4A"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Skuteczność przekazywania informacji i uzyskiwania informacji na temat działalności LGD.</w:t>
            </w:r>
          </w:p>
        </w:tc>
      </w:tr>
      <w:tr w:rsidR="00A86F31" w:rsidRPr="00B33465" w14:paraId="4A1CC78C" w14:textId="77777777" w:rsidTr="00361FD7">
        <w:trPr>
          <w:trHeight w:val="1021"/>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BDF124"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Jakość prowadzonych działań aktywizujących w ramach realizacji Planu Komunikacji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0D8BF07"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76255E49"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(biuro LGD)</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F023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Ankiety oceniające jakość działań aktywizujących: spotkań, szkoleń, wyjazdów studyjnych przeprowadzana wśród uczestników</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23EC63" w14:textId="77777777" w:rsidR="00A86F31" w:rsidRPr="009779A2" w:rsidRDefault="00A86F31" w:rsidP="00361FD7">
            <w:pPr>
              <w:spacing w:after="0" w:line="240" w:lineRule="auto"/>
              <w:jc w:val="both"/>
              <w:rPr>
                <w:rFonts w:ascii="Arial Narrow" w:hAnsi="Arial Narrow"/>
              </w:rPr>
            </w:pPr>
            <w:r w:rsidRPr="009779A2">
              <w:rPr>
                <w:rFonts w:ascii="Arial Narrow" w:hAnsi="Arial Narrow"/>
              </w:rPr>
              <w:t>Ocena roczna: do 31 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082F4"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Ocena jakości przeprowadzonych działań aktywizujących.</w:t>
            </w:r>
          </w:p>
        </w:tc>
      </w:tr>
      <w:tr w:rsidR="00A86F31" w:rsidRPr="00B33465" w14:paraId="694880CF" w14:textId="77777777" w:rsidTr="00361FD7">
        <w:trPr>
          <w:trHeight w:val="303"/>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2017E8"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 xml:space="preserve">Efektywność i jakość pracy pracowników biura udzielających doradztwa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41F526"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  (</w:t>
            </w:r>
            <w:r>
              <w:rPr>
                <w:rFonts w:ascii="Arial Narrow" w:hAnsi="Arial Narrow"/>
              </w:rPr>
              <w:t>dyrektor</w:t>
            </w:r>
            <w:r w:rsidRPr="00B33465">
              <w:rPr>
                <w:rFonts w:ascii="Arial Narrow" w:hAnsi="Arial Narrow"/>
              </w:rPr>
              <w:t xml:space="preserve"> Biura /</w:t>
            </w:r>
          </w:p>
          <w:p w14:paraId="746692C9"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 xml:space="preserve"> Prezes Stowarzyszenia)</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1A1D03"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Ankiety satysfakcji prowadzone metodą kwestionariusza papierowego lub/i  wywiadów telefonicznych, oceniające jakość udzielonego doradztwa przeprowadzane wśród beneficjentów, którym udzielono doradztwa. </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7B675" w14:textId="77777777" w:rsidR="00A86F31" w:rsidRPr="009779A2" w:rsidRDefault="00A86F31" w:rsidP="00361FD7">
            <w:pPr>
              <w:spacing w:after="0" w:line="240" w:lineRule="auto"/>
              <w:jc w:val="both"/>
              <w:rPr>
                <w:rFonts w:ascii="Arial Narrow" w:hAnsi="Arial Narrow"/>
              </w:rPr>
            </w:pPr>
            <w:r w:rsidRPr="009779A2">
              <w:rPr>
                <w:rFonts w:ascii="Arial Narrow" w:hAnsi="Arial Narrow"/>
              </w:rPr>
              <w:t>Ocena roczna: do 31 stycznia następnego roku za okres poprzedniego roku</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7F937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Ocena pracy pracowników: skierowanie na szkolenie wewnętrzne / nagroda / premia</w:t>
            </w:r>
          </w:p>
        </w:tc>
      </w:tr>
      <w:tr w:rsidR="00A86F31" w:rsidRPr="00B33465" w14:paraId="330B14AD" w14:textId="77777777" w:rsidTr="00361FD7">
        <w:trPr>
          <w:trHeight w:val="303"/>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1D8283E8" w14:textId="77777777" w:rsidR="00A86F31" w:rsidRPr="00B33465" w:rsidRDefault="00A86F31" w:rsidP="00361FD7">
            <w:pPr>
              <w:spacing w:after="0" w:line="240" w:lineRule="auto"/>
              <w:jc w:val="center"/>
              <w:rPr>
                <w:rFonts w:ascii="Arial Narrow" w:hAnsi="Arial Narrow"/>
                <w:b/>
              </w:rPr>
            </w:pPr>
            <w:r w:rsidRPr="00B33465">
              <w:rPr>
                <w:rFonts w:ascii="Arial Narrow" w:hAnsi="Arial Narrow"/>
                <w:b/>
              </w:rPr>
              <w:t>PROCEDURA EWALUACJI LGD N.A.R.E.W.</w:t>
            </w:r>
          </w:p>
        </w:tc>
      </w:tr>
      <w:tr w:rsidR="00A86F31" w:rsidRPr="00B33465" w14:paraId="62166564" w14:textId="77777777" w:rsidTr="00361FD7">
        <w:trPr>
          <w:trHeight w:val="303"/>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B250FEE"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Elementy podlegające ewaluacji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7E10A8E" w14:textId="77777777" w:rsidR="00A86F31" w:rsidRPr="00B33465" w:rsidRDefault="00A86F31" w:rsidP="00361FD7">
            <w:pPr>
              <w:spacing w:after="0" w:line="240" w:lineRule="auto"/>
              <w:jc w:val="center"/>
              <w:rPr>
                <w:rFonts w:ascii="Arial Narrow" w:hAnsi="Arial Narrow"/>
                <w:b/>
              </w:rPr>
            </w:pPr>
            <w:r w:rsidRPr="00B33465">
              <w:rPr>
                <w:rFonts w:ascii="Arial Narrow" w:hAnsi="Arial Narrow"/>
                <w:b/>
              </w:rPr>
              <w:t>Podmiot dokonujący ewaluacji</w:t>
            </w:r>
          </w:p>
        </w:tc>
        <w:tc>
          <w:tcPr>
            <w:tcW w:w="47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5ED568" w14:textId="77777777" w:rsidR="00A86F31" w:rsidRPr="00B33465" w:rsidRDefault="00A86F31" w:rsidP="00361FD7">
            <w:pPr>
              <w:spacing w:after="0" w:line="240" w:lineRule="auto"/>
              <w:jc w:val="center"/>
              <w:rPr>
                <w:rFonts w:ascii="Arial Narrow" w:hAnsi="Arial Narrow"/>
                <w:b/>
              </w:rPr>
            </w:pPr>
            <w:r w:rsidRPr="00B33465">
              <w:rPr>
                <w:rFonts w:ascii="Arial Narrow" w:hAnsi="Arial Narrow"/>
                <w:b/>
              </w:rPr>
              <w:t>Sposób pozyskiwania danych</w:t>
            </w:r>
          </w:p>
        </w:tc>
        <w:tc>
          <w:tcPr>
            <w:tcW w:w="22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2DDF3B" w14:textId="77777777" w:rsidR="00A86F31" w:rsidRPr="00B33465" w:rsidRDefault="00A86F31" w:rsidP="00361FD7">
            <w:pPr>
              <w:spacing w:after="0" w:line="240" w:lineRule="auto"/>
              <w:jc w:val="center"/>
              <w:rPr>
                <w:rFonts w:ascii="Arial Narrow" w:hAnsi="Arial Narrow"/>
                <w:b/>
              </w:rPr>
            </w:pPr>
            <w:r w:rsidRPr="00B33465">
              <w:rPr>
                <w:rFonts w:ascii="Arial Narrow" w:hAnsi="Arial Narrow"/>
                <w:b/>
              </w:rPr>
              <w:t>Czas</w:t>
            </w:r>
            <w:r>
              <w:rPr>
                <w:rFonts w:ascii="Arial Narrow" w:hAnsi="Arial Narrow"/>
                <w:b/>
              </w:rPr>
              <w:t>, sposób</w:t>
            </w:r>
            <w:r w:rsidRPr="00B33465">
              <w:rPr>
                <w:rFonts w:ascii="Arial Narrow" w:hAnsi="Arial Narrow"/>
                <w:b/>
              </w:rPr>
              <w:t xml:space="preserve"> i okres dokonywania pomiaru</w:t>
            </w:r>
          </w:p>
        </w:tc>
        <w:tc>
          <w:tcPr>
            <w:tcW w:w="340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ED9BC37" w14:textId="77777777" w:rsidR="00A86F31" w:rsidRPr="00B33465" w:rsidRDefault="00A86F31" w:rsidP="00361FD7">
            <w:pPr>
              <w:spacing w:after="0" w:line="240" w:lineRule="auto"/>
              <w:jc w:val="center"/>
              <w:rPr>
                <w:rFonts w:ascii="Arial Narrow" w:hAnsi="Arial Narrow"/>
                <w:b/>
              </w:rPr>
            </w:pPr>
            <w:r w:rsidRPr="00B33465">
              <w:rPr>
                <w:rFonts w:ascii="Arial Narrow" w:hAnsi="Arial Narrow"/>
                <w:b/>
              </w:rPr>
              <w:t>Analiza i ocena danych</w:t>
            </w:r>
          </w:p>
        </w:tc>
      </w:tr>
      <w:tr w:rsidR="00A86F31" w:rsidRPr="00B33465" w14:paraId="008FA677" w14:textId="77777777" w:rsidTr="00361FD7">
        <w:tblPrEx>
          <w:shd w:val="clear" w:color="auto" w:fill="auto"/>
        </w:tblPrEx>
        <w:trPr>
          <w:trHeight w:val="330"/>
          <w:jc w:val="center"/>
        </w:trPr>
        <w:tc>
          <w:tcPr>
            <w:tcW w:w="14885" w:type="dxa"/>
            <w:gridSpan w:val="7"/>
            <w:tcBorders>
              <w:top w:val="nil"/>
              <w:left w:val="single" w:sz="8" w:space="0" w:color="auto"/>
              <w:bottom w:val="single" w:sz="4" w:space="0" w:color="auto"/>
              <w:right w:val="single" w:sz="8" w:space="0" w:color="auto"/>
            </w:tcBorders>
            <w:shd w:val="clear" w:color="auto" w:fill="F2F2F2"/>
            <w:vAlign w:val="center"/>
            <w:hideMark/>
          </w:tcPr>
          <w:p w14:paraId="103C9E40"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EWALUACJA WDRAŻANIA LOKALNEJ STRATEGII ROZWOJU</w:t>
            </w:r>
          </w:p>
        </w:tc>
      </w:tr>
      <w:tr w:rsidR="00A86F31" w:rsidRPr="00B33465" w14:paraId="1337FBAE" w14:textId="77777777" w:rsidTr="00361FD7">
        <w:tblPrEx>
          <w:shd w:val="clear" w:color="auto" w:fill="auto"/>
        </w:tblPrEx>
        <w:trPr>
          <w:trHeight w:val="42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1D2F6"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Stopień realizacji poszczególnych celów i przedsięwzięć (aspekt finansowy)</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6F5E4" w14:textId="77777777" w:rsidR="00A86F31" w:rsidRDefault="00A86F31" w:rsidP="00361FD7">
            <w:pPr>
              <w:spacing w:after="0" w:line="240" w:lineRule="auto"/>
              <w:jc w:val="center"/>
              <w:rPr>
                <w:rFonts w:ascii="Arial Narrow" w:hAnsi="Arial Narrow"/>
              </w:rPr>
            </w:pPr>
            <w:r w:rsidRPr="00B33465">
              <w:rPr>
                <w:rFonts w:ascii="Arial Narrow" w:hAnsi="Arial Narrow"/>
              </w:rPr>
              <w:t xml:space="preserve">Ocena wewnętrzna </w:t>
            </w:r>
          </w:p>
          <w:p w14:paraId="38841EF5" w14:textId="77777777" w:rsidR="00A86F31" w:rsidRDefault="00A86F31" w:rsidP="00361FD7">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w:t>
            </w:r>
          </w:p>
          <w:p w14:paraId="3FA4672F"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Ocena zewnętrzna (eksperci)</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17492C" w14:textId="06A71251"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Analiza liczby operacji oraz budżetów operacji wybranych w ramach konkursów przez Radę LGD i operacji, które uzyskały dofinansowanie. Analiza stopnia wykorzystania budżetu w ramach poszczególnych celów oraz przedsięwzięć; ocena stopnia wdrażania strategii </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EE152" w14:textId="5276604D" w:rsidR="00A86F31" w:rsidRPr="00B33465" w:rsidRDefault="00A86F31" w:rsidP="00361FD7">
            <w:pPr>
              <w:spacing w:after="0" w:line="240" w:lineRule="auto"/>
              <w:jc w:val="both"/>
              <w:rPr>
                <w:rFonts w:ascii="Arial Narrow" w:hAnsi="Arial Narrow"/>
              </w:rPr>
            </w:pPr>
            <w:r w:rsidRPr="00B33465">
              <w:rPr>
                <w:rFonts w:ascii="Arial Narrow" w:hAnsi="Arial Narrow"/>
              </w:rPr>
              <w:t>Ewaluacja on-going: w 2018 /</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6D370" w14:textId="77777777" w:rsidR="00A86F31" w:rsidRDefault="00A86F31" w:rsidP="00361FD7">
            <w:pPr>
              <w:spacing w:after="0" w:line="240" w:lineRule="auto"/>
              <w:jc w:val="both"/>
              <w:rPr>
                <w:rFonts w:ascii="Arial Narrow" w:hAnsi="Arial Narrow"/>
              </w:rPr>
            </w:pPr>
            <w:r w:rsidRPr="00B33465">
              <w:rPr>
                <w:rFonts w:ascii="Arial Narrow" w:hAnsi="Arial Narrow"/>
              </w:rPr>
              <w:t xml:space="preserve">Ocena zgodności i wysokości wydatkowanych środków finansowych z przyznanego budżetu na poszczególne przedsięwzięcia. Stopień realizacji poszczególnych celów i przedsięwzięć. Rekomendacje do celowej korekty zapisów LSR. </w:t>
            </w:r>
          </w:p>
          <w:p w14:paraId="5F1A68EB"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Uwzględnia kryteria ewaluacyjne</w:t>
            </w:r>
            <w:r w:rsidRPr="00B33465">
              <w:rPr>
                <w:rStyle w:val="Odwoanieprzypisudolnego"/>
                <w:rFonts w:ascii="Arial Narrow" w:hAnsi="Arial Narrow"/>
              </w:rPr>
              <w:footnoteReference w:id="9"/>
            </w:r>
            <w:r w:rsidRPr="00B33465">
              <w:rPr>
                <w:rFonts w:ascii="Arial Narrow" w:hAnsi="Arial Narrow"/>
              </w:rPr>
              <w:t>.</w:t>
            </w:r>
          </w:p>
        </w:tc>
      </w:tr>
      <w:tr w:rsidR="00A86F31" w:rsidRPr="00B33465" w14:paraId="440D92F6" w14:textId="77777777" w:rsidTr="00361FD7">
        <w:tblPrEx>
          <w:shd w:val="clear" w:color="auto" w:fill="auto"/>
        </w:tblPrEx>
        <w:trPr>
          <w:trHeight w:val="3759"/>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F02CC"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Stopień realizacji poszczególnych celów i przedsięwzięć Wskaźniki realizacji LSR</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DB3BFA" w14:textId="77777777" w:rsidR="00A86F31" w:rsidRDefault="00A86F31" w:rsidP="00361FD7">
            <w:pPr>
              <w:spacing w:after="0" w:line="240" w:lineRule="auto"/>
              <w:jc w:val="center"/>
              <w:rPr>
                <w:rFonts w:ascii="Arial Narrow" w:hAnsi="Arial Narrow"/>
              </w:rPr>
            </w:pPr>
            <w:r w:rsidRPr="00B33465">
              <w:rPr>
                <w:rFonts w:ascii="Arial Narrow" w:hAnsi="Arial Narrow"/>
              </w:rPr>
              <w:t xml:space="preserve">Ocena wewnętrzna </w:t>
            </w:r>
          </w:p>
          <w:p w14:paraId="5498C6ED" w14:textId="77777777" w:rsidR="00A86F31" w:rsidRDefault="00A86F31" w:rsidP="00361FD7">
            <w:pPr>
              <w:spacing w:after="0" w:line="240" w:lineRule="auto"/>
              <w:jc w:val="center"/>
              <w:rPr>
                <w:rFonts w:ascii="Arial Narrow" w:hAnsi="Arial Narrow"/>
              </w:rPr>
            </w:pPr>
            <w:r w:rsidRPr="00B33465">
              <w:rPr>
                <w:rFonts w:ascii="Arial Narrow" w:hAnsi="Arial Narrow"/>
              </w:rPr>
              <w:t>(biuro LGD) ) z udziałem społeczności lokalnej (beneficjentów)</w:t>
            </w:r>
          </w:p>
          <w:p w14:paraId="04145B87"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/Ocena zewnętrzna (eksperci)</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7ECF6"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Analiza  wartości planowanej i osiągniętej przyjętych wskaźników w LSR - ankiety beneficjentów. </w:t>
            </w:r>
          </w:p>
          <w:p w14:paraId="771A6591"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Analiza zgodności realizacji celów i wskaźników z dokumentami wyższego rzędu - analiza dokumentów względem zakładanych celów.</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76176" w14:textId="225950A0"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B33465">
              <w:rPr>
                <w:rFonts w:ascii="Arial Narrow" w:hAnsi="Arial Narrow"/>
              </w:rPr>
              <w:t>2018 /</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2DA62" w14:textId="77777777" w:rsidR="00A86F31" w:rsidRDefault="00A86F31" w:rsidP="00361FD7">
            <w:pPr>
              <w:spacing w:after="0" w:line="240" w:lineRule="auto"/>
              <w:jc w:val="both"/>
              <w:rPr>
                <w:rFonts w:ascii="Arial Narrow" w:hAnsi="Arial Narrow"/>
              </w:rPr>
            </w:pPr>
            <w:r w:rsidRPr="00B33465">
              <w:rPr>
                <w:rFonts w:ascii="Arial Narrow" w:hAnsi="Arial Narrow"/>
              </w:rPr>
              <w:t>Ocena trafności i celowości założeń realizowanych w ramach LSR. Stopień realizacji poszczególnych celów i przedsięwzięć w oparciu o oszacowane wskaźniki. Ocena stopnia realizacji zakładanych celów, również w stosunku do dokumentów wyższego rzędu. analizę wpływu LGD i realizowanej przez nią strategii na rozwój obszarów wiejskich, na sytuację mieszkańców i przedstawicieli grup defaworyzowanych oraz umożliwi analizę osiągnięcia celów określo</w:t>
            </w:r>
            <w:r>
              <w:rPr>
                <w:rFonts w:ascii="Arial Narrow" w:hAnsi="Arial Narrow"/>
              </w:rPr>
              <w:t>nych w strategii wojewódzkiej i </w:t>
            </w:r>
            <w:r w:rsidRPr="00B33465">
              <w:rPr>
                <w:rFonts w:ascii="Arial Narrow" w:hAnsi="Arial Narrow"/>
              </w:rPr>
              <w:t xml:space="preserve">PROW. </w:t>
            </w:r>
          </w:p>
          <w:p w14:paraId="6C20DEBB"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Uwzględnia kryteria ewaluacyjne.</w:t>
            </w:r>
          </w:p>
        </w:tc>
      </w:tr>
      <w:tr w:rsidR="00A86F31" w:rsidRPr="00B33465" w14:paraId="1929827F" w14:textId="77777777" w:rsidTr="00361FD7">
        <w:tblPrEx>
          <w:shd w:val="clear" w:color="auto" w:fill="auto"/>
        </w:tblPrEx>
        <w:trPr>
          <w:trHeight w:val="1731"/>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7CBB7EA"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Ocena procedur wyboru operacji</w:t>
            </w:r>
          </w:p>
        </w:tc>
        <w:tc>
          <w:tcPr>
            <w:tcW w:w="2410" w:type="dxa"/>
            <w:gridSpan w:val="2"/>
            <w:tcBorders>
              <w:top w:val="single" w:sz="4" w:space="0" w:color="auto"/>
              <w:left w:val="nil"/>
              <w:bottom w:val="single" w:sz="4" w:space="0" w:color="auto"/>
              <w:right w:val="single" w:sz="8" w:space="0" w:color="auto"/>
            </w:tcBorders>
            <w:shd w:val="clear" w:color="auto" w:fill="auto"/>
            <w:vAlign w:val="center"/>
            <w:hideMark/>
          </w:tcPr>
          <w:p w14:paraId="3D5B6FF6"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77E3160B" w14:textId="77777777" w:rsidR="00A86F31" w:rsidRDefault="00A86F31" w:rsidP="00361FD7">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5DD1907E" w14:textId="77777777" w:rsidR="00A86F31" w:rsidRPr="00B33465" w:rsidRDefault="00A86F31" w:rsidP="00361FD7">
            <w:pPr>
              <w:spacing w:after="0" w:line="240" w:lineRule="auto"/>
              <w:jc w:val="center"/>
              <w:rPr>
                <w:rFonts w:ascii="Arial Narrow" w:hAnsi="Arial Narrow"/>
              </w:rPr>
            </w:pPr>
            <w:r>
              <w:rPr>
                <w:rFonts w:ascii="Arial Narrow" w:hAnsi="Arial Narrow"/>
              </w:rPr>
              <w:t>Ocena zewnętrzna (eksperci)</w:t>
            </w:r>
          </w:p>
          <w:p w14:paraId="4BA10C36"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nil"/>
              <w:bottom w:val="single" w:sz="4" w:space="0" w:color="auto"/>
              <w:right w:val="single" w:sz="8" w:space="0" w:color="auto"/>
            </w:tcBorders>
            <w:shd w:val="clear" w:color="auto" w:fill="auto"/>
            <w:vAlign w:val="center"/>
            <w:hideMark/>
          </w:tcPr>
          <w:p w14:paraId="7C5E56AB"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Ocena trafności zastosowanych kryteriów względem osiągania celów, ewentualna modyfikacja procedur w zakresie dostosowania do celów: na podstawie: sposobu przeprowadzania w  konkursach kolejnych etapów procedury wyboru operacji:  ankiety beneficjentów, wywiady fokusowe z członkami Rady, </w:t>
            </w:r>
          </w:p>
        </w:tc>
        <w:tc>
          <w:tcPr>
            <w:tcW w:w="2269" w:type="dxa"/>
            <w:tcBorders>
              <w:top w:val="single" w:sz="4" w:space="0" w:color="auto"/>
              <w:left w:val="nil"/>
              <w:bottom w:val="single" w:sz="4" w:space="0" w:color="auto"/>
              <w:right w:val="single" w:sz="8" w:space="0" w:color="auto"/>
            </w:tcBorders>
            <w:shd w:val="clear" w:color="auto" w:fill="auto"/>
            <w:vAlign w:val="center"/>
            <w:hideMark/>
          </w:tcPr>
          <w:p w14:paraId="4A2FE345" w14:textId="5776DE1E"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B33465">
              <w:rPr>
                <w:rFonts w:ascii="Arial Narrow" w:hAnsi="Arial Narrow"/>
              </w:rPr>
              <w:t>2018 /</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nil"/>
              <w:bottom w:val="single" w:sz="4" w:space="0" w:color="auto"/>
              <w:right w:val="single" w:sz="8" w:space="0" w:color="auto"/>
            </w:tcBorders>
            <w:shd w:val="clear" w:color="auto" w:fill="auto"/>
            <w:vAlign w:val="center"/>
            <w:hideMark/>
          </w:tcPr>
          <w:p w14:paraId="2A2E9F5E"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Funkcjonalność i trafność  stosowanych procedur. </w:t>
            </w:r>
          </w:p>
          <w:p w14:paraId="59A48FB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Opinia mieszkańców LGD nt. wdrażania LSR i realizowanych operacji. Uwzględnia kryteria ewaluacyjne.</w:t>
            </w:r>
          </w:p>
        </w:tc>
      </w:tr>
      <w:tr w:rsidR="00A86F31" w:rsidRPr="00B33465" w14:paraId="02C90108" w14:textId="77777777" w:rsidTr="00361FD7">
        <w:tblPrEx>
          <w:shd w:val="clear" w:color="auto" w:fill="auto"/>
        </w:tblPrEx>
        <w:trPr>
          <w:trHeight w:val="2102"/>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tcPr>
          <w:p w14:paraId="68800C04"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Adekwatność zastosowanych w LSR przedsięwzięć względem celów LSR</w:t>
            </w:r>
          </w:p>
        </w:tc>
        <w:tc>
          <w:tcPr>
            <w:tcW w:w="2410" w:type="dxa"/>
            <w:gridSpan w:val="2"/>
            <w:tcBorders>
              <w:top w:val="single" w:sz="4" w:space="0" w:color="auto"/>
              <w:left w:val="nil"/>
              <w:bottom w:val="single" w:sz="4" w:space="0" w:color="auto"/>
              <w:right w:val="single" w:sz="8" w:space="0" w:color="auto"/>
            </w:tcBorders>
            <w:shd w:val="clear" w:color="auto" w:fill="auto"/>
            <w:vAlign w:val="center"/>
          </w:tcPr>
          <w:p w14:paraId="1359D30B" w14:textId="77777777" w:rsidR="00A86F31" w:rsidRDefault="00A86F31" w:rsidP="00361FD7">
            <w:pPr>
              <w:spacing w:after="0" w:line="240" w:lineRule="auto"/>
              <w:jc w:val="center"/>
              <w:rPr>
                <w:rFonts w:ascii="Arial Narrow" w:hAnsi="Arial Narrow"/>
              </w:rPr>
            </w:pPr>
            <w:r>
              <w:rPr>
                <w:rFonts w:ascii="Arial Narrow" w:hAnsi="Arial Narrow"/>
              </w:rPr>
              <w:t xml:space="preserve">Ocena wewnętrzna  </w:t>
            </w:r>
          </w:p>
          <w:p w14:paraId="7801FB73" w14:textId="77777777" w:rsidR="00A86F31" w:rsidRDefault="00A86F31" w:rsidP="00361FD7">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7F185C4A"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Ocena zewnętrzna (eksperci)</w:t>
            </w:r>
          </w:p>
          <w:p w14:paraId="64998A47"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nil"/>
              <w:bottom w:val="single" w:sz="4" w:space="0" w:color="auto"/>
              <w:right w:val="single" w:sz="8" w:space="0" w:color="auto"/>
            </w:tcBorders>
            <w:shd w:val="clear" w:color="auto" w:fill="auto"/>
            <w:vAlign w:val="center"/>
          </w:tcPr>
          <w:p w14:paraId="715AA85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Analiza wniosków z konsultacji, analiza materiałów zabranych w postaci uwag dotyczących wprowadzenia nowych zakresów przedsięwzięć do LSR</w:t>
            </w:r>
          </w:p>
        </w:tc>
        <w:tc>
          <w:tcPr>
            <w:tcW w:w="2269" w:type="dxa"/>
            <w:tcBorders>
              <w:top w:val="single" w:sz="4" w:space="0" w:color="auto"/>
              <w:left w:val="nil"/>
              <w:bottom w:val="single" w:sz="4" w:space="0" w:color="auto"/>
              <w:right w:val="single" w:sz="8" w:space="0" w:color="auto"/>
            </w:tcBorders>
            <w:shd w:val="clear" w:color="auto" w:fill="auto"/>
            <w:vAlign w:val="center"/>
          </w:tcPr>
          <w:p w14:paraId="3DF84C86"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Ewaluacja ex-ante; dokonywana w zależności od potrzeb aktualizacyjnych LSR, zgłaszanych przez społeczność lub wynikających z sytuacji wdrażania LSR.</w:t>
            </w:r>
          </w:p>
        </w:tc>
        <w:tc>
          <w:tcPr>
            <w:tcW w:w="3403" w:type="dxa"/>
            <w:tcBorders>
              <w:top w:val="single" w:sz="4" w:space="0" w:color="auto"/>
              <w:left w:val="nil"/>
              <w:bottom w:val="single" w:sz="4" w:space="0" w:color="auto"/>
              <w:right w:val="single" w:sz="8" w:space="0" w:color="auto"/>
            </w:tcBorders>
            <w:shd w:val="clear" w:color="auto" w:fill="auto"/>
            <w:vAlign w:val="center"/>
          </w:tcPr>
          <w:p w14:paraId="799C7888" w14:textId="77777777" w:rsidR="00A86F31" w:rsidRPr="00B33465" w:rsidRDefault="00A86F31" w:rsidP="00361FD7">
            <w:pPr>
              <w:spacing w:after="0" w:line="240" w:lineRule="auto"/>
              <w:jc w:val="both"/>
              <w:rPr>
                <w:rFonts w:ascii="Arial Narrow" w:hAnsi="Arial Narrow"/>
              </w:rPr>
            </w:pPr>
            <w:r w:rsidRPr="00B33465">
              <w:rPr>
                <w:rFonts w:ascii="Arial Narrow" w:hAnsi="Arial Narrow"/>
                <w:bCs/>
                <w:iCs/>
              </w:rPr>
              <w:t xml:space="preserve">Analiza dotyczyć będzie przedsięwzięć (zakresów/ operacji) planowanych do ewentualnej realizacji, w przypadku gdy </w:t>
            </w:r>
            <w:r w:rsidRPr="00B33465">
              <w:rPr>
                <w:rFonts w:ascii="Arial Narrow" w:hAnsi="Arial Narrow"/>
              </w:rPr>
              <w:t>w miarę realizacji LSR wygospodarowywane zostaną środki na dodatkowe/inne typy działania, lub/i wprowadzenia projektów własnych LGD. Uwzględnia kryteria ewaluacyjne.</w:t>
            </w:r>
          </w:p>
        </w:tc>
      </w:tr>
      <w:tr w:rsidR="00A86F31" w:rsidRPr="00B33465" w14:paraId="528D6747" w14:textId="77777777" w:rsidTr="00361FD7">
        <w:tblPrEx>
          <w:shd w:val="clear" w:color="auto" w:fill="auto"/>
        </w:tblPrEx>
        <w:trPr>
          <w:trHeight w:val="330"/>
          <w:jc w:val="center"/>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vAlign w:val="center"/>
            <w:hideMark/>
          </w:tcPr>
          <w:p w14:paraId="74393AB0" w14:textId="77777777" w:rsidR="00A86F31" w:rsidRPr="00B33465" w:rsidRDefault="00A86F31" w:rsidP="00361FD7">
            <w:pPr>
              <w:spacing w:after="0" w:line="240" w:lineRule="auto"/>
              <w:jc w:val="center"/>
              <w:rPr>
                <w:rFonts w:ascii="Arial Narrow" w:hAnsi="Arial Narrow"/>
                <w:b/>
                <w:bCs/>
              </w:rPr>
            </w:pPr>
            <w:r w:rsidRPr="00B33465">
              <w:rPr>
                <w:rFonts w:ascii="Arial Narrow" w:hAnsi="Arial Narrow"/>
                <w:b/>
                <w:bCs/>
              </w:rPr>
              <w:t>EWALUACJA FUNKCJONOWANIA LOKALNEJ GRUPY DZIAŁANIA N.A.R.E.W.</w:t>
            </w:r>
          </w:p>
        </w:tc>
      </w:tr>
      <w:tr w:rsidR="00A86F31" w:rsidRPr="00B33465" w14:paraId="30263449" w14:textId="77777777" w:rsidTr="00361FD7">
        <w:tblPrEx>
          <w:shd w:val="clear" w:color="auto" w:fill="auto"/>
        </w:tblPrEx>
        <w:trPr>
          <w:trHeight w:val="856"/>
          <w:jc w:val="center"/>
        </w:trPr>
        <w:tc>
          <w:tcPr>
            <w:tcW w:w="208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5BFEA95"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Ocena adekwatności procedur wewnętrznych stosowanych w LGD</w:t>
            </w:r>
          </w:p>
        </w:tc>
        <w:tc>
          <w:tcPr>
            <w:tcW w:w="2410" w:type="dxa"/>
            <w:gridSpan w:val="2"/>
            <w:tcBorders>
              <w:top w:val="single" w:sz="4" w:space="0" w:color="auto"/>
              <w:left w:val="nil"/>
              <w:bottom w:val="single" w:sz="4" w:space="0" w:color="auto"/>
              <w:right w:val="single" w:sz="8" w:space="0" w:color="auto"/>
            </w:tcBorders>
            <w:shd w:val="clear" w:color="auto" w:fill="auto"/>
            <w:vAlign w:val="center"/>
            <w:hideMark/>
          </w:tcPr>
          <w:p w14:paraId="7E971D28" w14:textId="77777777" w:rsidR="00A86F31" w:rsidRDefault="00A86F31" w:rsidP="00361FD7">
            <w:pPr>
              <w:spacing w:after="0" w:line="240" w:lineRule="auto"/>
              <w:jc w:val="center"/>
              <w:rPr>
                <w:rFonts w:ascii="Arial Narrow" w:hAnsi="Arial Narrow"/>
              </w:rPr>
            </w:pPr>
            <w:r w:rsidRPr="00B33465">
              <w:rPr>
                <w:rFonts w:ascii="Arial Narrow" w:hAnsi="Arial Narrow"/>
              </w:rPr>
              <w:t>Ocena wewnętrzna</w:t>
            </w:r>
          </w:p>
          <w:p w14:paraId="06468F3B"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(Zarząd LGD)</w:t>
            </w:r>
          </w:p>
        </w:tc>
        <w:tc>
          <w:tcPr>
            <w:tcW w:w="4716" w:type="dxa"/>
            <w:gridSpan w:val="2"/>
            <w:tcBorders>
              <w:top w:val="single" w:sz="4" w:space="0" w:color="auto"/>
              <w:left w:val="nil"/>
              <w:bottom w:val="single" w:sz="4" w:space="0" w:color="auto"/>
              <w:right w:val="single" w:sz="8" w:space="0" w:color="auto"/>
            </w:tcBorders>
            <w:shd w:val="clear" w:color="auto" w:fill="auto"/>
            <w:vAlign w:val="center"/>
            <w:hideMark/>
          </w:tcPr>
          <w:p w14:paraId="5BF17C1C"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Analiza dokumentów regulujących zasady działania Stowarzyszenia N.A.R.E.W.</w:t>
            </w:r>
          </w:p>
        </w:tc>
        <w:tc>
          <w:tcPr>
            <w:tcW w:w="2269" w:type="dxa"/>
            <w:tcBorders>
              <w:top w:val="single" w:sz="4" w:space="0" w:color="auto"/>
              <w:left w:val="nil"/>
              <w:bottom w:val="single" w:sz="4" w:space="0" w:color="auto"/>
              <w:right w:val="single" w:sz="8" w:space="0" w:color="auto"/>
            </w:tcBorders>
            <w:shd w:val="clear" w:color="auto" w:fill="auto"/>
            <w:vAlign w:val="center"/>
            <w:hideMark/>
          </w:tcPr>
          <w:p w14:paraId="5A33286B" w14:textId="0634167E"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B33465">
              <w:rPr>
                <w:rFonts w:ascii="Arial Narrow" w:hAnsi="Arial Narrow"/>
              </w:rPr>
              <w:t>2018 /</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nil"/>
              <w:bottom w:val="single" w:sz="4" w:space="0" w:color="auto"/>
              <w:right w:val="single" w:sz="8" w:space="0" w:color="auto"/>
            </w:tcBorders>
            <w:shd w:val="clear" w:color="auto" w:fill="auto"/>
            <w:vAlign w:val="center"/>
            <w:hideMark/>
          </w:tcPr>
          <w:p w14:paraId="77A28070"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Jakość świadczonych usług, a</w:t>
            </w:r>
            <w:r>
              <w:rPr>
                <w:rFonts w:ascii="Arial Narrow" w:hAnsi="Arial Narrow"/>
              </w:rPr>
              <w:t>dekwatność świadczonych usług w </w:t>
            </w:r>
            <w:r w:rsidRPr="00B33465">
              <w:rPr>
                <w:rFonts w:ascii="Arial Narrow" w:hAnsi="Arial Narrow"/>
              </w:rPr>
              <w:t>stosunku do założeń LSR; realizacja LSR zgodnie z harmonogramem. Ocena postrzegania pracy LGD i jej organów. Uwzględnia kryteria ewaluacyjne - adekwatność.</w:t>
            </w:r>
          </w:p>
        </w:tc>
      </w:tr>
      <w:tr w:rsidR="00A86F31" w:rsidRPr="00B33465" w14:paraId="2C62EE35" w14:textId="77777777" w:rsidTr="00361FD7">
        <w:tblPrEx>
          <w:shd w:val="clear" w:color="auto" w:fill="auto"/>
        </w:tblPrEx>
        <w:trPr>
          <w:trHeight w:val="660"/>
          <w:jc w:val="center"/>
        </w:trPr>
        <w:tc>
          <w:tcPr>
            <w:tcW w:w="2087" w:type="dxa"/>
            <w:tcBorders>
              <w:top w:val="nil"/>
              <w:left w:val="single" w:sz="8" w:space="0" w:color="auto"/>
              <w:bottom w:val="single" w:sz="4" w:space="0" w:color="auto"/>
              <w:right w:val="single" w:sz="8" w:space="0" w:color="auto"/>
            </w:tcBorders>
            <w:shd w:val="clear" w:color="auto" w:fill="auto"/>
            <w:vAlign w:val="center"/>
            <w:hideMark/>
          </w:tcPr>
          <w:p w14:paraId="44B0A811"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 xml:space="preserve">Funkcjonowanie biura LGD  </w:t>
            </w:r>
          </w:p>
        </w:tc>
        <w:tc>
          <w:tcPr>
            <w:tcW w:w="2410" w:type="dxa"/>
            <w:gridSpan w:val="2"/>
            <w:tcBorders>
              <w:top w:val="nil"/>
              <w:left w:val="nil"/>
              <w:bottom w:val="single" w:sz="4" w:space="0" w:color="auto"/>
              <w:right w:val="single" w:sz="8" w:space="0" w:color="auto"/>
            </w:tcBorders>
            <w:shd w:val="clear" w:color="auto" w:fill="auto"/>
            <w:vAlign w:val="center"/>
            <w:hideMark/>
          </w:tcPr>
          <w:p w14:paraId="482C5BF5" w14:textId="77777777" w:rsidR="00A86F31" w:rsidRDefault="00A86F31" w:rsidP="00361FD7">
            <w:pPr>
              <w:spacing w:after="0" w:line="240" w:lineRule="auto"/>
              <w:jc w:val="center"/>
              <w:rPr>
                <w:rFonts w:ascii="Arial Narrow" w:hAnsi="Arial Narrow"/>
              </w:rPr>
            </w:pPr>
            <w:r>
              <w:rPr>
                <w:rFonts w:ascii="Arial Narrow" w:hAnsi="Arial Narrow"/>
              </w:rPr>
              <w:t xml:space="preserve">Ocena wewnętrzna </w:t>
            </w:r>
          </w:p>
          <w:p w14:paraId="68D0A04A" w14:textId="77777777" w:rsidR="00A86F31" w:rsidRDefault="00A86F31" w:rsidP="00361FD7">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w:t>
            </w:r>
          </w:p>
          <w:p w14:paraId="26A2325E"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 xml:space="preserve"> ekspert zewnętrzny</w:t>
            </w:r>
          </w:p>
          <w:p w14:paraId="377300D0"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nil"/>
              <w:left w:val="nil"/>
              <w:bottom w:val="single" w:sz="4" w:space="0" w:color="auto"/>
              <w:right w:val="single" w:sz="8" w:space="0" w:color="auto"/>
            </w:tcBorders>
            <w:shd w:val="clear" w:color="auto" w:fill="auto"/>
            <w:vAlign w:val="center"/>
            <w:hideMark/>
          </w:tcPr>
          <w:p w14:paraId="51F2FC09"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Ankieta dotycząca rozpoznawalności LGD wśród mieszkańców obszaru.</w:t>
            </w:r>
          </w:p>
          <w:p w14:paraId="71BBC241"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Badanie ankietowe beneficjentów, instytucji otoczenia LGD, wywiady z mieszkańcami na otwartych spotkaniach, wywiady z wnioskodawcami, Focus z członkami Zarządu i Stowarzyszenia. </w:t>
            </w:r>
          </w:p>
        </w:tc>
        <w:tc>
          <w:tcPr>
            <w:tcW w:w="2269" w:type="dxa"/>
            <w:tcBorders>
              <w:top w:val="nil"/>
              <w:left w:val="nil"/>
              <w:bottom w:val="single" w:sz="4" w:space="0" w:color="auto"/>
              <w:right w:val="single" w:sz="8" w:space="0" w:color="auto"/>
            </w:tcBorders>
            <w:shd w:val="clear" w:color="auto" w:fill="auto"/>
            <w:hideMark/>
          </w:tcPr>
          <w:p w14:paraId="4B182169" w14:textId="174FA157"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B33465">
              <w:rPr>
                <w:rFonts w:ascii="Arial Narrow" w:hAnsi="Arial Narrow"/>
              </w:rPr>
              <w:t>2018 /</w:t>
            </w:r>
            <w:r>
              <w:rPr>
                <w:rFonts w:ascii="Arial Narrow" w:hAnsi="Arial Narrow"/>
              </w:rPr>
              <w:t xml:space="preserve"> </w:t>
            </w:r>
            <w:r w:rsidRPr="00B33465">
              <w:rPr>
                <w:rFonts w:ascii="Arial Narrow" w:hAnsi="Arial Narrow"/>
              </w:rPr>
              <w:t>ewaluacja ex-post 2023</w:t>
            </w:r>
          </w:p>
        </w:tc>
        <w:tc>
          <w:tcPr>
            <w:tcW w:w="3403" w:type="dxa"/>
            <w:tcBorders>
              <w:top w:val="nil"/>
              <w:left w:val="nil"/>
              <w:bottom w:val="single" w:sz="4" w:space="0" w:color="auto"/>
              <w:right w:val="single" w:sz="8" w:space="0" w:color="auto"/>
            </w:tcBorders>
            <w:shd w:val="clear" w:color="auto" w:fill="auto"/>
            <w:vAlign w:val="center"/>
            <w:hideMark/>
          </w:tcPr>
          <w:p w14:paraId="77C6A543" w14:textId="77777777" w:rsidR="00A86F31" w:rsidRDefault="00A86F31" w:rsidP="00361FD7">
            <w:pPr>
              <w:spacing w:after="0" w:line="240" w:lineRule="auto"/>
              <w:jc w:val="both"/>
              <w:rPr>
                <w:rFonts w:ascii="Arial Narrow" w:hAnsi="Arial Narrow"/>
              </w:rPr>
            </w:pPr>
            <w:r w:rsidRPr="00B33465">
              <w:rPr>
                <w:rFonts w:ascii="Arial Narrow" w:hAnsi="Arial Narrow"/>
              </w:rPr>
              <w:t xml:space="preserve">Ocena prowadzonych przez Stowarzyszenie działalności określająca adekwatność realizowanych zadań w odniesieniu do celów LSR. </w:t>
            </w:r>
          </w:p>
          <w:p w14:paraId="1ABEFFAA"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Uwzględnia kryteria ewaluacyjne adekwatności</w:t>
            </w:r>
            <w:r>
              <w:rPr>
                <w:rFonts w:ascii="Arial Narrow" w:hAnsi="Arial Narrow"/>
              </w:rPr>
              <w:t xml:space="preserve"> </w:t>
            </w:r>
            <w:r w:rsidRPr="00B33465">
              <w:rPr>
                <w:rFonts w:ascii="Arial Narrow" w:hAnsi="Arial Narrow"/>
              </w:rPr>
              <w:t>/</w:t>
            </w:r>
            <w:r>
              <w:rPr>
                <w:rFonts w:ascii="Arial Narrow" w:hAnsi="Arial Narrow"/>
              </w:rPr>
              <w:t xml:space="preserve"> </w:t>
            </w:r>
            <w:r w:rsidRPr="00B33465">
              <w:rPr>
                <w:rFonts w:ascii="Arial Narrow" w:hAnsi="Arial Narrow"/>
              </w:rPr>
              <w:t>trafności.</w:t>
            </w:r>
          </w:p>
        </w:tc>
      </w:tr>
      <w:tr w:rsidR="00A86F31" w:rsidRPr="00B33465" w14:paraId="6D14FCE2" w14:textId="77777777" w:rsidTr="00361FD7">
        <w:tblPrEx>
          <w:shd w:val="clear" w:color="auto" w:fill="auto"/>
        </w:tblPrEx>
        <w:trPr>
          <w:trHeight w:val="66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92BBC"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Aktywizacja społeczności lokalnej</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EFCC3F" w14:textId="77777777" w:rsidR="00A86F31" w:rsidRDefault="00A86F31" w:rsidP="00361FD7">
            <w:pPr>
              <w:spacing w:after="0" w:line="240" w:lineRule="auto"/>
              <w:jc w:val="center"/>
              <w:rPr>
                <w:rFonts w:ascii="Arial Narrow" w:hAnsi="Arial Narrow"/>
              </w:rPr>
            </w:pPr>
            <w:r w:rsidRPr="00B33465">
              <w:rPr>
                <w:rFonts w:ascii="Arial Narrow" w:hAnsi="Arial Narrow"/>
              </w:rPr>
              <w:t xml:space="preserve">Ocena wewnętrzna </w:t>
            </w:r>
          </w:p>
          <w:p w14:paraId="7F7B7DE0" w14:textId="77777777" w:rsidR="00A86F31" w:rsidRDefault="00A86F31" w:rsidP="00361FD7">
            <w:pPr>
              <w:spacing w:after="0" w:line="240" w:lineRule="auto"/>
              <w:jc w:val="center"/>
              <w:rPr>
                <w:rFonts w:ascii="Arial Narrow" w:hAnsi="Arial Narrow"/>
              </w:rPr>
            </w:pPr>
            <w:r w:rsidRPr="00B33465">
              <w:rPr>
                <w:rFonts w:ascii="Arial Narrow" w:hAnsi="Arial Narrow"/>
              </w:rPr>
              <w:t>(biuro LGD)</w:t>
            </w:r>
            <w:r>
              <w:rPr>
                <w:rFonts w:ascii="Arial Narrow" w:hAnsi="Arial Narrow"/>
              </w:rPr>
              <w:t xml:space="preserve"> </w:t>
            </w:r>
            <w:r w:rsidRPr="00B33465">
              <w:rPr>
                <w:rFonts w:ascii="Arial Narrow" w:hAnsi="Arial Narrow"/>
              </w:rPr>
              <w:t xml:space="preserve">/ </w:t>
            </w:r>
          </w:p>
          <w:p w14:paraId="3F98F748"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ekspert zewnętrzny</w:t>
            </w:r>
          </w:p>
          <w:p w14:paraId="6A535733"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Przewidziany: udział społeczności lokalnej (beneficjentów)</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453BC3"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Ankiety wśród mieszkańców prowadzone bezpośrednio lub za pośrednictwem strony internetowej i portalu społecznościowego. </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6D126175" w14:textId="64ED379B"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B33465">
              <w:rPr>
                <w:rFonts w:ascii="Arial Narrow" w:hAnsi="Arial Narrow"/>
              </w:rPr>
              <w:t>2018 /</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1B97D" w14:textId="77777777" w:rsidR="00A86F31" w:rsidRDefault="00A86F31" w:rsidP="00361FD7">
            <w:pPr>
              <w:spacing w:after="0" w:line="240" w:lineRule="auto"/>
              <w:jc w:val="both"/>
              <w:rPr>
                <w:rFonts w:ascii="Arial Narrow" w:hAnsi="Arial Narrow"/>
              </w:rPr>
            </w:pPr>
            <w:r w:rsidRPr="00B33465">
              <w:rPr>
                <w:rFonts w:ascii="Arial Narrow" w:hAnsi="Arial Narrow"/>
              </w:rPr>
              <w:t xml:space="preserve">Ocena adekwatności zastosowanych narzędzi aktywizacyjnych w stosunku do  zaplanowanych celów LSR w zakresie partycypacji aktywności lokalnej (szczególnie cel 3). </w:t>
            </w:r>
          </w:p>
          <w:p w14:paraId="0FA5F782"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Uwzględnia kryteria ewaluacyjne.</w:t>
            </w:r>
          </w:p>
        </w:tc>
      </w:tr>
      <w:tr w:rsidR="00A86F31" w:rsidRPr="00B33465" w14:paraId="33BF251E" w14:textId="77777777" w:rsidTr="00361FD7">
        <w:tblPrEx>
          <w:shd w:val="clear" w:color="auto" w:fill="auto"/>
        </w:tblPrEx>
        <w:trPr>
          <w:trHeight w:val="660"/>
          <w:jc w:val="center"/>
        </w:trPr>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64EF4"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Efektywność współpracy LGD N.A.R.E.W. z innymi podmiotami.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7FD35D" w14:textId="77777777" w:rsidR="00A86F31" w:rsidRPr="00D15033" w:rsidRDefault="00A86F31" w:rsidP="00361FD7">
            <w:pPr>
              <w:spacing w:after="0" w:line="240" w:lineRule="auto"/>
              <w:jc w:val="center"/>
              <w:rPr>
                <w:rFonts w:ascii="Arial Narrow" w:hAnsi="Arial Narrow"/>
              </w:rPr>
            </w:pPr>
            <w:r w:rsidRPr="00D15033">
              <w:rPr>
                <w:rFonts w:ascii="Arial Narrow" w:hAnsi="Arial Narrow"/>
              </w:rPr>
              <w:t xml:space="preserve">Ocena wewnętrzna </w:t>
            </w:r>
          </w:p>
          <w:p w14:paraId="29DC5FC4" w14:textId="12A86F52" w:rsidR="00A86F31" w:rsidRPr="00D15033" w:rsidRDefault="00A86F31" w:rsidP="00361FD7">
            <w:pPr>
              <w:spacing w:after="0" w:line="240" w:lineRule="auto"/>
              <w:jc w:val="center"/>
              <w:rPr>
                <w:rFonts w:ascii="Arial Narrow" w:hAnsi="Arial Narrow"/>
              </w:rPr>
            </w:pPr>
            <w:r w:rsidRPr="00D15033">
              <w:rPr>
                <w:rFonts w:ascii="Arial Narrow" w:hAnsi="Arial Narrow"/>
              </w:rPr>
              <w:t xml:space="preserve">(biuro LGD) </w:t>
            </w:r>
          </w:p>
          <w:p w14:paraId="2E8C091A" w14:textId="77777777" w:rsidR="00A86F31" w:rsidRPr="00B33465" w:rsidRDefault="00A86F31" w:rsidP="00361FD7">
            <w:pPr>
              <w:spacing w:after="0" w:line="240" w:lineRule="auto"/>
              <w:jc w:val="center"/>
              <w:rPr>
                <w:rFonts w:ascii="Arial Narrow" w:hAnsi="Arial Narrow"/>
              </w:rPr>
            </w:pPr>
            <w:r w:rsidRPr="00D15033">
              <w:rPr>
                <w:rFonts w:ascii="Arial Narrow" w:hAnsi="Arial Narrow"/>
              </w:rPr>
              <w:t>Przewidziany: udział społeczności lokalnej (beneficjentów)</w:t>
            </w:r>
          </w:p>
        </w:tc>
        <w:tc>
          <w:tcPr>
            <w:tcW w:w="4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45F11A" w14:textId="62C369AA" w:rsidR="00A86F31" w:rsidRPr="00B33465" w:rsidRDefault="00A86F31" w:rsidP="00361FD7">
            <w:pPr>
              <w:spacing w:after="0" w:line="240" w:lineRule="auto"/>
              <w:jc w:val="both"/>
              <w:rPr>
                <w:rFonts w:ascii="Arial Narrow" w:hAnsi="Arial Narrow"/>
              </w:rPr>
            </w:pPr>
            <w:r w:rsidRPr="00B33465">
              <w:rPr>
                <w:rFonts w:ascii="Arial Narrow" w:hAnsi="Arial Narrow"/>
              </w:rPr>
              <w:t xml:space="preserve">Ewaluacja założeń  zrealizowanych projektów współpracy w oparciu o </w:t>
            </w:r>
            <w:r w:rsidR="00577592" w:rsidRPr="00520BF7">
              <w:rPr>
                <w:rFonts w:ascii="Arial Narrow" w:hAnsi="Arial Narrow"/>
              </w:rPr>
              <w:t>ankiety</w:t>
            </w:r>
            <w:r w:rsidRPr="00577592">
              <w:rPr>
                <w:rFonts w:ascii="Arial Narrow" w:hAnsi="Arial Narrow"/>
                <w:color w:val="FF0000"/>
              </w:rPr>
              <w:t xml:space="preserve"> </w:t>
            </w:r>
            <w:r w:rsidRPr="00B33465">
              <w:rPr>
                <w:rFonts w:ascii="Arial Narrow" w:hAnsi="Arial Narrow"/>
              </w:rPr>
              <w:t>z partnerami projektów, analizę dokumentacji projektowej.</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F3F574D" w14:textId="77777777" w:rsidR="00A86F31" w:rsidRPr="00B33465" w:rsidRDefault="00A86F31" w:rsidP="00361FD7">
            <w:pPr>
              <w:spacing w:after="0" w:line="240" w:lineRule="auto"/>
              <w:jc w:val="both"/>
              <w:rPr>
                <w:rFonts w:ascii="Arial Narrow" w:hAnsi="Arial Narrow"/>
              </w:rPr>
            </w:pPr>
            <w:r>
              <w:rPr>
                <w:rFonts w:ascii="Arial Narrow" w:hAnsi="Arial Narrow"/>
              </w:rPr>
              <w:t>ewaluacja ex-post , po </w:t>
            </w:r>
            <w:r w:rsidRPr="00B33465">
              <w:rPr>
                <w:rFonts w:ascii="Arial Narrow" w:hAnsi="Arial Narrow"/>
              </w:rPr>
              <w:t>zakończeniu realizacji projektów współpracy</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4EB2F"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Ocena zgodności za planowanych założeń z realizacją, wpływ realizowanego projektu na cele LSR; adekwatność zastosowanych narzędzi/działań/trafność wsparcia. Uwzględnia kryteria ewaluacyjne.</w:t>
            </w:r>
          </w:p>
        </w:tc>
      </w:tr>
      <w:tr w:rsidR="00A86F31" w:rsidRPr="00B33465" w14:paraId="6582268A" w14:textId="77777777" w:rsidTr="00361FD7">
        <w:trPr>
          <w:trHeight w:val="237"/>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FFCED5" w14:textId="77777777" w:rsidR="00A86F31" w:rsidRPr="00B33465" w:rsidRDefault="00A86F31" w:rsidP="00361FD7">
            <w:pPr>
              <w:spacing w:after="0" w:line="240" w:lineRule="auto"/>
              <w:jc w:val="both"/>
              <w:rPr>
                <w:rFonts w:ascii="Arial Narrow" w:hAnsi="Arial Narrow"/>
                <w:b/>
                <w:bCs/>
              </w:rPr>
            </w:pPr>
            <w:r w:rsidRPr="00B33465">
              <w:rPr>
                <w:rFonts w:ascii="Arial Narrow" w:hAnsi="Arial Narrow"/>
                <w:b/>
                <w:bCs/>
              </w:rPr>
              <w:t>Efektywność pracy Rady LGD</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AEA089" w14:textId="77777777" w:rsidR="00A86F31" w:rsidRDefault="00A86F31" w:rsidP="00361FD7">
            <w:pPr>
              <w:spacing w:after="0" w:line="240" w:lineRule="auto"/>
              <w:jc w:val="center"/>
              <w:rPr>
                <w:rFonts w:ascii="Arial Narrow" w:hAnsi="Arial Narrow"/>
              </w:rPr>
            </w:pPr>
            <w:r w:rsidRPr="00B33465">
              <w:rPr>
                <w:rFonts w:ascii="Arial Narrow" w:hAnsi="Arial Narrow"/>
              </w:rPr>
              <w:t xml:space="preserve">Ocena wewnętrzna </w:t>
            </w:r>
          </w:p>
          <w:p w14:paraId="6C519BD5" w14:textId="77777777" w:rsidR="00A86F31" w:rsidRDefault="00A86F31" w:rsidP="00361FD7">
            <w:pPr>
              <w:spacing w:after="0" w:line="240" w:lineRule="auto"/>
              <w:jc w:val="center"/>
              <w:rPr>
                <w:rFonts w:ascii="Arial Narrow" w:hAnsi="Arial Narrow"/>
              </w:rPr>
            </w:pPr>
            <w:r w:rsidRPr="00B33465">
              <w:rPr>
                <w:rFonts w:ascii="Arial Narrow" w:hAnsi="Arial Narrow"/>
              </w:rPr>
              <w:t>(Zarząd Stowarzyszenia)</w:t>
            </w:r>
          </w:p>
          <w:p w14:paraId="11D42215" w14:textId="77777777" w:rsidR="00A86F31" w:rsidRPr="00B33465" w:rsidRDefault="00A86F31" w:rsidP="00361FD7">
            <w:pPr>
              <w:spacing w:after="0" w:line="240" w:lineRule="auto"/>
              <w:jc w:val="center"/>
              <w:rPr>
                <w:rFonts w:ascii="Arial Narrow" w:hAnsi="Arial Narrow"/>
              </w:rPr>
            </w:pPr>
            <w:r w:rsidRPr="00B33465">
              <w:rPr>
                <w:rFonts w:ascii="Arial Narrow" w:hAnsi="Arial Narrow"/>
              </w:rPr>
              <w:t>Ekspert zewnętrzny</w:t>
            </w:r>
          </w:p>
        </w:tc>
        <w:tc>
          <w:tcPr>
            <w:tcW w:w="4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2C4218"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Analiza i ocena danych z posiedzeń Rady, frekwencji na posiedzeniach organu, ilość ocenionych wniosków przekazanych do UMWP</w:t>
            </w:r>
            <w:r>
              <w:rPr>
                <w:rFonts w:ascii="Arial Narrow" w:hAnsi="Arial Narrow"/>
              </w:rPr>
              <w:t>, ilość podpisanych umów o </w:t>
            </w:r>
            <w:r w:rsidRPr="00B33465">
              <w:rPr>
                <w:rFonts w:ascii="Arial Narrow" w:hAnsi="Arial Narrow"/>
              </w:rPr>
              <w:t>przyznanie pomocy; adekwatności zastosowanych procedur w stosunku do realnej aktywności Organu.</w:t>
            </w:r>
          </w:p>
        </w:tc>
        <w:tc>
          <w:tcPr>
            <w:tcW w:w="2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04A9D" w14:textId="7B7B2D91" w:rsidR="00A86F31" w:rsidRPr="00B33465" w:rsidRDefault="00A86F31" w:rsidP="00361FD7">
            <w:pPr>
              <w:spacing w:after="0" w:line="240" w:lineRule="auto"/>
              <w:jc w:val="both"/>
              <w:rPr>
                <w:rFonts w:ascii="Arial Narrow" w:hAnsi="Arial Narrow"/>
              </w:rPr>
            </w:pPr>
            <w:r>
              <w:rPr>
                <w:rFonts w:ascii="Arial Narrow" w:hAnsi="Arial Narrow"/>
              </w:rPr>
              <w:t>Ewaluacja on-going: w </w:t>
            </w:r>
            <w:r w:rsidRPr="00520BF7">
              <w:rPr>
                <w:rFonts w:ascii="Arial Narrow" w:hAnsi="Arial Narrow"/>
                <w:i/>
                <w:iCs/>
              </w:rPr>
              <w:t xml:space="preserve">2018 </w:t>
            </w:r>
            <w:r w:rsidRPr="00B33465">
              <w:rPr>
                <w:rFonts w:ascii="Arial Narrow" w:hAnsi="Arial Narrow"/>
              </w:rPr>
              <w:t>/</w:t>
            </w:r>
            <w:r>
              <w:rPr>
                <w:rFonts w:ascii="Arial Narrow" w:hAnsi="Arial Narrow"/>
              </w:rPr>
              <w:t xml:space="preserve"> </w:t>
            </w:r>
            <w:r w:rsidRPr="00B33465">
              <w:rPr>
                <w:rFonts w:ascii="Arial Narrow" w:hAnsi="Arial Narrow"/>
              </w:rPr>
              <w:t>ewaluacja ex-post 2023</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B5636" w14:textId="77777777" w:rsidR="00A86F31" w:rsidRDefault="00A86F31" w:rsidP="00361FD7">
            <w:pPr>
              <w:spacing w:after="0" w:line="240" w:lineRule="auto"/>
              <w:jc w:val="both"/>
              <w:rPr>
                <w:rFonts w:ascii="Arial Narrow" w:hAnsi="Arial Narrow"/>
              </w:rPr>
            </w:pPr>
            <w:r w:rsidRPr="00B33465">
              <w:rPr>
                <w:rFonts w:ascii="Arial Narrow" w:hAnsi="Arial Narrow"/>
              </w:rPr>
              <w:t>Ocena efektywności pracy członków Ra</w:t>
            </w:r>
            <w:r>
              <w:rPr>
                <w:rFonts w:ascii="Arial Narrow" w:hAnsi="Arial Narrow"/>
              </w:rPr>
              <w:t>dy, stopień ich zaangażowania w </w:t>
            </w:r>
            <w:r w:rsidRPr="00B33465">
              <w:rPr>
                <w:rFonts w:ascii="Arial Narrow" w:hAnsi="Arial Narrow"/>
              </w:rPr>
              <w:t xml:space="preserve">pracę Rady. </w:t>
            </w:r>
          </w:p>
          <w:p w14:paraId="2FD6FBAF" w14:textId="77777777" w:rsidR="00A86F31" w:rsidRPr="00B33465" w:rsidRDefault="00A86F31" w:rsidP="00361FD7">
            <w:pPr>
              <w:spacing w:after="0" w:line="240" w:lineRule="auto"/>
              <w:jc w:val="both"/>
              <w:rPr>
                <w:rFonts w:ascii="Arial Narrow" w:hAnsi="Arial Narrow"/>
              </w:rPr>
            </w:pPr>
            <w:r w:rsidRPr="00B33465">
              <w:rPr>
                <w:rFonts w:ascii="Arial Narrow" w:hAnsi="Arial Narrow"/>
              </w:rPr>
              <w:t>Uwzględnia kryteria ewaluacyjne.</w:t>
            </w:r>
          </w:p>
        </w:tc>
      </w:tr>
    </w:tbl>
    <w:p w14:paraId="4D0D5E4A" w14:textId="77777777" w:rsidR="00A86F31" w:rsidRPr="00A31CCA" w:rsidRDefault="00A86F31" w:rsidP="00A86F31">
      <w:pPr>
        <w:autoSpaceDE w:val="0"/>
        <w:autoSpaceDN w:val="0"/>
        <w:adjustRightInd w:val="0"/>
        <w:spacing w:after="0" w:line="240" w:lineRule="auto"/>
        <w:jc w:val="both"/>
        <w:rPr>
          <w:rFonts w:ascii="Arial Narrow" w:hAnsi="Arial Narrow" w:cs="Calibri"/>
          <w:color w:val="000000"/>
        </w:rPr>
      </w:pPr>
      <w:r>
        <w:rPr>
          <w:rFonts w:ascii="Arial Narrow" w:hAnsi="Arial Narrow" w:cs="Calibri"/>
          <w:color w:val="000000"/>
        </w:rPr>
        <w:br w:type="page"/>
      </w:r>
    </w:p>
    <w:p w14:paraId="14E714C7" w14:textId="77777777" w:rsidR="00A86F31" w:rsidRPr="000D5F23" w:rsidRDefault="00A86F31" w:rsidP="00A86F31">
      <w:pPr>
        <w:pStyle w:val="Nagwek2"/>
        <w:pBdr>
          <w:right w:val="single" w:sz="4" w:space="0" w:color="auto"/>
        </w:pBdr>
        <w:shd w:val="clear" w:color="auto" w:fill="F2F2F2"/>
        <w:spacing w:before="0" w:line="240" w:lineRule="auto"/>
        <w:ind w:firstLine="142"/>
        <w:jc w:val="both"/>
        <w:rPr>
          <w:szCs w:val="22"/>
        </w:rPr>
      </w:pPr>
      <w:bookmarkStart w:id="136" w:name="_Toc439178385"/>
      <w:r w:rsidRPr="000D5F23">
        <w:rPr>
          <w:szCs w:val="22"/>
          <w:lang w:val="pl-PL"/>
        </w:rPr>
        <w:t xml:space="preserve">3. </w:t>
      </w:r>
      <w:r>
        <w:rPr>
          <w:szCs w:val="22"/>
          <w:lang w:val="pl-PL"/>
        </w:rPr>
        <w:t xml:space="preserve"> </w:t>
      </w:r>
      <w:r w:rsidRPr="000D5F23">
        <w:rPr>
          <w:szCs w:val="22"/>
        </w:rPr>
        <w:t>Plan Działania wskazujący harmonogram osiągania poszczególnych wskaźników produktu</w:t>
      </w:r>
      <w:bookmarkEnd w:id="136"/>
    </w:p>
    <w:p w14:paraId="0014CC3F" w14:textId="77777777" w:rsidR="00A86F31" w:rsidRDefault="00A86F31" w:rsidP="00A86F31">
      <w:pPr>
        <w:spacing w:after="0" w:line="240" w:lineRule="auto"/>
        <w:jc w:val="both"/>
        <w:rPr>
          <w:rFonts w:ascii="Arial Narrow" w:hAnsi="Arial Narrow"/>
          <w:b/>
          <w:bCs/>
        </w:rPr>
      </w:pPr>
    </w:p>
    <w:p w14:paraId="38EC37F9" w14:textId="77777777" w:rsidR="00A86F31" w:rsidRPr="00A31CCA" w:rsidRDefault="00A86F31" w:rsidP="00A86F31">
      <w:pPr>
        <w:spacing w:after="0" w:line="240" w:lineRule="auto"/>
        <w:jc w:val="both"/>
        <w:rPr>
          <w:rFonts w:ascii="Arial Narrow" w:hAnsi="Arial Narrow"/>
          <w:b/>
          <w:bCs/>
        </w:rPr>
      </w:pPr>
    </w:p>
    <w:p w14:paraId="592C0FF1" w14:textId="77777777" w:rsidR="00A86F31" w:rsidRDefault="00A86F31" w:rsidP="00A86F31">
      <w:pPr>
        <w:spacing w:after="0" w:line="360" w:lineRule="auto"/>
        <w:rPr>
          <w:b/>
        </w:rPr>
      </w:pPr>
      <w:r w:rsidRPr="00B40C1A">
        <w:rPr>
          <w:b/>
        </w:rPr>
        <w:t>PLAN DZIAŁANIA WSKAZUJĄCY HARMONOGRAM OSIĄGANIA POSZCZEGÓLNYCH WSKAŹNIKÓW PRODUKTU</w:t>
      </w:r>
    </w:p>
    <w:p w14:paraId="55A50048" w14:textId="77777777" w:rsidR="00D65A7A" w:rsidRDefault="00D65A7A" w:rsidP="00A86F31">
      <w:pPr>
        <w:spacing w:after="0" w:line="240" w:lineRule="auto"/>
        <w:rPr>
          <w:rFonts w:ascii="Arial Narrow" w:hAnsi="Arial Narrow"/>
          <w:b/>
          <w:bCs/>
        </w:rPr>
      </w:pPr>
    </w:p>
    <w:tbl>
      <w:tblPr>
        <w:tblW w:w="15021" w:type="dxa"/>
        <w:tblCellMar>
          <w:left w:w="70" w:type="dxa"/>
          <w:right w:w="70" w:type="dxa"/>
        </w:tblCellMar>
        <w:tblLook w:val="04A0" w:firstRow="1" w:lastRow="0" w:firstColumn="1" w:lastColumn="0" w:noHBand="0" w:noVBand="1"/>
      </w:tblPr>
      <w:tblGrid>
        <w:gridCol w:w="3056"/>
        <w:gridCol w:w="4072"/>
        <w:gridCol w:w="1022"/>
        <w:gridCol w:w="1408"/>
        <w:gridCol w:w="2344"/>
        <w:gridCol w:w="1276"/>
        <w:gridCol w:w="1843"/>
      </w:tblGrid>
      <w:tr w:rsidR="00FB6FE7" w:rsidRPr="00FB6FE7" w14:paraId="37323D17" w14:textId="77777777" w:rsidTr="00FB6FE7">
        <w:trPr>
          <w:trHeight w:val="285"/>
        </w:trPr>
        <w:tc>
          <w:tcPr>
            <w:tcW w:w="3056"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14:paraId="2D77E090"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OGÓLNY nr 1 - Rozwój ekonomiczny LGD N.A.R.E.W. w zgodzie z potencjałem naturalnym i kulturowym obszaru do 2023r.</w:t>
            </w:r>
          </w:p>
        </w:tc>
        <w:tc>
          <w:tcPr>
            <w:tcW w:w="4072" w:type="dxa"/>
            <w:tcBorders>
              <w:top w:val="single" w:sz="4" w:space="0" w:color="auto"/>
              <w:left w:val="nil"/>
              <w:bottom w:val="single" w:sz="4" w:space="0" w:color="auto"/>
              <w:right w:val="single" w:sz="4" w:space="0" w:color="auto"/>
            </w:tcBorders>
            <w:shd w:val="clear" w:color="000000" w:fill="76933C"/>
            <w:vAlign w:val="center"/>
            <w:hideMark/>
          </w:tcPr>
          <w:p w14:paraId="6AEECA67"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Lata</w:t>
            </w:r>
          </w:p>
        </w:tc>
        <w:tc>
          <w:tcPr>
            <w:tcW w:w="4774" w:type="dxa"/>
            <w:gridSpan w:val="3"/>
            <w:tcBorders>
              <w:top w:val="single" w:sz="4" w:space="0" w:color="auto"/>
              <w:left w:val="nil"/>
              <w:bottom w:val="single" w:sz="4" w:space="0" w:color="auto"/>
              <w:right w:val="single" w:sz="4" w:space="0" w:color="auto"/>
            </w:tcBorders>
            <w:shd w:val="clear" w:color="000000" w:fill="76933C"/>
            <w:vAlign w:val="center"/>
            <w:hideMark/>
          </w:tcPr>
          <w:p w14:paraId="65D7C64E"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A9694"/>
            <w:vAlign w:val="center"/>
            <w:hideMark/>
          </w:tcPr>
          <w:p w14:paraId="21DF85F7"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Program</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A9694"/>
            <w:vAlign w:val="center"/>
            <w:hideMark/>
          </w:tcPr>
          <w:p w14:paraId="1723103A"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Poddziałanie/zakres Programu</w:t>
            </w:r>
          </w:p>
        </w:tc>
      </w:tr>
      <w:tr w:rsidR="00FB6FE7" w:rsidRPr="00FB6FE7" w14:paraId="6C871C03" w14:textId="77777777" w:rsidTr="00FB6FE7">
        <w:trPr>
          <w:trHeight w:val="1890"/>
        </w:trPr>
        <w:tc>
          <w:tcPr>
            <w:tcW w:w="3056" w:type="dxa"/>
            <w:vMerge/>
            <w:tcBorders>
              <w:top w:val="single" w:sz="4" w:space="0" w:color="auto"/>
              <w:left w:val="single" w:sz="4" w:space="0" w:color="auto"/>
              <w:bottom w:val="single" w:sz="4" w:space="0" w:color="auto"/>
              <w:right w:val="single" w:sz="4" w:space="0" w:color="auto"/>
            </w:tcBorders>
            <w:vAlign w:val="center"/>
            <w:hideMark/>
          </w:tcPr>
          <w:p w14:paraId="1D5E61CA"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single" w:sz="4" w:space="0" w:color="auto"/>
            </w:tcBorders>
            <w:shd w:val="clear" w:color="000000" w:fill="EBF1DE"/>
            <w:vAlign w:val="center"/>
            <w:hideMark/>
          </w:tcPr>
          <w:p w14:paraId="48DA5255"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Nazwa wskaźnika</w:t>
            </w:r>
          </w:p>
        </w:tc>
        <w:tc>
          <w:tcPr>
            <w:tcW w:w="2430" w:type="dxa"/>
            <w:gridSpan w:val="2"/>
            <w:tcBorders>
              <w:top w:val="single" w:sz="4" w:space="0" w:color="auto"/>
              <w:left w:val="nil"/>
              <w:bottom w:val="single" w:sz="4" w:space="0" w:color="auto"/>
              <w:right w:val="single" w:sz="4" w:space="0" w:color="000000"/>
            </w:tcBorders>
            <w:shd w:val="clear" w:color="000000" w:fill="EBF1DE"/>
            <w:vAlign w:val="center"/>
            <w:hideMark/>
          </w:tcPr>
          <w:p w14:paraId="7A95597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wartość wskaźników</w:t>
            </w:r>
          </w:p>
        </w:tc>
        <w:tc>
          <w:tcPr>
            <w:tcW w:w="2344" w:type="dxa"/>
            <w:tcBorders>
              <w:top w:val="nil"/>
              <w:left w:val="nil"/>
              <w:bottom w:val="single" w:sz="4" w:space="0" w:color="auto"/>
              <w:right w:val="single" w:sz="4" w:space="0" w:color="auto"/>
            </w:tcBorders>
            <w:shd w:val="clear" w:color="000000" w:fill="EBF1DE"/>
            <w:vAlign w:val="center"/>
            <w:hideMark/>
          </w:tcPr>
          <w:p w14:paraId="4E95710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planowane wsparcie w Euro/PLN</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1F3606"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85B66"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r>
      <w:tr w:rsidR="00FB6FE7" w:rsidRPr="00FB6FE7" w14:paraId="13FE59B1" w14:textId="77777777" w:rsidTr="00FB6FE7">
        <w:trPr>
          <w:trHeight w:val="390"/>
        </w:trPr>
        <w:tc>
          <w:tcPr>
            <w:tcW w:w="11902" w:type="dxa"/>
            <w:gridSpan w:val="5"/>
            <w:tcBorders>
              <w:top w:val="single" w:sz="4" w:space="0" w:color="auto"/>
              <w:left w:val="single" w:sz="4" w:space="0" w:color="auto"/>
              <w:bottom w:val="single" w:sz="4" w:space="0" w:color="auto"/>
              <w:right w:val="single" w:sz="4" w:space="0" w:color="auto"/>
            </w:tcBorders>
            <w:shd w:val="clear" w:color="000000" w:fill="C4D79B"/>
            <w:vAlign w:val="center"/>
            <w:hideMark/>
          </w:tcPr>
          <w:p w14:paraId="164A95A1"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1.1. - Rozwój LGD N.A.R.E.W. w oparciu o promocję obszaru, w tym usług i produktów lokalnych do 2023r.</w:t>
            </w:r>
          </w:p>
        </w:tc>
        <w:tc>
          <w:tcPr>
            <w:tcW w:w="1276" w:type="dxa"/>
            <w:tcBorders>
              <w:top w:val="nil"/>
              <w:left w:val="nil"/>
              <w:bottom w:val="single" w:sz="4" w:space="0" w:color="auto"/>
              <w:right w:val="single" w:sz="4" w:space="0" w:color="auto"/>
            </w:tcBorders>
            <w:shd w:val="clear" w:color="000000" w:fill="E6B8B7"/>
            <w:vAlign w:val="center"/>
            <w:hideMark/>
          </w:tcPr>
          <w:p w14:paraId="465B02C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tcBorders>
              <w:top w:val="nil"/>
              <w:left w:val="nil"/>
              <w:bottom w:val="single" w:sz="4" w:space="0" w:color="auto"/>
              <w:right w:val="single" w:sz="4" w:space="0" w:color="auto"/>
            </w:tcBorders>
            <w:shd w:val="clear" w:color="000000" w:fill="808080"/>
            <w:vAlign w:val="center"/>
            <w:hideMark/>
          </w:tcPr>
          <w:p w14:paraId="2C85619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40C16E6D" w14:textId="77777777" w:rsidTr="00FB6FE7">
        <w:trPr>
          <w:trHeight w:val="1125"/>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1FC3A1B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1.1.1. - Promowanie obszaru LGD N.A.R.E.W., w tym produktów i usług lokalnych</w:t>
            </w:r>
          </w:p>
        </w:tc>
        <w:tc>
          <w:tcPr>
            <w:tcW w:w="4072" w:type="dxa"/>
            <w:tcBorders>
              <w:top w:val="nil"/>
              <w:left w:val="nil"/>
              <w:bottom w:val="single" w:sz="4" w:space="0" w:color="auto"/>
              <w:right w:val="nil"/>
            </w:tcBorders>
            <w:shd w:val="clear" w:color="auto" w:fill="auto"/>
            <w:vAlign w:val="center"/>
            <w:hideMark/>
          </w:tcPr>
          <w:p w14:paraId="2F20793F"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akcji promocyjnych: imprez inicjujących, szkoleń, kursów, warsztatów i targów dot. produktu i przetwórstwa.</w:t>
            </w:r>
          </w:p>
        </w:tc>
        <w:tc>
          <w:tcPr>
            <w:tcW w:w="1022" w:type="dxa"/>
            <w:tcBorders>
              <w:top w:val="nil"/>
              <w:left w:val="single" w:sz="4" w:space="0" w:color="auto"/>
              <w:bottom w:val="single" w:sz="4" w:space="0" w:color="auto"/>
              <w:right w:val="nil"/>
            </w:tcBorders>
            <w:shd w:val="clear" w:color="auto" w:fill="auto"/>
            <w:vAlign w:val="center"/>
            <w:hideMark/>
          </w:tcPr>
          <w:p w14:paraId="0BD83876"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w:t>
            </w:r>
          </w:p>
        </w:tc>
        <w:tc>
          <w:tcPr>
            <w:tcW w:w="1408" w:type="dxa"/>
            <w:tcBorders>
              <w:top w:val="nil"/>
              <w:left w:val="nil"/>
              <w:bottom w:val="single" w:sz="4" w:space="0" w:color="auto"/>
              <w:right w:val="single" w:sz="4" w:space="0" w:color="auto"/>
            </w:tcBorders>
            <w:shd w:val="clear" w:color="auto" w:fill="auto"/>
            <w:vAlign w:val="center"/>
            <w:hideMark/>
          </w:tcPr>
          <w:p w14:paraId="00FAC0CA"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2EC2C885"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68 763,58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193669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ED29C4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07133410" w14:textId="77777777" w:rsidTr="00FB6FE7">
        <w:trPr>
          <w:trHeight w:val="1020"/>
        </w:trPr>
        <w:tc>
          <w:tcPr>
            <w:tcW w:w="3056" w:type="dxa"/>
            <w:vMerge/>
            <w:tcBorders>
              <w:top w:val="nil"/>
              <w:left w:val="single" w:sz="4" w:space="0" w:color="auto"/>
              <w:bottom w:val="single" w:sz="4" w:space="0" w:color="000000"/>
              <w:right w:val="single" w:sz="4" w:space="0" w:color="auto"/>
            </w:tcBorders>
            <w:vAlign w:val="center"/>
            <w:hideMark/>
          </w:tcPr>
          <w:p w14:paraId="57B61C25"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00629B66"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wykonanych opracowań, publikacji, ulotek, broszur dot. produktu i przetwórstwa</w:t>
            </w:r>
          </w:p>
        </w:tc>
        <w:tc>
          <w:tcPr>
            <w:tcW w:w="1022" w:type="dxa"/>
            <w:tcBorders>
              <w:top w:val="nil"/>
              <w:left w:val="single" w:sz="4" w:space="0" w:color="auto"/>
              <w:bottom w:val="single" w:sz="4" w:space="0" w:color="auto"/>
              <w:right w:val="nil"/>
            </w:tcBorders>
            <w:shd w:val="clear" w:color="auto" w:fill="auto"/>
            <w:vAlign w:val="center"/>
            <w:hideMark/>
          </w:tcPr>
          <w:p w14:paraId="61F0575E"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w:t>
            </w:r>
          </w:p>
        </w:tc>
        <w:tc>
          <w:tcPr>
            <w:tcW w:w="1408" w:type="dxa"/>
            <w:tcBorders>
              <w:top w:val="nil"/>
              <w:left w:val="nil"/>
              <w:bottom w:val="single" w:sz="4" w:space="0" w:color="auto"/>
              <w:right w:val="single" w:sz="4" w:space="0" w:color="auto"/>
            </w:tcBorders>
            <w:shd w:val="clear" w:color="auto" w:fill="auto"/>
            <w:vAlign w:val="center"/>
            <w:hideMark/>
          </w:tcPr>
          <w:p w14:paraId="5C549DA5"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3530ABC4"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273A5C77"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04FA080B"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01815BB7" w14:textId="77777777" w:rsidTr="00FB6FE7">
        <w:trPr>
          <w:trHeight w:val="1140"/>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06C107C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1.1.2. - Projekty współpracy LGD NA.R.E.W. (w tym międzynarodowy) dotyczące produktu lokalnego</w:t>
            </w:r>
          </w:p>
        </w:tc>
        <w:tc>
          <w:tcPr>
            <w:tcW w:w="4072" w:type="dxa"/>
            <w:tcBorders>
              <w:top w:val="nil"/>
              <w:left w:val="nil"/>
              <w:bottom w:val="single" w:sz="4" w:space="0" w:color="auto"/>
              <w:right w:val="nil"/>
            </w:tcBorders>
            <w:shd w:val="clear" w:color="auto" w:fill="auto"/>
            <w:vAlign w:val="center"/>
            <w:hideMark/>
          </w:tcPr>
          <w:p w14:paraId="36543F7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zrealizowanych projektów współpracy, w tym projektów współpracy międzynarodowej</w:t>
            </w:r>
          </w:p>
        </w:tc>
        <w:tc>
          <w:tcPr>
            <w:tcW w:w="1022" w:type="dxa"/>
            <w:tcBorders>
              <w:top w:val="nil"/>
              <w:left w:val="single" w:sz="4" w:space="0" w:color="auto"/>
              <w:bottom w:val="single" w:sz="4" w:space="0" w:color="auto"/>
              <w:right w:val="nil"/>
            </w:tcBorders>
            <w:shd w:val="clear" w:color="auto" w:fill="auto"/>
            <w:vAlign w:val="center"/>
            <w:hideMark/>
          </w:tcPr>
          <w:p w14:paraId="5912F6AB"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4</w:t>
            </w:r>
          </w:p>
        </w:tc>
        <w:tc>
          <w:tcPr>
            <w:tcW w:w="1408" w:type="dxa"/>
            <w:tcBorders>
              <w:top w:val="nil"/>
              <w:left w:val="nil"/>
              <w:bottom w:val="single" w:sz="4" w:space="0" w:color="auto"/>
              <w:right w:val="single" w:sz="4" w:space="0" w:color="auto"/>
            </w:tcBorders>
            <w:shd w:val="clear" w:color="auto" w:fill="auto"/>
            <w:vAlign w:val="center"/>
            <w:hideMark/>
          </w:tcPr>
          <w:p w14:paraId="478DDA6F"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50E82B9F" w14:textId="50C5B960" w:rsidR="00D16FD8" w:rsidRPr="000A1A94" w:rsidRDefault="00D16FD8"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 xml:space="preserve">€             120 000,00 </w:t>
            </w:r>
            <w:r w:rsidR="00FB6FE7" w:rsidRPr="000A1A94">
              <w:rPr>
                <w:rFonts w:ascii="Calibri" w:eastAsia="Times New Roman" w:hAnsi="Calibri" w:cs="Calibri"/>
                <w:sz w:val="20"/>
                <w:szCs w:val="20"/>
                <w:lang w:eastAsia="pl-PL"/>
              </w:rPr>
              <w:t xml:space="preserve">       </w:t>
            </w:r>
          </w:p>
          <w:p w14:paraId="2801A5C6" w14:textId="208A6666" w:rsidR="00FB6FE7" w:rsidRPr="00D16FD8" w:rsidRDefault="00FB6FE7" w:rsidP="00FB6FE7">
            <w:pPr>
              <w:spacing w:after="0" w:line="240" w:lineRule="auto"/>
              <w:jc w:val="right"/>
              <w:rPr>
                <w:rFonts w:ascii="Calibri" w:eastAsia="Times New Roman" w:hAnsi="Calibri" w:cs="Calibri"/>
                <w:strike/>
                <w:sz w:val="20"/>
                <w:szCs w:val="20"/>
                <w:lang w:eastAsia="pl-PL"/>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241616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142FA1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22A8E8F4" w14:textId="77777777" w:rsidTr="00FB6FE7">
        <w:trPr>
          <w:trHeight w:val="675"/>
        </w:trPr>
        <w:tc>
          <w:tcPr>
            <w:tcW w:w="3056" w:type="dxa"/>
            <w:vMerge/>
            <w:tcBorders>
              <w:top w:val="nil"/>
              <w:left w:val="single" w:sz="4" w:space="0" w:color="auto"/>
              <w:bottom w:val="single" w:sz="4" w:space="0" w:color="000000"/>
              <w:right w:val="single" w:sz="4" w:space="0" w:color="auto"/>
            </w:tcBorders>
            <w:vAlign w:val="center"/>
            <w:hideMark/>
          </w:tcPr>
          <w:p w14:paraId="5AA82BA9"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009FCFDF"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LGD uczestniczących w projektach współpracy</w:t>
            </w:r>
          </w:p>
        </w:tc>
        <w:tc>
          <w:tcPr>
            <w:tcW w:w="1022" w:type="dxa"/>
            <w:tcBorders>
              <w:top w:val="nil"/>
              <w:left w:val="single" w:sz="4" w:space="0" w:color="auto"/>
              <w:bottom w:val="single" w:sz="4" w:space="0" w:color="auto"/>
              <w:right w:val="nil"/>
            </w:tcBorders>
            <w:shd w:val="clear" w:color="auto" w:fill="auto"/>
            <w:vAlign w:val="center"/>
            <w:hideMark/>
          </w:tcPr>
          <w:p w14:paraId="0DF63E3C"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5</w:t>
            </w:r>
          </w:p>
        </w:tc>
        <w:tc>
          <w:tcPr>
            <w:tcW w:w="1408" w:type="dxa"/>
            <w:tcBorders>
              <w:top w:val="nil"/>
              <w:left w:val="nil"/>
              <w:bottom w:val="single" w:sz="4" w:space="0" w:color="auto"/>
              <w:right w:val="single" w:sz="4" w:space="0" w:color="auto"/>
            </w:tcBorders>
            <w:shd w:val="clear" w:color="auto" w:fill="auto"/>
            <w:vAlign w:val="center"/>
            <w:hideMark/>
          </w:tcPr>
          <w:p w14:paraId="3ABE3B52"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2EF68E9F"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43CA330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F14F933"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57A0D6F4"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C4D79B"/>
            <w:vAlign w:val="center"/>
            <w:hideMark/>
          </w:tcPr>
          <w:p w14:paraId="44FDA0CC"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1.1.</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510E88E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35A5E041" w14:textId="3E81ED1B" w:rsidR="00FB6FE7" w:rsidRPr="00FB6FE7" w:rsidRDefault="00FB6FE7"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 xml:space="preserve"> €            </w:t>
            </w:r>
            <w:r w:rsidR="00D16FD8" w:rsidRPr="000A1A94">
              <w:rPr>
                <w:rFonts w:ascii="Calibri" w:eastAsia="Times New Roman" w:hAnsi="Calibri" w:cs="Calibri"/>
                <w:sz w:val="20"/>
                <w:szCs w:val="20"/>
                <w:lang w:eastAsia="pl-PL"/>
              </w:rPr>
              <w:t>18</w:t>
            </w:r>
            <w:r w:rsidRPr="000A1A94">
              <w:rPr>
                <w:rFonts w:ascii="Calibri" w:eastAsia="Times New Roman" w:hAnsi="Calibri" w:cs="Calibri"/>
                <w:sz w:val="20"/>
                <w:szCs w:val="20"/>
                <w:lang w:eastAsia="pl-PL"/>
              </w:rPr>
              <w:t xml:space="preserve">8 763,58 </w:t>
            </w:r>
          </w:p>
        </w:tc>
        <w:tc>
          <w:tcPr>
            <w:tcW w:w="1276" w:type="dxa"/>
            <w:tcBorders>
              <w:top w:val="nil"/>
              <w:left w:val="nil"/>
              <w:bottom w:val="single" w:sz="4" w:space="0" w:color="auto"/>
              <w:right w:val="nil"/>
            </w:tcBorders>
            <w:shd w:val="clear" w:color="000000" w:fill="808080"/>
            <w:vAlign w:val="center"/>
            <w:hideMark/>
          </w:tcPr>
          <w:p w14:paraId="3798E027"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7EDBF708"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6CBFEE85" w14:textId="77777777" w:rsidTr="00FB6FE7">
        <w:trPr>
          <w:trHeight w:val="390"/>
        </w:trPr>
        <w:tc>
          <w:tcPr>
            <w:tcW w:w="11902" w:type="dxa"/>
            <w:gridSpan w:val="5"/>
            <w:tcBorders>
              <w:top w:val="single" w:sz="4" w:space="0" w:color="auto"/>
              <w:left w:val="single" w:sz="4" w:space="0" w:color="auto"/>
              <w:bottom w:val="single" w:sz="4" w:space="0" w:color="auto"/>
              <w:right w:val="single" w:sz="4" w:space="0" w:color="auto"/>
            </w:tcBorders>
            <w:shd w:val="clear" w:color="000000" w:fill="C4D79B"/>
            <w:vAlign w:val="center"/>
            <w:hideMark/>
          </w:tcPr>
          <w:p w14:paraId="19DC20C6" w14:textId="6FC3689F"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1.2. - Rozwój przedsiebiorstw na obszarze LGD N.A.R.E.W. do 2023r.</w:t>
            </w:r>
            <w:r w:rsidR="00D16FD8">
              <w:rPr>
                <w:rFonts w:ascii="Calibri" w:eastAsia="Times New Roman" w:hAnsi="Calibri" w:cs="Calibri"/>
                <w:b/>
                <w:bCs/>
                <w:sz w:val="20"/>
                <w:szCs w:val="20"/>
                <w:lang w:eastAsia="pl-PL"/>
              </w:rPr>
              <w:t>1</w:t>
            </w:r>
          </w:p>
        </w:tc>
        <w:tc>
          <w:tcPr>
            <w:tcW w:w="1276" w:type="dxa"/>
            <w:tcBorders>
              <w:top w:val="nil"/>
              <w:left w:val="nil"/>
              <w:bottom w:val="single" w:sz="4" w:space="0" w:color="auto"/>
              <w:right w:val="single" w:sz="4" w:space="0" w:color="auto"/>
            </w:tcBorders>
            <w:shd w:val="clear" w:color="000000" w:fill="E6B8B7"/>
            <w:vAlign w:val="center"/>
            <w:hideMark/>
          </w:tcPr>
          <w:p w14:paraId="2CE21E5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tcBorders>
              <w:top w:val="nil"/>
              <w:left w:val="nil"/>
              <w:bottom w:val="single" w:sz="4" w:space="0" w:color="auto"/>
              <w:right w:val="single" w:sz="4" w:space="0" w:color="auto"/>
            </w:tcBorders>
            <w:shd w:val="clear" w:color="000000" w:fill="808080"/>
            <w:vAlign w:val="center"/>
            <w:hideMark/>
          </w:tcPr>
          <w:p w14:paraId="79B3408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484BC5C" w14:textId="77777777" w:rsidTr="00FB6FE7">
        <w:trPr>
          <w:trHeight w:val="945"/>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1A2E5AA1"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1.2.1. - Podejmowanie i rozwijanie działalności gospodarczej na obszarze LGD N.A.R.E.W.</w:t>
            </w:r>
          </w:p>
        </w:tc>
        <w:tc>
          <w:tcPr>
            <w:tcW w:w="4072" w:type="dxa"/>
            <w:tcBorders>
              <w:top w:val="nil"/>
              <w:left w:val="nil"/>
              <w:bottom w:val="single" w:sz="4" w:space="0" w:color="auto"/>
              <w:right w:val="nil"/>
            </w:tcBorders>
            <w:shd w:val="clear" w:color="000000" w:fill="FFFFFF"/>
            <w:vAlign w:val="center"/>
            <w:hideMark/>
          </w:tcPr>
          <w:p w14:paraId="7F57A521"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polegających na utworzeniu nowego przedsiębiorstwa</w:t>
            </w:r>
          </w:p>
        </w:tc>
        <w:tc>
          <w:tcPr>
            <w:tcW w:w="1022" w:type="dxa"/>
            <w:tcBorders>
              <w:top w:val="nil"/>
              <w:left w:val="single" w:sz="4" w:space="0" w:color="auto"/>
              <w:bottom w:val="single" w:sz="4" w:space="0" w:color="auto"/>
              <w:right w:val="nil"/>
            </w:tcBorders>
            <w:shd w:val="clear" w:color="auto" w:fill="auto"/>
            <w:vAlign w:val="center"/>
            <w:hideMark/>
          </w:tcPr>
          <w:p w14:paraId="2976B693" w14:textId="77777777" w:rsidR="00FB6FE7" w:rsidRDefault="00FB6FE7" w:rsidP="00FB6FE7">
            <w:pPr>
              <w:spacing w:after="0" w:line="240" w:lineRule="auto"/>
              <w:jc w:val="right"/>
              <w:rPr>
                <w:rFonts w:ascii="Calibri" w:eastAsia="Times New Roman" w:hAnsi="Calibri" w:cs="Calibri"/>
                <w:strike/>
                <w:sz w:val="20"/>
                <w:szCs w:val="20"/>
                <w:lang w:eastAsia="pl-PL"/>
              </w:rPr>
            </w:pPr>
            <w:r w:rsidRPr="00450A4D">
              <w:rPr>
                <w:rFonts w:ascii="Calibri" w:eastAsia="Times New Roman" w:hAnsi="Calibri" w:cs="Calibri"/>
                <w:strike/>
                <w:sz w:val="20"/>
                <w:szCs w:val="20"/>
                <w:highlight w:val="yellow"/>
                <w:lang w:eastAsia="pl-PL"/>
              </w:rPr>
              <w:t>44</w:t>
            </w:r>
          </w:p>
          <w:p w14:paraId="6066F09A" w14:textId="2110FB51" w:rsidR="00450A4D" w:rsidRPr="00450A4D" w:rsidRDefault="00450A4D" w:rsidP="00FB6FE7">
            <w:pPr>
              <w:spacing w:after="0" w:line="240" w:lineRule="auto"/>
              <w:jc w:val="right"/>
              <w:rPr>
                <w:rFonts w:ascii="Calibri" w:eastAsia="Times New Roman" w:hAnsi="Calibri" w:cs="Calibri"/>
                <w:color w:val="FF0000"/>
                <w:sz w:val="20"/>
                <w:szCs w:val="20"/>
                <w:lang w:eastAsia="pl-PL"/>
              </w:rPr>
            </w:pPr>
            <w:r>
              <w:rPr>
                <w:rFonts w:ascii="Calibri" w:eastAsia="Times New Roman" w:hAnsi="Calibri" w:cs="Calibri"/>
                <w:color w:val="FF0000"/>
                <w:sz w:val="20"/>
                <w:szCs w:val="20"/>
                <w:lang w:eastAsia="pl-PL"/>
              </w:rPr>
              <w:t>64</w:t>
            </w:r>
          </w:p>
        </w:tc>
        <w:tc>
          <w:tcPr>
            <w:tcW w:w="1408" w:type="dxa"/>
            <w:tcBorders>
              <w:top w:val="nil"/>
              <w:left w:val="nil"/>
              <w:bottom w:val="single" w:sz="4" w:space="0" w:color="auto"/>
              <w:right w:val="single" w:sz="4" w:space="0" w:color="auto"/>
            </w:tcBorders>
            <w:shd w:val="clear" w:color="000000" w:fill="FFFFFF"/>
            <w:vAlign w:val="center"/>
            <w:hideMark/>
          </w:tcPr>
          <w:p w14:paraId="68292979"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7A754DAC" w14:textId="77777777" w:rsidR="00450A4D" w:rsidRDefault="00FB6FE7" w:rsidP="00FB6FE7">
            <w:pPr>
              <w:spacing w:after="0" w:line="240" w:lineRule="auto"/>
              <w:jc w:val="right"/>
              <w:rPr>
                <w:rFonts w:ascii="Calibri" w:eastAsia="Times New Roman" w:hAnsi="Calibri" w:cs="Calibri"/>
                <w:strike/>
                <w:sz w:val="20"/>
                <w:szCs w:val="20"/>
                <w:highlight w:val="yellow"/>
                <w:lang w:eastAsia="pl-PL"/>
              </w:rPr>
            </w:pPr>
            <w:r w:rsidRPr="00FB6FE7">
              <w:rPr>
                <w:rFonts w:ascii="Calibri" w:eastAsia="Times New Roman" w:hAnsi="Calibri" w:cs="Calibri"/>
                <w:sz w:val="20"/>
                <w:szCs w:val="20"/>
                <w:lang w:eastAsia="pl-PL"/>
              </w:rPr>
              <w:t xml:space="preserve"> €           </w:t>
            </w:r>
            <w:r w:rsidRPr="00450A4D">
              <w:rPr>
                <w:rFonts w:ascii="Calibri" w:eastAsia="Times New Roman" w:hAnsi="Calibri" w:cs="Calibri"/>
                <w:strike/>
                <w:sz w:val="20"/>
                <w:szCs w:val="20"/>
                <w:highlight w:val="yellow"/>
                <w:lang w:eastAsia="pl-PL"/>
              </w:rPr>
              <w:t>780 740,43</w:t>
            </w:r>
          </w:p>
          <w:p w14:paraId="0E28E585" w14:textId="3C5D9163" w:rsidR="00FB6FE7" w:rsidRPr="00450A4D" w:rsidRDefault="00450A4D" w:rsidP="00FB6FE7">
            <w:pPr>
              <w:spacing w:after="0" w:line="240" w:lineRule="auto"/>
              <w:jc w:val="right"/>
              <w:rPr>
                <w:rFonts w:ascii="Calibri" w:eastAsia="Times New Roman" w:hAnsi="Calibri" w:cs="Calibri"/>
                <w:strike/>
                <w:sz w:val="20"/>
                <w:szCs w:val="20"/>
                <w:lang w:eastAsia="pl-PL"/>
              </w:rPr>
            </w:pPr>
            <w:r w:rsidRPr="00450A4D">
              <w:rPr>
                <w:rFonts w:ascii="Calibri" w:eastAsia="Times New Roman" w:hAnsi="Calibri" w:cs="Calibri"/>
                <w:color w:val="FF0000"/>
                <w:sz w:val="20"/>
                <w:szCs w:val="20"/>
                <w:lang w:eastAsia="pl-PL"/>
              </w:rPr>
              <w:t>1 182 226,36</w:t>
            </w:r>
            <w:r w:rsidR="00FB6FE7" w:rsidRPr="00450A4D">
              <w:rPr>
                <w:rFonts w:ascii="Calibri" w:eastAsia="Times New Roman" w:hAnsi="Calibri" w:cs="Calibri"/>
                <w:color w:val="FF0000"/>
                <w:sz w:val="20"/>
                <w:szCs w:val="20"/>
                <w:lang w:eastAsia="pl-PL"/>
              </w:rPr>
              <w:t xml:space="preserve"> </w:t>
            </w:r>
          </w:p>
        </w:tc>
        <w:tc>
          <w:tcPr>
            <w:tcW w:w="1276" w:type="dxa"/>
            <w:vMerge w:val="restart"/>
            <w:tcBorders>
              <w:top w:val="nil"/>
              <w:left w:val="single" w:sz="4" w:space="0" w:color="auto"/>
              <w:bottom w:val="nil"/>
              <w:right w:val="single" w:sz="4" w:space="0" w:color="auto"/>
            </w:tcBorders>
            <w:shd w:val="clear" w:color="auto" w:fill="auto"/>
            <w:vAlign w:val="center"/>
            <w:hideMark/>
          </w:tcPr>
          <w:p w14:paraId="51F9DBA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nil"/>
              <w:right w:val="single" w:sz="4" w:space="0" w:color="auto"/>
            </w:tcBorders>
            <w:shd w:val="clear" w:color="auto" w:fill="auto"/>
            <w:vAlign w:val="center"/>
            <w:hideMark/>
          </w:tcPr>
          <w:p w14:paraId="796BB828"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417424BF"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633AE991"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661F38D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ukierunkowanych na innowacje.</w:t>
            </w:r>
          </w:p>
        </w:tc>
        <w:tc>
          <w:tcPr>
            <w:tcW w:w="1022" w:type="dxa"/>
            <w:tcBorders>
              <w:top w:val="nil"/>
              <w:left w:val="single" w:sz="4" w:space="0" w:color="auto"/>
              <w:bottom w:val="single" w:sz="4" w:space="0" w:color="auto"/>
              <w:right w:val="nil"/>
            </w:tcBorders>
            <w:shd w:val="clear" w:color="auto" w:fill="auto"/>
            <w:vAlign w:val="center"/>
            <w:hideMark/>
          </w:tcPr>
          <w:p w14:paraId="56D46FCA"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000000" w:fill="FFFFFF"/>
            <w:vAlign w:val="center"/>
            <w:hideMark/>
          </w:tcPr>
          <w:p w14:paraId="2ED17080"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33D5A95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nil"/>
              <w:right w:val="single" w:sz="4" w:space="0" w:color="auto"/>
            </w:tcBorders>
            <w:vAlign w:val="center"/>
            <w:hideMark/>
          </w:tcPr>
          <w:p w14:paraId="26CECD25"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nil"/>
              <w:right w:val="single" w:sz="4" w:space="0" w:color="auto"/>
            </w:tcBorders>
            <w:vAlign w:val="center"/>
            <w:hideMark/>
          </w:tcPr>
          <w:p w14:paraId="66A0CA0C"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47F1B54A"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1FB28CEE"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1FD53C4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polegających na rozwoju istniejącego przedsiębiorstwa</w:t>
            </w:r>
          </w:p>
        </w:tc>
        <w:tc>
          <w:tcPr>
            <w:tcW w:w="1022" w:type="dxa"/>
            <w:tcBorders>
              <w:top w:val="nil"/>
              <w:left w:val="single" w:sz="4" w:space="0" w:color="auto"/>
              <w:bottom w:val="single" w:sz="4" w:space="0" w:color="auto"/>
              <w:right w:val="nil"/>
            </w:tcBorders>
            <w:shd w:val="clear" w:color="auto" w:fill="auto"/>
            <w:vAlign w:val="center"/>
            <w:hideMark/>
          </w:tcPr>
          <w:p w14:paraId="6C040DE4" w14:textId="77777777" w:rsidR="00FB6FE7" w:rsidRDefault="00FB6FE7" w:rsidP="00FB6FE7">
            <w:pPr>
              <w:spacing w:after="0" w:line="240" w:lineRule="auto"/>
              <w:jc w:val="right"/>
              <w:rPr>
                <w:rFonts w:ascii="Calibri" w:eastAsia="Times New Roman" w:hAnsi="Calibri" w:cs="Calibri"/>
                <w:strike/>
                <w:sz w:val="20"/>
                <w:szCs w:val="20"/>
                <w:lang w:eastAsia="pl-PL"/>
              </w:rPr>
            </w:pPr>
            <w:r w:rsidRPr="00450A4D">
              <w:rPr>
                <w:rFonts w:ascii="Calibri" w:eastAsia="Times New Roman" w:hAnsi="Calibri" w:cs="Calibri"/>
                <w:strike/>
                <w:sz w:val="20"/>
                <w:szCs w:val="20"/>
                <w:highlight w:val="yellow"/>
                <w:lang w:eastAsia="pl-PL"/>
              </w:rPr>
              <w:t>10</w:t>
            </w:r>
          </w:p>
          <w:p w14:paraId="527599D9" w14:textId="7AA7A0AB" w:rsidR="00450A4D" w:rsidRPr="00450A4D" w:rsidRDefault="00450A4D" w:rsidP="00FB6FE7">
            <w:pPr>
              <w:spacing w:after="0" w:line="240" w:lineRule="auto"/>
              <w:jc w:val="right"/>
              <w:rPr>
                <w:rFonts w:ascii="Calibri" w:eastAsia="Times New Roman" w:hAnsi="Calibri" w:cs="Calibri"/>
                <w:sz w:val="20"/>
                <w:szCs w:val="20"/>
                <w:lang w:eastAsia="pl-PL"/>
              </w:rPr>
            </w:pPr>
            <w:r w:rsidRPr="00450A4D">
              <w:rPr>
                <w:rFonts w:ascii="Calibri" w:eastAsia="Times New Roman" w:hAnsi="Calibri" w:cs="Calibri"/>
                <w:color w:val="FF0000"/>
                <w:sz w:val="20"/>
                <w:szCs w:val="20"/>
                <w:lang w:eastAsia="pl-PL"/>
              </w:rPr>
              <w:t>15</w:t>
            </w:r>
          </w:p>
        </w:tc>
        <w:tc>
          <w:tcPr>
            <w:tcW w:w="1408" w:type="dxa"/>
            <w:tcBorders>
              <w:top w:val="nil"/>
              <w:left w:val="nil"/>
              <w:bottom w:val="single" w:sz="4" w:space="0" w:color="auto"/>
              <w:right w:val="single" w:sz="4" w:space="0" w:color="auto"/>
            </w:tcBorders>
            <w:shd w:val="clear" w:color="000000" w:fill="FFFFFF"/>
            <w:vAlign w:val="center"/>
            <w:hideMark/>
          </w:tcPr>
          <w:p w14:paraId="049C0CE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19760560" w14:textId="77777777" w:rsidR="00450A4D" w:rsidRDefault="00FB6FE7" w:rsidP="00FB6FE7">
            <w:pPr>
              <w:spacing w:after="0" w:line="240" w:lineRule="auto"/>
              <w:jc w:val="right"/>
              <w:rPr>
                <w:rFonts w:ascii="Calibri" w:eastAsia="Times New Roman" w:hAnsi="Calibri" w:cs="Calibri"/>
                <w:strike/>
                <w:sz w:val="20"/>
                <w:szCs w:val="20"/>
                <w:highlight w:val="yellow"/>
                <w:lang w:eastAsia="pl-PL"/>
              </w:rPr>
            </w:pPr>
            <w:r w:rsidRPr="00FB6FE7">
              <w:rPr>
                <w:rFonts w:ascii="Calibri" w:eastAsia="Times New Roman" w:hAnsi="Calibri" w:cs="Calibri"/>
                <w:sz w:val="20"/>
                <w:szCs w:val="20"/>
                <w:lang w:eastAsia="pl-PL"/>
              </w:rPr>
              <w:t xml:space="preserve"> €           </w:t>
            </w:r>
            <w:r w:rsidRPr="00450A4D">
              <w:rPr>
                <w:rFonts w:ascii="Calibri" w:eastAsia="Times New Roman" w:hAnsi="Calibri" w:cs="Calibri"/>
                <w:strike/>
                <w:sz w:val="20"/>
                <w:szCs w:val="20"/>
                <w:highlight w:val="yellow"/>
                <w:lang w:eastAsia="pl-PL"/>
              </w:rPr>
              <w:t>523 560,58</w:t>
            </w:r>
          </w:p>
          <w:p w14:paraId="71A89392" w14:textId="682F1CBC" w:rsidR="00FB6FE7" w:rsidRPr="00450A4D" w:rsidRDefault="00450A4D" w:rsidP="00FB6FE7">
            <w:pPr>
              <w:spacing w:after="0" w:line="240" w:lineRule="auto"/>
              <w:jc w:val="right"/>
              <w:rPr>
                <w:rFonts w:ascii="Calibri" w:eastAsia="Times New Roman" w:hAnsi="Calibri" w:cs="Calibri"/>
                <w:sz w:val="20"/>
                <w:szCs w:val="20"/>
                <w:lang w:eastAsia="pl-PL"/>
              </w:rPr>
            </w:pPr>
            <w:r w:rsidRPr="00450A4D">
              <w:rPr>
                <w:rFonts w:ascii="Calibri" w:eastAsia="Times New Roman" w:hAnsi="Calibri" w:cs="Calibri"/>
                <w:color w:val="FF0000"/>
                <w:sz w:val="20"/>
                <w:szCs w:val="20"/>
                <w:lang w:eastAsia="pl-PL"/>
              </w:rPr>
              <w:t>773 560,58</w:t>
            </w:r>
            <w:r w:rsidR="00FB6FE7" w:rsidRPr="00450A4D">
              <w:rPr>
                <w:rFonts w:ascii="Calibri" w:eastAsia="Times New Roman" w:hAnsi="Calibri" w:cs="Calibri"/>
                <w:color w:val="FF0000"/>
                <w:sz w:val="20"/>
                <w:szCs w:val="20"/>
                <w:lang w:eastAsia="pl-PL"/>
              </w:rPr>
              <w:t xml:space="preserve"> </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14:paraId="6B32401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single" w:sz="4" w:space="0" w:color="auto"/>
              <w:left w:val="single" w:sz="4" w:space="0" w:color="auto"/>
              <w:bottom w:val="nil"/>
              <w:right w:val="single" w:sz="4" w:space="0" w:color="auto"/>
            </w:tcBorders>
            <w:shd w:val="clear" w:color="auto" w:fill="auto"/>
            <w:vAlign w:val="center"/>
            <w:hideMark/>
          </w:tcPr>
          <w:p w14:paraId="01D0F27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15638615"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1EC4A25E"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7895A964"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ukierunkowanych na innowacje.</w:t>
            </w:r>
          </w:p>
        </w:tc>
        <w:tc>
          <w:tcPr>
            <w:tcW w:w="1022" w:type="dxa"/>
            <w:tcBorders>
              <w:top w:val="nil"/>
              <w:left w:val="single" w:sz="4" w:space="0" w:color="auto"/>
              <w:bottom w:val="single" w:sz="4" w:space="0" w:color="auto"/>
              <w:right w:val="nil"/>
            </w:tcBorders>
            <w:shd w:val="clear" w:color="auto" w:fill="auto"/>
            <w:vAlign w:val="center"/>
            <w:hideMark/>
          </w:tcPr>
          <w:p w14:paraId="209058D7"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000000" w:fill="FFFFFF"/>
            <w:vAlign w:val="center"/>
            <w:hideMark/>
          </w:tcPr>
          <w:p w14:paraId="5CACFF2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73C56D35"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single" w:sz="4" w:space="0" w:color="auto"/>
              <w:left w:val="single" w:sz="4" w:space="0" w:color="auto"/>
              <w:bottom w:val="nil"/>
              <w:right w:val="single" w:sz="4" w:space="0" w:color="auto"/>
            </w:tcBorders>
            <w:vAlign w:val="center"/>
            <w:hideMark/>
          </w:tcPr>
          <w:p w14:paraId="77FB75A0"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single" w:sz="4" w:space="0" w:color="auto"/>
              <w:left w:val="single" w:sz="4" w:space="0" w:color="auto"/>
              <w:bottom w:val="nil"/>
              <w:right w:val="single" w:sz="4" w:space="0" w:color="auto"/>
            </w:tcBorders>
            <w:vAlign w:val="center"/>
            <w:hideMark/>
          </w:tcPr>
          <w:p w14:paraId="04DC6035"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5A2A2E64" w14:textId="77777777" w:rsidTr="00FB6FE7">
        <w:trPr>
          <w:trHeight w:val="945"/>
        </w:trPr>
        <w:tc>
          <w:tcPr>
            <w:tcW w:w="305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1B894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1.2.2. - Tworzenie inkubatorów przetwórstwa lokalnego</w:t>
            </w:r>
          </w:p>
        </w:tc>
        <w:tc>
          <w:tcPr>
            <w:tcW w:w="4072" w:type="dxa"/>
            <w:tcBorders>
              <w:top w:val="nil"/>
              <w:left w:val="nil"/>
              <w:bottom w:val="single" w:sz="4" w:space="0" w:color="auto"/>
              <w:right w:val="nil"/>
            </w:tcBorders>
            <w:shd w:val="clear" w:color="000000" w:fill="FFFFFF"/>
            <w:vAlign w:val="center"/>
            <w:hideMark/>
          </w:tcPr>
          <w:p w14:paraId="096E44B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inkubatorów przetwórstwa lokalnego</w:t>
            </w:r>
          </w:p>
        </w:tc>
        <w:tc>
          <w:tcPr>
            <w:tcW w:w="1022" w:type="dxa"/>
            <w:tcBorders>
              <w:top w:val="nil"/>
              <w:left w:val="single" w:sz="4" w:space="0" w:color="auto"/>
              <w:bottom w:val="single" w:sz="4" w:space="0" w:color="auto"/>
              <w:right w:val="nil"/>
            </w:tcBorders>
            <w:shd w:val="clear" w:color="auto" w:fill="auto"/>
            <w:vAlign w:val="center"/>
            <w:hideMark/>
          </w:tcPr>
          <w:p w14:paraId="664F8EE6"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w:t>
            </w:r>
          </w:p>
        </w:tc>
        <w:tc>
          <w:tcPr>
            <w:tcW w:w="1408" w:type="dxa"/>
            <w:tcBorders>
              <w:top w:val="nil"/>
              <w:left w:val="nil"/>
              <w:bottom w:val="single" w:sz="4" w:space="0" w:color="auto"/>
              <w:right w:val="single" w:sz="4" w:space="0" w:color="auto"/>
            </w:tcBorders>
            <w:shd w:val="clear" w:color="000000" w:fill="FFFFFF"/>
            <w:vAlign w:val="center"/>
            <w:hideMark/>
          </w:tcPr>
          <w:p w14:paraId="152A0D0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0941DE72"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125 000,00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FF714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A9EE5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6375528C"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1F428C8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57167EA5"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ukierunkowanych na innowacje.</w:t>
            </w:r>
          </w:p>
        </w:tc>
        <w:tc>
          <w:tcPr>
            <w:tcW w:w="1022" w:type="dxa"/>
            <w:tcBorders>
              <w:top w:val="nil"/>
              <w:left w:val="single" w:sz="4" w:space="0" w:color="auto"/>
              <w:bottom w:val="single" w:sz="4" w:space="0" w:color="auto"/>
              <w:right w:val="nil"/>
            </w:tcBorders>
            <w:shd w:val="clear" w:color="auto" w:fill="auto"/>
            <w:vAlign w:val="center"/>
            <w:hideMark/>
          </w:tcPr>
          <w:p w14:paraId="15056B18"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w:t>
            </w:r>
          </w:p>
        </w:tc>
        <w:tc>
          <w:tcPr>
            <w:tcW w:w="1408" w:type="dxa"/>
            <w:tcBorders>
              <w:top w:val="nil"/>
              <w:left w:val="nil"/>
              <w:bottom w:val="single" w:sz="4" w:space="0" w:color="auto"/>
              <w:right w:val="single" w:sz="4" w:space="0" w:color="auto"/>
            </w:tcBorders>
            <w:shd w:val="clear" w:color="000000" w:fill="FFFFFF"/>
            <w:vAlign w:val="center"/>
            <w:hideMark/>
          </w:tcPr>
          <w:p w14:paraId="0BEA2175"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30123FA6"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47209B58"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8F46938"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024C458D"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14:paraId="26ECB075"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1.2.</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613A4C0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2A5155B9" w14:textId="77777777" w:rsidR="00450A4D" w:rsidRDefault="00FB6FE7" w:rsidP="00FB6FE7">
            <w:pPr>
              <w:spacing w:after="0" w:line="240" w:lineRule="auto"/>
              <w:jc w:val="right"/>
              <w:rPr>
                <w:rFonts w:ascii="Calibri" w:eastAsia="Times New Roman" w:hAnsi="Calibri" w:cs="Calibri"/>
                <w:strike/>
                <w:sz w:val="20"/>
                <w:szCs w:val="20"/>
                <w:lang w:eastAsia="pl-PL"/>
              </w:rPr>
            </w:pPr>
            <w:r w:rsidRPr="00FB6FE7">
              <w:rPr>
                <w:rFonts w:ascii="Calibri" w:eastAsia="Times New Roman" w:hAnsi="Calibri" w:cs="Calibri"/>
                <w:sz w:val="20"/>
                <w:szCs w:val="20"/>
                <w:lang w:eastAsia="pl-PL"/>
              </w:rPr>
              <w:t xml:space="preserve"> €       </w:t>
            </w:r>
            <w:r w:rsidRPr="00450A4D">
              <w:rPr>
                <w:rFonts w:ascii="Calibri" w:eastAsia="Times New Roman" w:hAnsi="Calibri" w:cs="Calibri"/>
                <w:strike/>
                <w:sz w:val="20"/>
                <w:szCs w:val="20"/>
                <w:highlight w:val="yellow"/>
                <w:lang w:eastAsia="pl-PL"/>
              </w:rPr>
              <w:t>1 429 301,01</w:t>
            </w:r>
          </w:p>
          <w:p w14:paraId="14845682" w14:textId="291A1303" w:rsidR="00FB6FE7" w:rsidRPr="00FB6FE7" w:rsidRDefault="00450A4D" w:rsidP="00FB6FE7">
            <w:pPr>
              <w:spacing w:after="0" w:line="240" w:lineRule="auto"/>
              <w:jc w:val="right"/>
              <w:rPr>
                <w:rFonts w:ascii="Calibri" w:eastAsia="Times New Roman" w:hAnsi="Calibri" w:cs="Calibri"/>
                <w:sz w:val="20"/>
                <w:szCs w:val="20"/>
                <w:lang w:eastAsia="pl-PL"/>
              </w:rPr>
            </w:pPr>
            <w:r w:rsidRPr="00450A4D">
              <w:rPr>
                <w:rFonts w:ascii="Calibri" w:eastAsia="Times New Roman" w:hAnsi="Calibri" w:cs="Calibri"/>
                <w:color w:val="FF0000"/>
                <w:sz w:val="20"/>
                <w:szCs w:val="20"/>
                <w:lang w:eastAsia="pl-PL"/>
              </w:rPr>
              <w:t>2 080 786,94</w:t>
            </w:r>
            <w:r w:rsidR="00FB6FE7" w:rsidRPr="00450A4D">
              <w:rPr>
                <w:rFonts w:ascii="Calibri" w:eastAsia="Times New Roman" w:hAnsi="Calibri" w:cs="Calibri"/>
                <w:color w:val="FF0000"/>
                <w:sz w:val="20"/>
                <w:szCs w:val="20"/>
                <w:lang w:eastAsia="pl-PL"/>
              </w:rPr>
              <w:t xml:space="preserve"> </w:t>
            </w:r>
          </w:p>
        </w:tc>
        <w:tc>
          <w:tcPr>
            <w:tcW w:w="1276" w:type="dxa"/>
            <w:tcBorders>
              <w:top w:val="nil"/>
              <w:left w:val="nil"/>
              <w:bottom w:val="single" w:sz="4" w:space="0" w:color="auto"/>
              <w:right w:val="nil"/>
            </w:tcBorders>
            <w:shd w:val="clear" w:color="000000" w:fill="808080"/>
            <w:vAlign w:val="center"/>
            <w:hideMark/>
          </w:tcPr>
          <w:p w14:paraId="33F76D27"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3623464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16C1DF0D" w14:textId="77777777" w:rsidTr="00FB6FE7">
        <w:trPr>
          <w:trHeight w:val="720"/>
        </w:trPr>
        <w:tc>
          <w:tcPr>
            <w:tcW w:w="11902" w:type="dxa"/>
            <w:gridSpan w:val="5"/>
            <w:tcBorders>
              <w:top w:val="single" w:sz="4" w:space="0" w:color="auto"/>
              <w:left w:val="single" w:sz="4" w:space="0" w:color="auto"/>
              <w:bottom w:val="single" w:sz="4" w:space="0" w:color="auto"/>
              <w:right w:val="single" w:sz="4" w:space="0" w:color="auto"/>
            </w:tcBorders>
            <w:shd w:val="clear" w:color="000000" w:fill="C4D79B"/>
            <w:vAlign w:val="center"/>
            <w:hideMark/>
          </w:tcPr>
          <w:p w14:paraId="4314DC55"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1.3. - Wzmocnienie potencjału kulturowo - historycznego obszaru LGD N.A.R.E.W. do 2023r.</w:t>
            </w:r>
          </w:p>
        </w:tc>
        <w:tc>
          <w:tcPr>
            <w:tcW w:w="1276" w:type="dxa"/>
            <w:tcBorders>
              <w:top w:val="nil"/>
              <w:left w:val="nil"/>
              <w:bottom w:val="single" w:sz="4" w:space="0" w:color="auto"/>
              <w:right w:val="single" w:sz="4" w:space="0" w:color="auto"/>
            </w:tcBorders>
            <w:shd w:val="clear" w:color="000000" w:fill="E6B8B7"/>
            <w:vAlign w:val="center"/>
            <w:hideMark/>
          </w:tcPr>
          <w:p w14:paraId="125585D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PROW/RPO</w:t>
            </w:r>
          </w:p>
        </w:tc>
        <w:tc>
          <w:tcPr>
            <w:tcW w:w="1843" w:type="dxa"/>
            <w:tcBorders>
              <w:top w:val="nil"/>
              <w:left w:val="nil"/>
              <w:bottom w:val="single" w:sz="4" w:space="0" w:color="auto"/>
              <w:right w:val="single" w:sz="4" w:space="0" w:color="auto"/>
            </w:tcBorders>
            <w:shd w:val="clear" w:color="000000" w:fill="808080"/>
            <w:vAlign w:val="center"/>
            <w:hideMark/>
          </w:tcPr>
          <w:p w14:paraId="75FD7015"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DCD91BB" w14:textId="77777777" w:rsidTr="00FB6FE7">
        <w:trPr>
          <w:trHeight w:val="930"/>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2696AE4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1.3.1. - Dbałość o obiekty zabytkowe obszaru LGD N.A.R.E.W.</w:t>
            </w:r>
          </w:p>
        </w:tc>
        <w:tc>
          <w:tcPr>
            <w:tcW w:w="4072" w:type="dxa"/>
            <w:tcBorders>
              <w:top w:val="nil"/>
              <w:left w:val="nil"/>
              <w:bottom w:val="single" w:sz="4" w:space="0" w:color="auto"/>
              <w:right w:val="single" w:sz="4" w:space="0" w:color="auto"/>
            </w:tcBorders>
            <w:shd w:val="clear" w:color="auto" w:fill="auto"/>
            <w:vAlign w:val="center"/>
            <w:hideMark/>
          </w:tcPr>
          <w:p w14:paraId="7DA9526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zabytków nieruchomych / ruchomych objętych wsparciem</w:t>
            </w:r>
          </w:p>
        </w:tc>
        <w:tc>
          <w:tcPr>
            <w:tcW w:w="1022" w:type="dxa"/>
            <w:tcBorders>
              <w:top w:val="nil"/>
              <w:left w:val="nil"/>
              <w:bottom w:val="single" w:sz="4" w:space="0" w:color="auto"/>
              <w:right w:val="nil"/>
            </w:tcBorders>
            <w:shd w:val="clear" w:color="auto" w:fill="auto"/>
            <w:vAlign w:val="center"/>
            <w:hideMark/>
          </w:tcPr>
          <w:p w14:paraId="63CB2D7B"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7</w:t>
            </w:r>
          </w:p>
        </w:tc>
        <w:tc>
          <w:tcPr>
            <w:tcW w:w="1408" w:type="dxa"/>
            <w:tcBorders>
              <w:top w:val="nil"/>
              <w:left w:val="nil"/>
              <w:bottom w:val="single" w:sz="4" w:space="0" w:color="auto"/>
              <w:right w:val="single" w:sz="4" w:space="0" w:color="auto"/>
            </w:tcBorders>
            <w:shd w:val="clear" w:color="000000" w:fill="FFFFFF"/>
            <w:vAlign w:val="center"/>
            <w:hideMark/>
          </w:tcPr>
          <w:p w14:paraId="049CAF7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18334E38" w14:textId="30694900" w:rsidR="00D16FD8" w:rsidRPr="000A1A94" w:rsidRDefault="00D16FD8"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2 185 102,35 zł</w:t>
            </w:r>
            <w:r w:rsidR="00FB6FE7" w:rsidRPr="000A1A94">
              <w:rPr>
                <w:rFonts w:ascii="Calibri" w:eastAsia="Times New Roman" w:hAnsi="Calibri" w:cs="Calibri"/>
                <w:sz w:val="20"/>
                <w:szCs w:val="20"/>
                <w:lang w:eastAsia="pl-PL"/>
              </w:rPr>
              <w:t xml:space="preserve">      </w:t>
            </w:r>
          </w:p>
          <w:p w14:paraId="0A040B4D" w14:textId="498419F8" w:rsidR="00FB6FE7" w:rsidRPr="00D16FD8" w:rsidRDefault="00FB6FE7" w:rsidP="00FB6FE7">
            <w:pPr>
              <w:spacing w:after="0" w:line="240" w:lineRule="auto"/>
              <w:jc w:val="right"/>
              <w:rPr>
                <w:rFonts w:ascii="Calibri" w:eastAsia="Times New Roman" w:hAnsi="Calibri" w:cs="Calibri"/>
                <w:strike/>
                <w:sz w:val="20"/>
                <w:szCs w:val="20"/>
                <w:lang w:eastAsia="pl-PL"/>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8323CB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A5158E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6338D147" w14:textId="77777777" w:rsidTr="00FB6FE7">
        <w:trPr>
          <w:trHeight w:val="825"/>
        </w:trPr>
        <w:tc>
          <w:tcPr>
            <w:tcW w:w="3056" w:type="dxa"/>
            <w:vMerge/>
            <w:tcBorders>
              <w:top w:val="nil"/>
              <w:left w:val="single" w:sz="4" w:space="0" w:color="auto"/>
              <w:bottom w:val="single" w:sz="4" w:space="0" w:color="000000"/>
              <w:right w:val="single" w:sz="4" w:space="0" w:color="auto"/>
            </w:tcBorders>
            <w:vAlign w:val="center"/>
            <w:hideMark/>
          </w:tcPr>
          <w:p w14:paraId="125C82A9"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nil"/>
              <w:right w:val="nil"/>
            </w:tcBorders>
            <w:shd w:val="clear" w:color="000000" w:fill="FFFFFF"/>
            <w:vAlign w:val="center"/>
            <w:hideMark/>
          </w:tcPr>
          <w:p w14:paraId="020D4B11"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instytucji kultury objętych wsparciem</w:t>
            </w:r>
          </w:p>
        </w:tc>
        <w:tc>
          <w:tcPr>
            <w:tcW w:w="1022" w:type="dxa"/>
            <w:tcBorders>
              <w:top w:val="nil"/>
              <w:left w:val="single" w:sz="4" w:space="0" w:color="auto"/>
              <w:bottom w:val="single" w:sz="4" w:space="0" w:color="auto"/>
              <w:right w:val="nil"/>
            </w:tcBorders>
            <w:shd w:val="clear" w:color="auto" w:fill="auto"/>
            <w:vAlign w:val="center"/>
            <w:hideMark/>
          </w:tcPr>
          <w:p w14:paraId="53056B18"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0</w:t>
            </w:r>
          </w:p>
        </w:tc>
        <w:tc>
          <w:tcPr>
            <w:tcW w:w="1408" w:type="dxa"/>
            <w:tcBorders>
              <w:top w:val="nil"/>
              <w:left w:val="nil"/>
              <w:bottom w:val="single" w:sz="4" w:space="0" w:color="auto"/>
              <w:right w:val="single" w:sz="4" w:space="0" w:color="auto"/>
            </w:tcBorders>
            <w:shd w:val="clear" w:color="000000" w:fill="FFFFFF"/>
            <w:vAlign w:val="center"/>
            <w:hideMark/>
          </w:tcPr>
          <w:p w14:paraId="11EA6019"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67756A88"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E84E03D"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6A9B4F29"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49D0D45C" w14:textId="77777777" w:rsidTr="00FB6FE7">
        <w:trPr>
          <w:trHeight w:val="1095"/>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15C1748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1.3.2. - Inicjatywy lokalne na rzecz dziedzictwa kulturowego LGD N.A.R.E.W.</w:t>
            </w:r>
          </w:p>
        </w:tc>
        <w:tc>
          <w:tcPr>
            <w:tcW w:w="4072" w:type="dxa"/>
            <w:tcBorders>
              <w:top w:val="single" w:sz="4" w:space="0" w:color="auto"/>
              <w:left w:val="nil"/>
              <w:bottom w:val="single" w:sz="4" w:space="0" w:color="auto"/>
              <w:right w:val="nil"/>
            </w:tcBorders>
            <w:shd w:val="clear" w:color="auto" w:fill="auto"/>
            <w:vAlign w:val="center"/>
            <w:hideMark/>
          </w:tcPr>
          <w:p w14:paraId="39A00974"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akcji promocyjnych: imprez inicjujących, szkoleń, kursów, warsztatów i targów dot. dziedzictwa kulturowego</w:t>
            </w:r>
          </w:p>
        </w:tc>
        <w:tc>
          <w:tcPr>
            <w:tcW w:w="1022" w:type="dxa"/>
            <w:tcBorders>
              <w:top w:val="nil"/>
              <w:left w:val="single" w:sz="4" w:space="0" w:color="auto"/>
              <w:bottom w:val="single" w:sz="4" w:space="0" w:color="auto"/>
              <w:right w:val="nil"/>
            </w:tcBorders>
            <w:shd w:val="clear" w:color="auto" w:fill="auto"/>
            <w:vAlign w:val="center"/>
            <w:hideMark/>
          </w:tcPr>
          <w:p w14:paraId="4B9779A3"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0D223B8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755297A9"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92 520,42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7C9124A1"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737269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18102682" w14:textId="77777777" w:rsidTr="00FB6FE7">
        <w:trPr>
          <w:trHeight w:val="1140"/>
        </w:trPr>
        <w:tc>
          <w:tcPr>
            <w:tcW w:w="3056" w:type="dxa"/>
            <w:vMerge/>
            <w:tcBorders>
              <w:top w:val="nil"/>
              <w:left w:val="single" w:sz="4" w:space="0" w:color="auto"/>
              <w:bottom w:val="single" w:sz="4" w:space="0" w:color="000000"/>
              <w:right w:val="single" w:sz="4" w:space="0" w:color="auto"/>
            </w:tcBorders>
            <w:vAlign w:val="center"/>
            <w:hideMark/>
          </w:tcPr>
          <w:p w14:paraId="6B6FB545"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378A0ED4"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wykonanych opracowań, publikacji, ulotek, broszur dot. dziedzictwa kulturowego.</w:t>
            </w:r>
          </w:p>
        </w:tc>
        <w:tc>
          <w:tcPr>
            <w:tcW w:w="1022" w:type="dxa"/>
            <w:tcBorders>
              <w:top w:val="nil"/>
              <w:left w:val="single" w:sz="4" w:space="0" w:color="auto"/>
              <w:bottom w:val="single" w:sz="4" w:space="0" w:color="auto"/>
              <w:right w:val="nil"/>
            </w:tcBorders>
            <w:shd w:val="clear" w:color="auto" w:fill="auto"/>
            <w:vAlign w:val="center"/>
            <w:hideMark/>
          </w:tcPr>
          <w:p w14:paraId="4667B11C"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4</w:t>
            </w:r>
          </w:p>
        </w:tc>
        <w:tc>
          <w:tcPr>
            <w:tcW w:w="1408" w:type="dxa"/>
            <w:tcBorders>
              <w:top w:val="nil"/>
              <w:left w:val="nil"/>
              <w:bottom w:val="single" w:sz="4" w:space="0" w:color="auto"/>
              <w:right w:val="single" w:sz="4" w:space="0" w:color="auto"/>
            </w:tcBorders>
            <w:shd w:val="clear" w:color="auto" w:fill="auto"/>
            <w:vAlign w:val="center"/>
            <w:hideMark/>
          </w:tcPr>
          <w:p w14:paraId="13024DB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5A6B8D4A"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6B1831BD"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1A39020B"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3DAAE64B"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14:paraId="3EA1F9C8"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1.3.</w:t>
            </w:r>
          </w:p>
        </w:tc>
        <w:tc>
          <w:tcPr>
            <w:tcW w:w="2430" w:type="dxa"/>
            <w:gridSpan w:val="2"/>
            <w:tcBorders>
              <w:top w:val="single" w:sz="4" w:space="0" w:color="auto"/>
              <w:left w:val="nil"/>
              <w:bottom w:val="nil"/>
              <w:right w:val="single" w:sz="4" w:space="0" w:color="000000"/>
            </w:tcBorders>
            <w:shd w:val="clear" w:color="000000" w:fill="808080"/>
            <w:vAlign w:val="center"/>
            <w:hideMark/>
          </w:tcPr>
          <w:p w14:paraId="66F83C1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5C26B877"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92 520,42 </w:t>
            </w:r>
          </w:p>
        </w:tc>
        <w:tc>
          <w:tcPr>
            <w:tcW w:w="1276" w:type="dxa"/>
            <w:tcBorders>
              <w:top w:val="nil"/>
              <w:left w:val="nil"/>
              <w:bottom w:val="single" w:sz="4" w:space="0" w:color="auto"/>
              <w:right w:val="nil"/>
            </w:tcBorders>
            <w:shd w:val="clear" w:color="000000" w:fill="808080"/>
            <w:vAlign w:val="center"/>
            <w:hideMark/>
          </w:tcPr>
          <w:p w14:paraId="547F9335"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3D3F3A4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A4431F0"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14:paraId="6051AFCC"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1.3.</w:t>
            </w:r>
          </w:p>
        </w:tc>
        <w:tc>
          <w:tcPr>
            <w:tcW w:w="2430" w:type="dxa"/>
            <w:gridSpan w:val="2"/>
            <w:tcBorders>
              <w:top w:val="single" w:sz="4" w:space="0" w:color="auto"/>
              <w:left w:val="nil"/>
              <w:bottom w:val="nil"/>
              <w:right w:val="single" w:sz="4" w:space="0" w:color="000000"/>
            </w:tcBorders>
            <w:shd w:val="clear" w:color="000000" w:fill="808080"/>
            <w:vAlign w:val="center"/>
            <w:hideMark/>
          </w:tcPr>
          <w:p w14:paraId="38D21C2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6F8F8F82" w14:textId="5335420C" w:rsidR="00FB6FE7" w:rsidRPr="00FB6FE7" w:rsidRDefault="00FB6FE7"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 xml:space="preserve">       </w:t>
            </w:r>
            <w:r w:rsidR="00D16FD8" w:rsidRPr="000A1A94">
              <w:rPr>
                <w:rFonts w:ascii="Calibri" w:eastAsia="Times New Roman" w:hAnsi="Calibri" w:cs="Calibri"/>
                <w:sz w:val="20"/>
                <w:szCs w:val="20"/>
                <w:lang w:eastAsia="pl-PL"/>
              </w:rPr>
              <w:t>2 185 102,35 zł</w:t>
            </w:r>
            <w:r w:rsidRPr="000A1A94">
              <w:rPr>
                <w:rFonts w:ascii="Calibri" w:eastAsia="Times New Roman" w:hAnsi="Calibri" w:cs="Calibri"/>
                <w:sz w:val="20"/>
                <w:szCs w:val="20"/>
                <w:lang w:eastAsia="pl-PL"/>
              </w:rPr>
              <w:t xml:space="preserve"> </w:t>
            </w:r>
          </w:p>
        </w:tc>
        <w:tc>
          <w:tcPr>
            <w:tcW w:w="1276" w:type="dxa"/>
            <w:tcBorders>
              <w:top w:val="nil"/>
              <w:left w:val="nil"/>
              <w:bottom w:val="single" w:sz="4" w:space="0" w:color="auto"/>
              <w:right w:val="nil"/>
            </w:tcBorders>
            <w:shd w:val="clear" w:color="000000" w:fill="808080"/>
            <w:vAlign w:val="center"/>
            <w:hideMark/>
          </w:tcPr>
          <w:p w14:paraId="71817206"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0E003D81"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0FB56286" w14:textId="77777777" w:rsidTr="00FB6FE7">
        <w:trPr>
          <w:trHeight w:val="1905"/>
        </w:trPr>
        <w:tc>
          <w:tcPr>
            <w:tcW w:w="3056" w:type="dxa"/>
            <w:vMerge w:val="restart"/>
            <w:tcBorders>
              <w:top w:val="nil"/>
              <w:left w:val="single" w:sz="4" w:space="0" w:color="auto"/>
              <w:bottom w:val="single" w:sz="4" w:space="0" w:color="000000"/>
              <w:right w:val="single" w:sz="4" w:space="0" w:color="auto"/>
            </w:tcBorders>
            <w:shd w:val="clear" w:color="000000" w:fill="C4D79B"/>
            <w:vAlign w:val="center"/>
            <w:hideMark/>
          </w:tcPr>
          <w:p w14:paraId="653CA73E"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Wskaźniki rezultatu 1.3.</w:t>
            </w:r>
          </w:p>
        </w:tc>
        <w:tc>
          <w:tcPr>
            <w:tcW w:w="4072" w:type="dxa"/>
            <w:tcBorders>
              <w:top w:val="nil"/>
              <w:left w:val="nil"/>
              <w:bottom w:val="single" w:sz="4" w:space="0" w:color="auto"/>
              <w:right w:val="nil"/>
            </w:tcBorders>
            <w:shd w:val="clear" w:color="000000" w:fill="FFFFFF"/>
            <w:vAlign w:val="center"/>
            <w:hideMark/>
          </w:tcPr>
          <w:p w14:paraId="62E8D44E"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Wzrost oczekiwanej liczby odwiedzin w objętych wsparciem miejscach należących do dziedzictwa kulturalnego i naturalnego oraz stanowiących atrakcje turystyczne.</w:t>
            </w:r>
          </w:p>
        </w:tc>
        <w:tc>
          <w:tcPr>
            <w:tcW w:w="1022" w:type="dxa"/>
            <w:tcBorders>
              <w:top w:val="single" w:sz="4" w:space="0" w:color="auto"/>
              <w:left w:val="single" w:sz="4" w:space="0" w:color="auto"/>
              <w:bottom w:val="single" w:sz="4" w:space="0" w:color="auto"/>
              <w:right w:val="nil"/>
            </w:tcBorders>
            <w:shd w:val="clear" w:color="auto" w:fill="auto"/>
            <w:vAlign w:val="center"/>
            <w:hideMark/>
          </w:tcPr>
          <w:p w14:paraId="1925ABED"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430</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152A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odwiedziny/rok</w:t>
            </w:r>
          </w:p>
        </w:tc>
        <w:tc>
          <w:tcPr>
            <w:tcW w:w="2344"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460D9DC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36B8AF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FBF79EE"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7DF9234F" w14:textId="77777777" w:rsidTr="00FB6FE7">
        <w:trPr>
          <w:trHeight w:val="930"/>
        </w:trPr>
        <w:tc>
          <w:tcPr>
            <w:tcW w:w="3056" w:type="dxa"/>
            <w:vMerge/>
            <w:tcBorders>
              <w:top w:val="nil"/>
              <w:left w:val="single" w:sz="4" w:space="0" w:color="auto"/>
              <w:bottom w:val="single" w:sz="4" w:space="0" w:color="000000"/>
              <w:right w:val="single" w:sz="4" w:space="0" w:color="auto"/>
            </w:tcBorders>
            <w:vAlign w:val="center"/>
            <w:hideMark/>
          </w:tcPr>
          <w:p w14:paraId="3C9177F6"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4072" w:type="dxa"/>
            <w:tcBorders>
              <w:top w:val="nil"/>
              <w:left w:val="nil"/>
              <w:bottom w:val="nil"/>
              <w:right w:val="nil"/>
            </w:tcBorders>
            <w:shd w:val="clear" w:color="auto" w:fill="auto"/>
            <w:vAlign w:val="center"/>
            <w:hideMark/>
          </w:tcPr>
          <w:p w14:paraId="33B3E492"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Otwarta przestrzeń utworzona lub rekultywowana na obszarach miejskich</w:t>
            </w:r>
          </w:p>
        </w:tc>
        <w:tc>
          <w:tcPr>
            <w:tcW w:w="1022" w:type="dxa"/>
            <w:tcBorders>
              <w:top w:val="nil"/>
              <w:left w:val="single" w:sz="4" w:space="0" w:color="auto"/>
              <w:bottom w:val="single" w:sz="4" w:space="0" w:color="auto"/>
              <w:right w:val="nil"/>
            </w:tcBorders>
            <w:shd w:val="clear" w:color="auto" w:fill="auto"/>
            <w:vAlign w:val="center"/>
            <w:hideMark/>
          </w:tcPr>
          <w:p w14:paraId="17548477"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2800</w:t>
            </w: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206A916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m2</w:t>
            </w:r>
          </w:p>
        </w:tc>
        <w:tc>
          <w:tcPr>
            <w:tcW w:w="2344" w:type="dxa"/>
            <w:vMerge/>
            <w:tcBorders>
              <w:top w:val="nil"/>
              <w:left w:val="single" w:sz="4" w:space="0" w:color="auto"/>
              <w:bottom w:val="single" w:sz="4" w:space="0" w:color="000000"/>
              <w:right w:val="single" w:sz="4" w:space="0" w:color="auto"/>
            </w:tcBorders>
            <w:vAlign w:val="center"/>
            <w:hideMark/>
          </w:tcPr>
          <w:p w14:paraId="335859BC"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5F7741CF"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7D248B18"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25E3648D" w14:textId="77777777" w:rsidTr="00FB6FE7">
        <w:trPr>
          <w:trHeight w:val="615"/>
        </w:trPr>
        <w:tc>
          <w:tcPr>
            <w:tcW w:w="11902" w:type="dxa"/>
            <w:gridSpan w:val="5"/>
            <w:tcBorders>
              <w:top w:val="single" w:sz="4" w:space="0" w:color="auto"/>
              <w:left w:val="single" w:sz="4" w:space="0" w:color="auto"/>
              <w:bottom w:val="single" w:sz="4" w:space="0" w:color="auto"/>
              <w:right w:val="single" w:sz="4" w:space="0" w:color="auto"/>
            </w:tcBorders>
            <w:shd w:val="clear" w:color="000000" w:fill="C4D79B"/>
            <w:vAlign w:val="center"/>
            <w:hideMark/>
          </w:tcPr>
          <w:p w14:paraId="59CC76D3"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1.4. - Wzmocnienie potencjału przyrodniczego obszaru LGD N.A.R.E.W. do 2023r.</w:t>
            </w:r>
          </w:p>
        </w:tc>
        <w:tc>
          <w:tcPr>
            <w:tcW w:w="1276" w:type="dxa"/>
            <w:tcBorders>
              <w:top w:val="nil"/>
              <w:left w:val="nil"/>
              <w:bottom w:val="single" w:sz="4" w:space="0" w:color="auto"/>
              <w:right w:val="single" w:sz="4" w:space="0" w:color="auto"/>
            </w:tcBorders>
            <w:shd w:val="clear" w:color="000000" w:fill="E6B8B7"/>
            <w:vAlign w:val="center"/>
            <w:hideMark/>
          </w:tcPr>
          <w:p w14:paraId="13F7508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PROW/RPO</w:t>
            </w:r>
          </w:p>
        </w:tc>
        <w:tc>
          <w:tcPr>
            <w:tcW w:w="1843" w:type="dxa"/>
            <w:tcBorders>
              <w:top w:val="nil"/>
              <w:left w:val="nil"/>
              <w:bottom w:val="single" w:sz="4" w:space="0" w:color="auto"/>
              <w:right w:val="single" w:sz="4" w:space="0" w:color="auto"/>
            </w:tcBorders>
            <w:shd w:val="clear" w:color="000000" w:fill="808080"/>
            <w:vAlign w:val="center"/>
            <w:hideMark/>
          </w:tcPr>
          <w:p w14:paraId="11D7FBC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00F38E07" w14:textId="77777777" w:rsidTr="00FB6FE7">
        <w:trPr>
          <w:trHeight w:val="855"/>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1F954BD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1.4.1. - Podniesienie wiedzy społeczności lokalnej obszaru LGD N.A.R.E.W. w zakresie ochrony środowiska i zmian klimatycznych</w:t>
            </w:r>
          </w:p>
        </w:tc>
        <w:tc>
          <w:tcPr>
            <w:tcW w:w="4072" w:type="dxa"/>
            <w:tcBorders>
              <w:top w:val="nil"/>
              <w:left w:val="nil"/>
              <w:bottom w:val="single" w:sz="4" w:space="0" w:color="auto"/>
              <w:right w:val="nil"/>
            </w:tcBorders>
            <w:shd w:val="clear" w:color="000000" w:fill="FFFFFF"/>
            <w:vAlign w:val="center"/>
            <w:hideMark/>
          </w:tcPr>
          <w:p w14:paraId="3D8B500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szkoleń</w:t>
            </w:r>
          </w:p>
        </w:tc>
        <w:tc>
          <w:tcPr>
            <w:tcW w:w="1022" w:type="dxa"/>
            <w:tcBorders>
              <w:top w:val="nil"/>
              <w:left w:val="single" w:sz="4" w:space="0" w:color="auto"/>
              <w:bottom w:val="single" w:sz="4" w:space="0" w:color="auto"/>
              <w:right w:val="nil"/>
            </w:tcBorders>
            <w:shd w:val="clear" w:color="auto" w:fill="auto"/>
            <w:vAlign w:val="center"/>
            <w:hideMark/>
          </w:tcPr>
          <w:p w14:paraId="248AA724"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auto" w:fill="auto"/>
            <w:vAlign w:val="center"/>
            <w:hideMark/>
          </w:tcPr>
          <w:p w14:paraId="763ACE31"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49051DE5"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25 000,00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458A9D7"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8787A2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6E05DB0C" w14:textId="77777777" w:rsidTr="00FB6FE7">
        <w:trPr>
          <w:trHeight w:val="1005"/>
        </w:trPr>
        <w:tc>
          <w:tcPr>
            <w:tcW w:w="3056" w:type="dxa"/>
            <w:vMerge/>
            <w:tcBorders>
              <w:top w:val="nil"/>
              <w:left w:val="single" w:sz="4" w:space="0" w:color="auto"/>
              <w:bottom w:val="single" w:sz="4" w:space="0" w:color="000000"/>
              <w:right w:val="single" w:sz="4" w:space="0" w:color="auto"/>
            </w:tcBorders>
            <w:vAlign w:val="center"/>
            <w:hideMark/>
          </w:tcPr>
          <w:p w14:paraId="1A9C642F"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7CBC170B"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operacji ukierunkowanych na innowacje.</w:t>
            </w:r>
          </w:p>
        </w:tc>
        <w:tc>
          <w:tcPr>
            <w:tcW w:w="1022" w:type="dxa"/>
            <w:tcBorders>
              <w:top w:val="nil"/>
              <w:left w:val="single" w:sz="4" w:space="0" w:color="auto"/>
              <w:bottom w:val="single" w:sz="4" w:space="0" w:color="auto"/>
              <w:right w:val="nil"/>
            </w:tcBorders>
            <w:shd w:val="clear" w:color="auto" w:fill="auto"/>
            <w:vAlign w:val="center"/>
            <w:hideMark/>
          </w:tcPr>
          <w:p w14:paraId="56CD00A3"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w:t>
            </w:r>
          </w:p>
        </w:tc>
        <w:tc>
          <w:tcPr>
            <w:tcW w:w="1408" w:type="dxa"/>
            <w:tcBorders>
              <w:top w:val="nil"/>
              <w:left w:val="nil"/>
              <w:bottom w:val="single" w:sz="4" w:space="0" w:color="auto"/>
              <w:right w:val="single" w:sz="4" w:space="0" w:color="auto"/>
            </w:tcBorders>
            <w:shd w:val="clear" w:color="auto" w:fill="auto"/>
            <w:vAlign w:val="center"/>
            <w:hideMark/>
          </w:tcPr>
          <w:p w14:paraId="119E4436"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7FAB7AA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708DF505"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10FDA73F"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7B9BE9E2" w14:textId="77777777" w:rsidTr="00FB6FE7">
        <w:trPr>
          <w:trHeight w:val="840"/>
        </w:trPr>
        <w:tc>
          <w:tcPr>
            <w:tcW w:w="3056" w:type="dxa"/>
            <w:vMerge w:val="restart"/>
            <w:tcBorders>
              <w:top w:val="nil"/>
              <w:left w:val="single" w:sz="4" w:space="0" w:color="auto"/>
              <w:bottom w:val="single" w:sz="4" w:space="0" w:color="000000"/>
              <w:right w:val="single" w:sz="4" w:space="0" w:color="auto"/>
            </w:tcBorders>
            <w:shd w:val="clear" w:color="000000" w:fill="EBF1DE"/>
            <w:vAlign w:val="center"/>
            <w:hideMark/>
          </w:tcPr>
          <w:p w14:paraId="71B1604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1.4.2. - Inwestycje na rzecz ekologii i OZE w gospodarstwach domowych LGD N.A.R.E.W.</w:t>
            </w:r>
          </w:p>
        </w:tc>
        <w:tc>
          <w:tcPr>
            <w:tcW w:w="4072" w:type="dxa"/>
            <w:tcBorders>
              <w:top w:val="nil"/>
              <w:left w:val="nil"/>
              <w:bottom w:val="single" w:sz="4" w:space="0" w:color="auto"/>
              <w:right w:val="nil"/>
            </w:tcBorders>
            <w:shd w:val="clear" w:color="auto" w:fill="auto"/>
            <w:vAlign w:val="center"/>
            <w:hideMark/>
          </w:tcPr>
          <w:p w14:paraId="3CC78CF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wybudowanych jednostek wytwarzania energii cieplnej z OZE.</w:t>
            </w:r>
          </w:p>
        </w:tc>
        <w:tc>
          <w:tcPr>
            <w:tcW w:w="1022" w:type="dxa"/>
            <w:tcBorders>
              <w:top w:val="nil"/>
              <w:left w:val="single" w:sz="4" w:space="0" w:color="auto"/>
              <w:bottom w:val="single" w:sz="4" w:space="0" w:color="auto"/>
              <w:right w:val="nil"/>
            </w:tcBorders>
            <w:shd w:val="clear" w:color="auto" w:fill="auto"/>
            <w:vAlign w:val="center"/>
            <w:hideMark/>
          </w:tcPr>
          <w:p w14:paraId="4E788FDD"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130</w:t>
            </w:r>
          </w:p>
        </w:tc>
        <w:tc>
          <w:tcPr>
            <w:tcW w:w="1408" w:type="dxa"/>
            <w:tcBorders>
              <w:top w:val="nil"/>
              <w:left w:val="nil"/>
              <w:bottom w:val="single" w:sz="4" w:space="0" w:color="auto"/>
              <w:right w:val="single" w:sz="4" w:space="0" w:color="auto"/>
            </w:tcBorders>
            <w:shd w:val="clear" w:color="000000" w:fill="FFFFFF"/>
            <w:vAlign w:val="center"/>
            <w:hideMark/>
          </w:tcPr>
          <w:p w14:paraId="0233F5D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1E6B09CE"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1 606 748,60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B63EF5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3E2B73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0AB20A50" w14:textId="77777777" w:rsidTr="00FB6FE7">
        <w:trPr>
          <w:trHeight w:val="930"/>
        </w:trPr>
        <w:tc>
          <w:tcPr>
            <w:tcW w:w="3056" w:type="dxa"/>
            <w:vMerge/>
            <w:tcBorders>
              <w:top w:val="nil"/>
              <w:left w:val="single" w:sz="4" w:space="0" w:color="auto"/>
              <w:bottom w:val="single" w:sz="4" w:space="0" w:color="000000"/>
              <w:right w:val="single" w:sz="4" w:space="0" w:color="auto"/>
            </w:tcBorders>
            <w:vAlign w:val="center"/>
            <w:hideMark/>
          </w:tcPr>
          <w:p w14:paraId="27687DB0"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6EAA82B4"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Dodatkowa zdolność wytwarzania energii ze źródeł odnawialnych.</w:t>
            </w:r>
          </w:p>
        </w:tc>
        <w:tc>
          <w:tcPr>
            <w:tcW w:w="1022" w:type="dxa"/>
            <w:tcBorders>
              <w:top w:val="nil"/>
              <w:left w:val="single" w:sz="4" w:space="0" w:color="auto"/>
              <w:bottom w:val="single" w:sz="4" w:space="0" w:color="auto"/>
              <w:right w:val="nil"/>
            </w:tcBorders>
            <w:shd w:val="clear" w:color="auto" w:fill="auto"/>
            <w:vAlign w:val="center"/>
            <w:hideMark/>
          </w:tcPr>
          <w:p w14:paraId="1E653552"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0,598</w:t>
            </w:r>
          </w:p>
        </w:tc>
        <w:tc>
          <w:tcPr>
            <w:tcW w:w="1408" w:type="dxa"/>
            <w:tcBorders>
              <w:top w:val="nil"/>
              <w:left w:val="nil"/>
              <w:bottom w:val="single" w:sz="4" w:space="0" w:color="auto"/>
              <w:right w:val="single" w:sz="4" w:space="0" w:color="auto"/>
            </w:tcBorders>
            <w:shd w:val="clear" w:color="000000" w:fill="FFFFFF"/>
            <w:vAlign w:val="center"/>
            <w:hideMark/>
          </w:tcPr>
          <w:p w14:paraId="2BBB3D11"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MW</w:t>
            </w:r>
          </w:p>
        </w:tc>
        <w:tc>
          <w:tcPr>
            <w:tcW w:w="2344" w:type="dxa"/>
            <w:vMerge/>
            <w:tcBorders>
              <w:top w:val="nil"/>
              <w:left w:val="nil"/>
              <w:bottom w:val="single" w:sz="4" w:space="0" w:color="000000"/>
              <w:right w:val="single" w:sz="4" w:space="0" w:color="auto"/>
            </w:tcBorders>
            <w:vAlign w:val="center"/>
            <w:hideMark/>
          </w:tcPr>
          <w:p w14:paraId="49228A72"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4D260603"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46C18FAF"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1B478ABA"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14:paraId="6B425B74"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1.4.</w:t>
            </w:r>
          </w:p>
        </w:tc>
        <w:tc>
          <w:tcPr>
            <w:tcW w:w="2430" w:type="dxa"/>
            <w:gridSpan w:val="2"/>
            <w:tcBorders>
              <w:top w:val="nil"/>
              <w:left w:val="nil"/>
              <w:bottom w:val="nil"/>
              <w:right w:val="single" w:sz="4" w:space="0" w:color="000000"/>
            </w:tcBorders>
            <w:shd w:val="clear" w:color="000000" w:fill="808080"/>
            <w:vAlign w:val="center"/>
            <w:hideMark/>
          </w:tcPr>
          <w:p w14:paraId="6BBB5A6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0D88764B"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25 000,00 </w:t>
            </w:r>
          </w:p>
        </w:tc>
        <w:tc>
          <w:tcPr>
            <w:tcW w:w="1276" w:type="dxa"/>
            <w:tcBorders>
              <w:top w:val="nil"/>
              <w:left w:val="nil"/>
              <w:bottom w:val="single" w:sz="4" w:space="0" w:color="auto"/>
              <w:right w:val="nil"/>
            </w:tcBorders>
            <w:shd w:val="clear" w:color="000000" w:fill="808080"/>
            <w:vAlign w:val="center"/>
            <w:hideMark/>
          </w:tcPr>
          <w:p w14:paraId="472ED05F"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69FC9E08"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0E339E54"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14:paraId="22A1B1AD"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1.4.</w:t>
            </w:r>
          </w:p>
        </w:tc>
        <w:tc>
          <w:tcPr>
            <w:tcW w:w="2430" w:type="dxa"/>
            <w:gridSpan w:val="2"/>
            <w:tcBorders>
              <w:top w:val="nil"/>
              <w:left w:val="nil"/>
              <w:bottom w:val="nil"/>
              <w:right w:val="single" w:sz="4" w:space="0" w:color="000000"/>
            </w:tcBorders>
            <w:shd w:val="clear" w:color="000000" w:fill="808080"/>
            <w:vAlign w:val="center"/>
            <w:hideMark/>
          </w:tcPr>
          <w:p w14:paraId="302A04DA"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5708F237"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1 606 748,60 zł </w:t>
            </w:r>
          </w:p>
        </w:tc>
        <w:tc>
          <w:tcPr>
            <w:tcW w:w="1276" w:type="dxa"/>
            <w:tcBorders>
              <w:top w:val="nil"/>
              <w:left w:val="nil"/>
              <w:bottom w:val="single" w:sz="4" w:space="0" w:color="auto"/>
              <w:right w:val="nil"/>
            </w:tcBorders>
            <w:shd w:val="clear" w:color="000000" w:fill="808080"/>
            <w:vAlign w:val="center"/>
            <w:hideMark/>
          </w:tcPr>
          <w:p w14:paraId="0D410BB7"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136B15E5"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29787B0" w14:textId="77777777" w:rsidTr="00FB6FE7">
        <w:trPr>
          <w:trHeight w:val="1200"/>
        </w:trPr>
        <w:tc>
          <w:tcPr>
            <w:tcW w:w="3056" w:type="dxa"/>
            <w:vMerge w:val="restart"/>
            <w:tcBorders>
              <w:top w:val="nil"/>
              <w:left w:val="single" w:sz="4" w:space="0" w:color="auto"/>
              <w:bottom w:val="single" w:sz="4" w:space="0" w:color="000000"/>
              <w:right w:val="single" w:sz="4" w:space="0" w:color="auto"/>
            </w:tcBorders>
            <w:shd w:val="clear" w:color="000000" w:fill="C4D79B"/>
            <w:vAlign w:val="center"/>
            <w:hideMark/>
          </w:tcPr>
          <w:p w14:paraId="6D4DAF77"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Wskaźniki rezultatu 1.4.</w:t>
            </w:r>
          </w:p>
        </w:tc>
        <w:tc>
          <w:tcPr>
            <w:tcW w:w="4072" w:type="dxa"/>
            <w:tcBorders>
              <w:top w:val="nil"/>
              <w:left w:val="nil"/>
              <w:bottom w:val="single" w:sz="4" w:space="0" w:color="auto"/>
              <w:right w:val="nil"/>
            </w:tcBorders>
            <w:shd w:val="clear" w:color="000000" w:fill="FFFFFF"/>
            <w:vAlign w:val="center"/>
            <w:hideMark/>
          </w:tcPr>
          <w:p w14:paraId="585155D9"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Produkcja energii cieplnej z nowowybudowanych/nowych mocy wytwórczych instalacji wykorzystujących OZE</w:t>
            </w:r>
          </w:p>
        </w:tc>
        <w:tc>
          <w:tcPr>
            <w:tcW w:w="1022" w:type="dxa"/>
            <w:tcBorders>
              <w:top w:val="single" w:sz="4" w:space="0" w:color="auto"/>
              <w:left w:val="single" w:sz="4" w:space="0" w:color="auto"/>
              <w:bottom w:val="single" w:sz="4" w:space="0" w:color="auto"/>
              <w:right w:val="nil"/>
            </w:tcBorders>
            <w:shd w:val="clear" w:color="000000" w:fill="FFFFFF"/>
            <w:vAlign w:val="center"/>
            <w:hideMark/>
          </w:tcPr>
          <w:p w14:paraId="43575C25"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345,98</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14:paraId="0976CA04"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MWht/rok</w:t>
            </w:r>
          </w:p>
        </w:tc>
        <w:tc>
          <w:tcPr>
            <w:tcW w:w="2344"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2D30B56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0AAE70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76D2E56"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686796C4" w14:textId="77777777" w:rsidTr="00FB6FE7">
        <w:trPr>
          <w:trHeight w:val="1875"/>
        </w:trPr>
        <w:tc>
          <w:tcPr>
            <w:tcW w:w="3056" w:type="dxa"/>
            <w:vMerge/>
            <w:tcBorders>
              <w:top w:val="nil"/>
              <w:left w:val="single" w:sz="4" w:space="0" w:color="auto"/>
              <w:bottom w:val="single" w:sz="4" w:space="0" w:color="000000"/>
              <w:right w:val="single" w:sz="4" w:space="0" w:color="auto"/>
            </w:tcBorders>
            <w:vAlign w:val="center"/>
            <w:hideMark/>
          </w:tcPr>
          <w:p w14:paraId="7A3D3AE2"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1A08E90A"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Szacowany roczny spadek emisji gazów cieplarnianych </w:t>
            </w:r>
          </w:p>
        </w:tc>
        <w:tc>
          <w:tcPr>
            <w:tcW w:w="1022" w:type="dxa"/>
            <w:tcBorders>
              <w:top w:val="nil"/>
              <w:left w:val="single" w:sz="4" w:space="0" w:color="auto"/>
              <w:bottom w:val="single" w:sz="4" w:space="0" w:color="auto"/>
              <w:right w:val="nil"/>
            </w:tcBorders>
            <w:shd w:val="clear" w:color="auto" w:fill="auto"/>
            <w:vAlign w:val="center"/>
            <w:hideMark/>
          </w:tcPr>
          <w:p w14:paraId="62E0DEB3"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113,53</w:t>
            </w:r>
          </w:p>
        </w:tc>
        <w:tc>
          <w:tcPr>
            <w:tcW w:w="1408" w:type="dxa"/>
            <w:tcBorders>
              <w:top w:val="nil"/>
              <w:left w:val="nil"/>
              <w:bottom w:val="single" w:sz="4" w:space="0" w:color="auto"/>
              <w:right w:val="single" w:sz="4" w:space="0" w:color="auto"/>
            </w:tcBorders>
            <w:shd w:val="clear" w:color="auto" w:fill="auto"/>
            <w:vAlign w:val="center"/>
            <w:hideMark/>
          </w:tcPr>
          <w:p w14:paraId="67CC7076"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tony równoważnika CO2</w:t>
            </w:r>
          </w:p>
        </w:tc>
        <w:tc>
          <w:tcPr>
            <w:tcW w:w="2344" w:type="dxa"/>
            <w:vMerge/>
            <w:tcBorders>
              <w:top w:val="nil"/>
              <w:left w:val="single" w:sz="4" w:space="0" w:color="auto"/>
              <w:bottom w:val="single" w:sz="4" w:space="0" w:color="000000"/>
              <w:right w:val="single" w:sz="4" w:space="0" w:color="auto"/>
            </w:tcBorders>
            <w:vAlign w:val="center"/>
            <w:hideMark/>
          </w:tcPr>
          <w:p w14:paraId="29034D3D"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7EB6E5FD"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49A20A07"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3F391779"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4F6228"/>
            <w:vAlign w:val="center"/>
            <w:hideMark/>
          </w:tcPr>
          <w:p w14:paraId="690FD071"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1</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1EBC66D4"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16B0F278" w14:textId="77777777" w:rsidR="00450A4D" w:rsidRDefault="00FB6FE7" w:rsidP="00FB6FE7">
            <w:pPr>
              <w:spacing w:after="0" w:line="240" w:lineRule="auto"/>
              <w:jc w:val="right"/>
              <w:rPr>
                <w:rFonts w:ascii="Calibri" w:eastAsia="Times New Roman" w:hAnsi="Calibri" w:cs="Calibri"/>
                <w:strike/>
                <w:sz w:val="20"/>
                <w:szCs w:val="20"/>
                <w:highlight w:val="yellow"/>
                <w:lang w:eastAsia="pl-PL"/>
              </w:rPr>
            </w:pPr>
            <w:r w:rsidRPr="00450A4D">
              <w:rPr>
                <w:rFonts w:ascii="Calibri" w:eastAsia="Times New Roman" w:hAnsi="Calibri" w:cs="Calibri"/>
                <w:strike/>
                <w:sz w:val="20"/>
                <w:szCs w:val="20"/>
                <w:highlight w:val="yellow"/>
                <w:lang w:eastAsia="pl-PL"/>
              </w:rPr>
              <w:t xml:space="preserve"> €       1 615 585,01</w:t>
            </w:r>
          </w:p>
          <w:p w14:paraId="3CC19C72" w14:textId="0961341E" w:rsidR="00FB6FE7" w:rsidRPr="00450A4D" w:rsidRDefault="00450A4D" w:rsidP="00FB6FE7">
            <w:pPr>
              <w:spacing w:after="0" w:line="240" w:lineRule="auto"/>
              <w:jc w:val="right"/>
              <w:rPr>
                <w:rFonts w:ascii="Calibri" w:eastAsia="Times New Roman" w:hAnsi="Calibri" w:cs="Calibri"/>
                <w:sz w:val="20"/>
                <w:szCs w:val="20"/>
                <w:highlight w:val="yellow"/>
                <w:lang w:eastAsia="pl-PL"/>
              </w:rPr>
            </w:pPr>
            <w:r w:rsidRPr="00450A4D">
              <w:rPr>
                <w:rFonts w:ascii="Calibri" w:eastAsia="Times New Roman" w:hAnsi="Calibri" w:cs="Calibri"/>
                <w:color w:val="FF0000"/>
                <w:sz w:val="20"/>
                <w:szCs w:val="20"/>
                <w:lang w:eastAsia="pl-PL"/>
              </w:rPr>
              <w:t>2 387 070,94</w:t>
            </w:r>
            <w:r w:rsidR="00FB6FE7" w:rsidRPr="00450A4D">
              <w:rPr>
                <w:rFonts w:ascii="Calibri" w:eastAsia="Times New Roman" w:hAnsi="Calibri" w:cs="Calibri"/>
                <w:color w:val="FF0000"/>
                <w:sz w:val="20"/>
                <w:szCs w:val="20"/>
                <w:lang w:eastAsia="pl-PL"/>
              </w:rPr>
              <w:t xml:space="preserve"> </w:t>
            </w:r>
          </w:p>
        </w:tc>
        <w:tc>
          <w:tcPr>
            <w:tcW w:w="1276" w:type="dxa"/>
            <w:tcBorders>
              <w:top w:val="nil"/>
              <w:left w:val="nil"/>
              <w:bottom w:val="single" w:sz="4" w:space="0" w:color="auto"/>
              <w:right w:val="nil"/>
            </w:tcBorders>
            <w:shd w:val="clear" w:color="000000" w:fill="808080"/>
            <w:vAlign w:val="center"/>
            <w:hideMark/>
          </w:tcPr>
          <w:p w14:paraId="6A9B9B8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6EAB5DC4"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5A2642A"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4F6228"/>
            <w:vAlign w:val="center"/>
            <w:hideMark/>
          </w:tcPr>
          <w:p w14:paraId="0C464CC2"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1</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7FFB731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6A9EB0FE" w14:textId="77777777" w:rsidR="00FB6FE7" w:rsidRDefault="00FB6FE7" w:rsidP="00FB6FE7">
            <w:pPr>
              <w:spacing w:after="0" w:line="240" w:lineRule="auto"/>
              <w:jc w:val="right"/>
              <w:rPr>
                <w:rFonts w:ascii="Calibri" w:eastAsia="Times New Roman" w:hAnsi="Calibri" w:cs="Calibri"/>
                <w:strike/>
                <w:sz w:val="20"/>
                <w:szCs w:val="20"/>
                <w:highlight w:val="yellow"/>
                <w:lang w:eastAsia="pl-PL"/>
              </w:rPr>
            </w:pPr>
            <w:r w:rsidRPr="00450A4D">
              <w:rPr>
                <w:rFonts w:ascii="Calibri" w:eastAsia="Times New Roman" w:hAnsi="Calibri" w:cs="Calibri"/>
                <w:strike/>
                <w:sz w:val="20"/>
                <w:szCs w:val="20"/>
                <w:highlight w:val="yellow"/>
                <w:lang w:eastAsia="pl-PL"/>
              </w:rPr>
              <w:t>4 043 961,42</w:t>
            </w:r>
          </w:p>
          <w:p w14:paraId="6C7BE1B2" w14:textId="4AD3CAEA" w:rsidR="00450A4D" w:rsidRPr="00450A4D" w:rsidRDefault="00450A4D" w:rsidP="00FB6FE7">
            <w:pPr>
              <w:spacing w:after="0" w:line="240" w:lineRule="auto"/>
              <w:jc w:val="right"/>
              <w:rPr>
                <w:rFonts w:ascii="Calibri" w:eastAsia="Times New Roman" w:hAnsi="Calibri" w:cs="Calibri"/>
                <w:sz w:val="20"/>
                <w:szCs w:val="20"/>
                <w:highlight w:val="yellow"/>
                <w:lang w:eastAsia="pl-PL"/>
              </w:rPr>
            </w:pPr>
            <w:r w:rsidRPr="00450A4D">
              <w:rPr>
                <w:rFonts w:ascii="Calibri" w:eastAsia="Times New Roman" w:hAnsi="Calibri" w:cs="Calibri"/>
                <w:color w:val="FF0000"/>
                <w:sz w:val="20"/>
                <w:szCs w:val="20"/>
                <w:lang w:eastAsia="pl-PL"/>
              </w:rPr>
              <w:t>3 791 850,95</w:t>
            </w:r>
          </w:p>
        </w:tc>
        <w:tc>
          <w:tcPr>
            <w:tcW w:w="1276" w:type="dxa"/>
            <w:tcBorders>
              <w:top w:val="nil"/>
              <w:left w:val="nil"/>
              <w:bottom w:val="single" w:sz="4" w:space="0" w:color="auto"/>
              <w:right w:val="nil"/>
            </w:tcBorders>
            <w:shd w:val="clear" w:color="000000" w:fill="808080"/>
            <w:vAlign w:val="center"/>
            <w:hideMark/>
          </w:tcPr>
          <w:p w14:paraId="678E527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59FF63BE"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01FA04CA" w14:textId="77777777" w:rsidTr="00FB6FE7">
        <w:trPr>
          <w:trHeight w:val="285"/>
        </w:trPr>
        <w:tc>
          <w:tcPr>
            <w:tcW w:w="3056" w:type="dxa"/>
            <w:vMerge w:val="restart"/>
            <w:tcBorders>
              <w:top w:val="nil"/>
              <w:left w:val="single" w:sz="4" w:space="0" w:color="auto"/>
              <w:bottom w:val="single" w:sz="4" w:space="0" w:color="auto"/>
              <w:right w:val="single" w:sz="4" w:space="0" w:color="auto"/>
            </w:tcBorders>
            <w:shd w:val="clear" w:color="000000" w:fill="E26B0A"/>
            <w:vAlign w:val="center"/>
            <w:hideMark/>
          </w:tcPr>
          <w:p w14:paraId="31E96791"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OGÓLNY nr 2 - Wzmocnienie standardu życia mieszkańców LGD N.A.R.E.W. do 2023r.</w:t>
            </w:r>
          </w:p>
        </w:tc>
        <w:tc>
          <w:tcPr>
            <w:tcW w:w="4072" w:type="dxa"/>
            <w:tcBorders>
              <w:top w:val="nil"/>
              <w:left w:val="nil"/>
              <w:bottom w:val="single" w:sz="4" w:space="0" w:color="auto"/>
              <w:right w:val="single" w:sz="4" w:space="0" w:color="auto"/>
            </w:tcBorders>
            <w:shd w:val="clear" w:color="000000" w:fill="E26B0A"/>
            <w:vAlign w:val="center"/>
            <w:hideMark/>
          </w:tcPr>
          <w:p w14:paraId="6236E404"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Lata</w:t>
            </w:r>
          </w:p>
        </w:tc>
        <w:tc>
          <w:tcPr>
            <w:tcW w:w="4774" w:type="dxa"/>
            <w:gridSpan w:val="3"/>
            <w:tcBorders>
              <w:top w:val="single" w:sz="4" w:space="0" w:color="auto"/>
              <w:left w:val="nil"/>
              <w:bottom w:val="single" w:sz="4" w:space="0" w:color="auto"/>
              <w:right w:val="single" w:sz="4" w:space="0" w:color="auto"/>
            </w:tcBorders>
            <w:shd w:val="clear" w:color="000000" w:fill="E26B0A"/>
            <w:vAlign w:val="center"/>
            <w:hideMark/>
          </w:tcPr>
          <w:p w14:paraId="6ED64C16"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2016-2023</w:t>
            </w:r>
          </w:p>
        </w:tc>
        <w:tc>
          <w:tcPr>
            <w:tcW w:w="1276" w:type="dxa"/>
            <w:vMerge w:val="restart"/>
            <w:tcBorders>
              <w:top w:val="nil"/>
              <w:left w:val="single" w:sz="4" w:space="0" w:color="auto"/>
              <w:bottom w:val="single" w:sz="4" w:space="0" w:color="auto"/>
              <w:right w:val="single" w:sz="4" w:space="0" w:color="auto"/>
            </w:tcBorders>
            <w:shd w:val="clear" w:color="000000" w:fill="DA9694"/>
            <w:vAlign w:val="center"/>
            <w:hideMark/>
          </w:tcPr>
          <w:p w14:paraId="2E31D1A4"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Program</w:t>
            </w:r>
          </w:p>
        </w:tc>
        <w:tc>
          <w:tcPr>
            <w:tcW w:w="1843" w:type="dxa"/>
            <w:vMerge w:val="restart"/>
            <w:tcBorders>
              <w:top w:val="nil"/>
              <w:left w:val="single" w:sz="4" w:space="0" w:color="auto"/>
              <w:bottom w:val="single" w:sz="4" w:space="0" w:color="auto"/>
              <w:right w:val="single" w:sz="4" w:space="0" w:color="auto"/>
            </w:tcBorders>
            <w:shd w:val="clear" w:color="000000" w:fill="DA9694"/>
            <w:vAlign w:val="center"/>
            <w:hideMark/>
          </w:tcPr>
          <w:p w14:paraId="48445EEA"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Poddziałanie/zakres Programu</w:t>
            </w:r>
          </w:p>
        </w:tc>
      </w:tr>
      <w:tr w:rsidR="00FB6FE7" w:rsidRPr="00FB6FE7" w14:paraId="241A3371" w14:textId="77777777" w:rsidTr="00FB6FE7">
        <w:trPr>
          <w:trHeight w:val="1665"/>
        </w:trPr>
        <w:tc>
          <w:tcPr>
            <w:tcW w:w="3056" w:type="dxa"/>
            <w:vMerge/>
            <w:tcBorders>
              <w:top w:val="nil"/>
              <w:left w:val="single" w:sz="4" w:space="0" w:color="auto"/>
              <w:bottom w:val="single" w:sz="4" w:space="0" w:color="auto"/>
              <w:right w:val="single" w:sz="4" w:space="0" w:color="auto"/>
            </w:tcBorders>
            <w:vAlign w:val="center"/>
            <w:hideMark/>
          </w:tcPr>
          <w:p w14:paraId="6F965B53"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000000" w:fill="FDE9D9"/>
            <w:vAlign w:val="center"/>
            <w:hideMark/>
          </w:tcPr>
          <w:p w14:paraId="763A63D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Nazwa wskaźnika</w:t>
            </w:r>
          </w:p>
        </w:tc>
        <w:tc>
          <w:tcPr>
            <w:tcW w:w="2430" w:type="dxa"/>
            <w:gridSpan w:val="2"/>
            <w:tcBorders>
              <w:top w:val="single" w:sz="4" w:space="0" w:color="auto"/>
              <w:left w:val="single" w:sz="4" w:space="0" w:color="auto"/>
              <w:bottom w:val="single" w:sz="4" w:space="0" w:color="auto"/>
              <w:right w:val="single" w:sz="4" w:space="0" w:color="000000"/>
            </w:tcBorders>
            <w:shd w:val="clear" w:color="000000" w:fill="FDE9D9"/>
            <w:vAlign w:val="center"/>
            <w:hideMark/>
          </w:tcPr>
          <w:p w14:paraId="3915BE46"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wartość wskaźników</w:t>
            </w:r>
          </w:p>
        </w:tc>
        <w:tc>
          <w:tcPr>
            <w:tcW w:w="2344" w:type="dxa"/>
            <w:tcBorders>
              <w:top w:val="nil"/>
              <w:left w:val="nil"/>
              <w:bottom w:val="single" w:sz="4" w:space="0" w:color="auto"/>
              <w:right w:val="single" w:sz="4" w:space="0" w:color="auto"/>
            </w:tcBorders>
            <w:shd w:val="clear" w:color="000000" w:fill="FDE9D9"/>
            <w:vAlign w:val="center"/>
            <w:hideMark/>
          </w:tcPr>
          <w:p w14:paraId="123144B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planowane wsparcie w PLN</w:t>
            </w:r>
          </w:p>
        </w:tc>
        <w:tc>
          <w:tcPr>
            <w:tcW w:w="1276" w:type="dxa"/>
            <w:vMerge/>
            <w:tcBorders>
              <w:top w:val="nil"/>
              <w:left w:val="single" w:sz="4" w:space="0" w:color="auto"/>
              <w:bottom w:val="single" w:sz="4" w:space="0" w:color="auto"/>
              <w:right w:val="single" w:sz="4" w:space="0" w:color="auto"/>
            </w:tcBorders>
            <w:vAlign w:val="center"/>
            <w:hideMark/>
          </w:tcPr>
          <w:p w14:paraId="07251C29"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35B60CEA"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r>
      <w:tr w:rsidR="00FB6FE7" w:rsidRPr="00FB6FE7" w14:paraId="172F904A" w14:textId="77777777" w:rsidTr="00FB6FE7">
        <w:trPr>
          <w:trHeight w:val="555"/>
        </w:trPr>
        <w:tc>
          <w:tcPr>
            <w:tcW w:w="11902" w:type="dxa"/>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1C344600"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2.1. - Poprawa dostępności do infrastruktury rekreacyjnej, turystycznej i kulturalnej poprzez budowę i rozbudowę obiektów na terenie LGD N.A.R.E.W. do 2023r.</w:t>
            </w:r>
          </w:p>
        </w:tc>
        <w:tc>
          <w:tcPr>
            <w:tcW w:w="1276" w:type="dxa"/>
            <w:tcBorders>
              <w:top w:val="nil"/>
              <w:left w:val="nil"/>
              <w:bottom w:val="single" w:sz="4" w:space="0" w:color="auto"/>
              <w:right w:val="single" w:sz="4" w:space="0" w:color="auto"/>
            </w:tcBorders>
            <w:shd w:val="clear" w:color="000000" w:fill="E6B8B7"/>
            <w:vAlign w:val="center"/>
            <w:hideMark/>
          </w:tcPr>
          <w:p w14:paraId="1C6E409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tcBorders>
              <w:top w:val="nil"/>
              <w:left w:val="nil"/>
              <w:bottom w:val="single" w:sz="4" w:space="0" w:color="auto"/>
              <w:right w:val="single" w:sz="4" w:space="0" w:color="auto"/>
            </w:tcBorders>
            <w:shd w:val="clear" w:color="000000" w:fill="808080"/>
            <w:vAlign w:val="center"/>
            <w:hideMark/>
          </w:tcPr>
          <w:p w14:paraId="4CB0015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2431D6D" w14:textId="77777777" w:rsidTr="00FB6FE7">
        <w:trPr>
          <w:trHeight w:val="1050"/>
        </w:trPr>
        <w:tc>
          <w:tcPr>
            <w:tcW w:w="3056" w:type="dxa"/>
            <w:vMerge w:val="restart"/>
            <w:tcBorders>
              <w:top w:val="nil"/>
              <w:left w:val="single" w:sz="4" w:space="0" w:color="auto"/>
              <w:bottom w:val="nil"/>
              <w:right w:val="single" w:sz="4" w:space="0" w:color="auto"/>
            </w:tcBorders>
            <w:shd w:val="clear" w:color="000000" w:fill="FDE9D9"/>
            <w:vAlign w:val="center"/>
            <w:hideMark/>
          </w:tcPr>
          <w:p w14:paraId="16BF3722"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2.1.1. - Wsparcie ogólnodostępnej i niekomercyjnej infrastryktury turystycznej, rekreacyjnej i kulturalnej na obszarze LGD N.A.R.E.W.</w:t>
            </w:r>
          </w:p>
        </w:tc>
        <w:tc>
          <w:tcPr>
            <w:tcW w:w="4072" w:type="dxa"/>
            <w:tcBorders>
              <w:top w:val="nil"/>
              <w:left w:val="nil"/>
              <w:bottom w:val="single" w:sz="4" w:space="0" w:color="auto"/>
              <w:right w:val="nil"/>
            </w:tcBorders>
            <w:shd w:val="clear" w:color="auto" w:fill="auto"/>
            <w:vAlign w:val="center"/>
            <w:hideMark/>
          </w:tcPr>
          <w:p w14:paraId="40B2DB6F"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nowych lub zmodernizowanych obiektów infrastruktury turystycznej i rekreacyjnej. </w:t>
            </w:r>
          </w:p>
        </w:tc>
        <w:tc>
          <w:tcPr>
            <w:tcW w:w="1022" w:type="dxa"/>
            <w:tcBorders>
              <w:top w:val="nil"/>
              <w:left w:val="single" w:sz="4" w:space="0" w:color="auto"/>
              <w:bottom w:val="single" w:sz="4" w:space="0" w:color="auto"/>
              <w:right w:val="nil"/>
            </w:tcBorders>
            <w:shd w:val="clear" w:color="auto" w:fill="auto"/>
            <w:vAlign w:val="center"/>
            <w:hideMark/>
          </w:tcPr>
          <w:p w14:paraId="28990120"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w:t>
            </w:r>
          </w:p>
        </w:tc>
        <w:tc>
          <w:tcPr>
            <w:tcW w:w="1408" w:type="dxa"/>
            <w:tcBorders>
              <w:top w:val="nil"/>
              <w:left w:val="nil"/>
              <w:bottom w:val="single" w:sz="4" w:space="0" w:color="auto"/>
              <w:right w:val="single" w:sz="4" w:space="0" w:color="auto"/>
            </w:tcBorders>
            <w:shd w:val="clear" w:color="auto" w:fill="auto"/>
            <w:vAlign w:val="center"/>
            <w:hideMark/>
          </w:tcPr>
          <w:p w14:paraId="10CCED4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20B6E581"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825 000,00 </w:t>
            </w:r>
          </w:p>
        </w:tc>
        <w:tc>
          <w:tcPr>
            <w:tcW w:w="1276" w:type="dxa"/>
            <w:vMerge w:val="restart"/>
            <w:tcBorders>
              <w:top w:val="nil"/>
              <w:left w:val="single" w:sz="4" w:space="0" w:color="auto"/>
              <w:bottom w:val="nil"/>
              <w:right w:val="single" w:sz="4" w:space="0" w:color="auto"/>
            </w:tcBorders>
            <w:shd w:val="clear" w:color="auto" w:fill="auto"/>
            <w:vAlign w:val="center"/>
            <w:hideMark/>
          </w:tcPr>
          <w:p w14:paraId="238F484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nil"/>
              <w:right w:val="single" w:sz="4" w:space="0" w:color="auto"/>
            </w:tcBorders>
            <w:shd w:val="clear" w:color="auto" w:fill="auto"/>
            <w:vAlign w:val="center"/>
            <w:hideMark/>
          </w:tcPr>
          <w:p w14:paraId="4AD3968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22054C0F" w14:textId="77777777" w:rsidTr="00FB6FE7">
        <w:trPr>
          <w:trHeight w:val="945"/>
        </w:trPr>
        <w:tc>
          <w:tcPr>
            <w:tcW w:w="3056" w:type="dxa"/>
            <w:vMerge/>
            <w:tcBorders>
              <w:top w:val="nil"/>
              <w:left w:val="single" w:sz="4" w:space="0" w:color="auto"/>
              <w:bottom w:val="nil"/>
              <w:right w:val="single" w:sz="4" w:space="0" w:color="auto"/>
            </w:tcBorders>
            <w:vAlign w:val="center"/>
            <w:hideMark/>
          </w:tcPr>
          <w:p w14:paraId="53CCAAA6"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6DBB8A27"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nowych lub zmodernizowanych obiektów infrastruktury kulturalnej</w:t>
            </w:r>
          </w:p>
        </w:tc>
        <w:tc>
          <w:tcPr>
            <w:tcW w:w="1022" w:type="dxa"/>
            <w:tcBorders>
              <w:top w:val="nil"/>
              <w:left w:val="single" w:sz="4" w:space="0" w:color="auto"/>
              <w:bottom w:val="single" w:sz="4" w:space="0" w:color="auto"/>
              <w:right w:val="nil"/>
            </w:tcBorders>
            <w:shd w:val="clear" w:color="000000" w:fill="FFFFFF"/>
            <w:vAlign w:val="center"/>
            <w:hideMark/>
          </w:tcPr>
          <w:p w14:paraId="4EAFF0EE"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w:t>
            </w:r>
          </w:p>
        </w:tc>
        <w:tc>
          <w:tcPr>
            <w:tcW w:w="1408" w:type="dxa"/>
            <w:tcBorders>
              <w:top w:val="nil"/>
              <w:left w:val="nil"/>
              <w:bottom w:val="single" w:sz="4" w:space="0" w:color="auto"/>
              <w:right w:val="single" w:sz="4" w:space="0" w:color="auto"/>
            </w:tcBorders>
            <w:shd w:val="clear" w:color="auto" w:fill="auto"/>
            <w:vAlign w:val="center"/>
            <w:hideMark/>
          </w:tcPr>
          <w:p w14:paraId="4EBAB08E"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6B14061C"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nil"/>
              <w:right w:val="single" w:sz="4" w:space="0" w:color="auto"/>
            </w:tcBorders>
            <w:vAlign w:val="center"/>
            <w:hideMark/>
          </w:tcPr>
          <w:p w14:paraId="7A3B47C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nil"/>
              <w:right w:val="single" w:sz="4" w:space="0" w:color="auto"/>
            </w:tcBorders>
            <w:vAlign w:val="center"/>
            <w:hideMark/>
          </w:tcPr>
          <w:p w14:paraId="4F3E3F0A"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17316031"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FABF8F"/>
            <w:vAlign w:val="center"/>
            <w:hideMark/>
          </w:tcPr>
          <w:p w14:paraId="4043A4BB"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2.1.</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7E13662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49421C23"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825 000,00 </w:t>
            </w:r>
          </w:p>
        </w:tc>
        <w:tc>
          <w:tcPr>
            <w:tcW w:w="1276" w:type="dxa"/>
            <w:tcBorders>
              <w:top w:val="single" w:sz="4" w:space="0" w:color="auto"/>
              <w:left w:val="nil"/>
              <w:bottom w:val="single" w:sz="4" w:space="0" w:color="auto"/>
              <w:right w:val="nil"/>
            </w:tcBorders>
            <w:shd w:val="clear" w:color="000000" w:fill="808080"/>
            <w:vAlign w:val="center"/>
            <w:hideMark/>
          </w:tcPr>
          <w:p w14:paraId="083E593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AF22990"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09C044BF" w14:textId="77777777" w:rsidTr="00FB6FE7">
        <w:trPr>
          <w:trHeight w:val="555"/>
        </w:trPr>
        <w:tc>
          <w:tcPr>
            <w:tcW w:w="11902" w:type="dxa"/>
            <w:gridSpan w:val="5"/>
            <w:tcBorders>
              <w:top w:val="single" w:sz="4" w:space="0" w:color="auto"/>
              <w:left w:val="single" w:sz="4" w:space="0" w:color="auto"/>
              <w:bottom w:val="single" w:sz="4" w:space="0" w:color="auto"/>
              <w:right w:val="single" w:sz="4" w:space="0" w:color="auto"/>
            </w:tcBorders>
            <w:shd w:val="clear" w:color="000000" w:fill="FABF8F"/>
            <w:vAlign w:val="center"/>
            <w:hideMark/>
          </w:tcPr>
          <w:p w14:paraId="5C43FA56"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2.2. - Rewitalizacja wybranych obiektów na terenie LGD N.A.R.E.W. na rzecz ich funkcji społecznej, gospodarczej i edukacyjnej oraz estetyki miejscowości do 2023r.</w:t>
            </w:r>
          </w:p>
        </w:tc>
        <w:tc>
          <w:tcPr>
            <w:tcW w:w="1276" w:type="dxa"/>
            <w:tcBorders>
              <w:top w:val="nil"/>
              <w:left w:val="nil"/>
              <w:bottom w:val="single" w:sz="4" w:space="0" w:color="auto"/>
              <w:right w:val="single" w:sz="4" w:space="0" w:color="auto"/>
            </w:tcBorders>
            <w:shd w:val="clear" w:color="000000" w:fill="E6B8B7"/>
            <w:vAlign w:val="center"/>
            <w:hideMark/>
          </w:tcPr>
          <w:p w14:paraId="36E79A79"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tcBorders>
              <w:top w:val="nil"/>
              <w:left w:val="nil"/>
              <w:bottom w:val="single" w:sz="4" w:space="0" w:color="auto"/>
              <w:right w:val="single" w:sz="4" w:space="0" w:color="auto"/>
            </w:tcBorders>
            <w:shd w:val="clear" w:color="000000" w:fill="808080"/>
            <w:vAlign w:val="center"/>
            <w:hideMark/>
          </w:tcPr>
          <w:p w14:paraId="6E1DD6A4"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3E1346AD" w14:textId="77777777" w:rsidTr="00FB6FE7">
        <w:trPr>
          <w:trHeight w:val="1380"/>
        </w:trPr>
        <w:tc>
          <w:tcPr>
            <w:tcW w:w="3056"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301A0DE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2.2.1. - Infrastruktura usług integracji społecznej oraz aktywizacji zawodowej na obszarze LGD NA.R.E.W.</w:t>
            </w:r>
          </w:p>
        </w:tc>
        <w:tc>
          <w:tcPr>
            <w:tcW w:w="4072" w:type="dxa"/>
            <w:tcBorders>
              <w:top w:val="nil"/>
              <w:left w:val="nil"/>
              <w:bottom w:val="single" w:sz="4" w:space="0" w:color="auto"/>
              <w:right w:val="nil"/>
            </w:tcBorders>
            <w:shd w:val="clear" w:color="auto" w:fill="auto"/>
            <w:vAlign w:val="center"/>
            <w:hideMark/>
          </w:tcPr>
          <w:p w14:paraId="729451C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wybudowanych/ przebudowanych  obiektów, w których realizowane są usługi aktywizacji społeczno-zawodowej.</w:t>
            </w:r>
          </w:p>
        </w:tc>
        <w:tc>
          <w:tcPr>
            <w:tcW w:w="1022" w:type="dxa"/>
            <w:tcBorders>
              <w:top w:val="nil"/>
              <w:left w:val="single" w:sz="4" w:space="0" w:color="auto"/>
              <w:bottom w:val="single" w:sz="4" w:space="0" w:color="auto"/>
              <w:right w:val="nil"/>
            </w:tcBorders>
            <w:shd w:val="clear" w:color="auto" w:fill="auto"/>
            <w:vAlign w:val="center"/>
            <w:hideMark/>
          </w:tcPr>
          <w:p w14:paraId="3F12FB1E"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auto" w:fill="auto"/>
            <w:vAlign w:val="center"/>
            <w:hideMark/>
          </w:tcPr>
          <w:p w14:paraId="5638790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4F88C8AE"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466 731,98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D8796B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5AD228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04DC6A4F"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048B3152"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6AEFBB6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obiektów dostosowanych do potrzeb osób z niepełnosprawnościami</w:t>
            </w:r>
          </w:p>
        </w:tc>
        <w:tc>
          <w:tcPr>
            <w:tcW w:w="1022" w:type="dxa"/>
            <w:tcBorders>
              <w:top w:val="nil"/>
              <w:left w:val="single" w:sz="4" w:space="0" w:color="auto"/>
              <w:bottom w:val="single" w:sz="4" w:space="0" w:color="auto"/>
              <w:right w:val="nil"/>
            </w:tcBorders>
            <w:shd w:val="clear" w:color="auto" w:fill="auto"/>
            <w:vAlign w:val="center"/>
            <w:hideMark/>
          </w:tcPr>
          <w:p w14:paraId="09F63DFC"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auto" w:fill="auto"/>
            <w:vAlign w:val="center"/>
            <w:hideMark/>
          </w:tcPr>
          <w:p w14:paraId="46B4A9EA"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1BE746C8"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2933928"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504667C"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54013953" w14:textId="77777777" w:rsidTr="00FB6FE7">
        <w:trPr>
          <w:trHeight w:val="660"/>
        </w:trPr>
        <w:tc>
          <w:tcPr>
            <w:tcW w:w="3056"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16E70236"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Przedsięwziecie 2.2.2. - Poprawa estetyki miejscowości obszaru LGD N.A.R.E.W. </w:t>
            </w:r>
          </w:p>
        </w:tc>
        <w:tc>
          <w:tcPr>
            <w:tcW w:w="4072" w:type="dxa"/>
            <w:tcBorders>
              <w:top w:val="nil"/>
              <w:left w:val="nil"/>
              <w:bottom w:val="nil"/>
              <w:right w:val="nil"/>
            </w:tcBorders>
            <w:shd w:val="clear" w:color="auto" w:fill="auto"/>
            <w:vAlign w:val="center"/>
            <w:hideMark/>
          </w:tcPr>
          <w:p w14:paraId="374C9D38"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Powierzchnia zrewitalizowanych obszarów</w:t>
            </w:r>
          </w:p>
        </w:tc>
        <w:tc>
          <w:tcPr>
            <w:tcW w:w="1022" w:type="dxa"/>
            <w:tcBorders>
              <w:top w:val="nil"/>
              <w:left w:val="single" w:sz="4" w:space="0" w:color="auto"/>
              <w:bottom w:val="single" w:sz="4" w:space="0" w:color="auto"/>
              <w:right w:val="nil"/>
            </w:tcBorders>
            <w:shd w:val="clear" w:color="auto" w:fill="auto"/>
            <w:vAlign w:val="center"/>
            <w:hideMark/>
          </w:tcPr>
          <w:p w14:paraId="113851C0"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3,2</w:t>
            </w:r>
          </w:p>
        </w:tc>
        <w:tc>
          <w:tcPr>
            <w:tcW w:w="1408" w:type="dxa"/>
            <w:tcBorders>
              <w:top w:val="nil"/>
              <w:left w:val="nil"/>
              <w:bottom w:val="single" w:sz="4" w:space="0" w:color="auto"/>
              <w:right w:val="single" w:sz="4" w:space="0" w:color="auto"/>
            </w:tcBorders>
            <w:shd w:val="clear" w:color="000000" w:fill="FFFFFF"/>
            <w:vAlign w:val="center"/>
            <w:hideMark/>
          </w:tcPr>
          <w:p w14:paraId="38A4F58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ha</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55BD61AA" w14:textId="2751059F" w:rsidR="00D16FD8" w:rsidRPr="000A1A94" w:rsidRDefault="00D16FD8"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7 106 345,07 zł</w:t>
            </w:r>
            <w:r w:rsidR="00FB6FE7" w:rsidRPr="000A1A94">
              <w:rPr>
                <w:rFonts w:ascii="Calibri" w:eastAsia="Times New Roman" w:hAnsi="Calibri" w:cs="Calibri"/>
                <w:sz w:val="20"/>
                <w:szCs w:val="20"/>
                <w:lang w:eastAsia="pl-PL"/>
              </w:rPr>
              <w:t xml:space="preserve">       </w:t>
            </w:r>
          </w:p>
          <w:p w14:paraId="2B6B765C" w14:textId="6BE5090C" w:rsidR="00FB6FE7" w:rsidRPr="00D16FD8" w:rsidRDefault="00FB6FE7" w:rsidP="00FB6FE7">
            <w:pPr>
              <w:spacing w:after="0" w:line="240" w:lineRule="auto"/>
              <w:jc w:val="right"/>
              <w:rPr>
                <w:rFonts w:ascii="Calibri" w:eastAsia="Times New Roman" w:hAnsi="Calibri" w:cs="Calibri"/>
                <w:strike/>
                <w:sz w:val="20"/>
                <w:szCs w:val="20"/>
                <w:lang w:eastAsia="pl-PL"/>
              </w:rPr>
            </w:pP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4A8841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FE0F418"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7EDA1E8C" w14:textId="77777777" w:rsidTr="00FB6FE7">
        <w:trPr>
          <w:trHeight w:val="1125"/>
        </w:trPr>
        <w:tc>
          <w:tcPr>
            <w:tcW w:w="3056" w:type="dxa"/>
            <w:vMerge/>
            <w:tcBorders>
              <w:top w:val="nil"/>
              <w:left w:val="single" w:sz="4" w:space="0" w:color="auto"/>
              <w:bottom w:val="single" w:sz="4" w:space="0" w:color="000000"/>
              <w:right w:val="single" w:sz="4" w:space="0" w:color="auto"/>
            </w:tcBorders>
            <w:vAlign w:val="center"/>
            <w:hideMark/>
          </w:tcPr>
          <w:p w14:paraId="4E01019D"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4072" w:type="dxa"/>
            <w:tcBorders>
              <w:top w:val="single" w:sz="4" w:space="0" w:color="auto"/>
              <w:left w:val="nil"/>
              <w:bottom w:val="single" w:sz="4" w:space="0" w:color="auto"/>
              <w:right w:val="nil"/>
            </w:tcBorders>
            <w:shd w:val="clear" w:color="auto" w:fill="auto"/>
            <w:vAlign w:val="center"/>
            <w:hideMark/>
          </w:tcPr>
          <w:p w14:paraId="17A7C36C"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wspartych obiektów infrastruktury zlokalizowanych na zrewitalizowanych obszarach.</w:t>
            </w:r>
          </w:p>
        </w:tc>
        <w:tc>
          <w:tcPr>
            <w:tcW w:w="1022" w:type="dxa"/>
            <w:tcBorders>
              <w:top w:val="nil"/>
              <w:left w:val="single" w:sz="4" w:space="0" w:color="auto"/>
              <w:bottom w:val="single" w:sz="4" w:space="0" w:color="auto"/>
              <w:right w:val="nil"/>
            </w:tcBorders>
            <w:shd w:val="clear" w:color="auto" w:fill="auto"/>
            <w:vAlign w:val="center"/>
            <w:hideMark/>
          </w:tcPr>
          <w:p w14:paraId="1A00C27B"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w:t>
            </w:r>
          </w:p>
        </w:tc>
        <w:tc>
          <w:tcPr>
            <w:tcW w:w="1408" w:type="dxa"/>
            <w:tcBorders>
              <w:top w:val="nil"/>
              <w:left w:val="nil"/>
              <w:bottom w:val="single" w:sz="4" w:space="0" w:color="auto"/>
              <w:right w:val="single" w:sz="4" w:space="0" w:color="auto"/>
            </w:tcBorders>
            <w:shd w:val="clear" w:color="000000" w:fill="FFFFFF"/>
            <w:vAlign w:val="center"/>
            <w:hideMark/>
          </w:tcPr>
          <w:p w14:paraId="2A319DA9"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4C7A1FFB"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0429B3E2" w14:textId="77777777" w:rsidR="00FB6FE7" w:rsidRPr="00FB6FE7" w:rsidRDefault="00FB6FE7" w:rsidP="00FB6FE7">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4EE69475" w14:textId="77777777" w:rsidR="00FB6FE7" w:rsidRPr="00FB6FE7" w:rsidRDefault="00FB6FE7" w:rsidP="00FB6FE7">
            <w:pPr>
              <w:spacing w:after="0" w:line="240" w:lineRule="auto"/>
              <w:rPr>
                <w:rFonts w:ascii="Calibri" w:eastAsia="Times New Roman" w:hAnsi="Calibri" w:cs="Calibri"/>
                <w:sz w:val="20"/>
                <w:szCs w:val="20"/>
                <w:lang w:eastAsia="pl-PL"/>
              </w:rPr>
            </w:pPr>
          </w:p>
        </w:tc>
      </w:tr>
      <w:tr w:rsidR="00FB6FE7" w:rsidRPr="00FB6FE7" w14:paraId="66D3E583"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FABF8F"/>
            <w:vAlign w:val="center"/>
            <w:hideMark/>
          </w:tcPr>
          <w:p w14:paraId="10D2DD18"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2.2.</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04789B7E"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000000" w:fill="FFFFFF"/>
            <w:vAlign w:val="center"/>
            <w:hideMark/>
          </w:tcPr>
          <w:p w14:paraId="21F1E5FA" w14:textId="3F7B6A7A" w:rsidR="00FB6FE7" w:rsidRPr="00FB6FE7" w:rsidRDefault="00D16FD8"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7 573 077,05 zł</w:t>
            </w:r>
          </w:p>
        </w:tc>
        <w:tc>
          <w:tcPr>
            <w:tcW w:w="1276" w:type="dxa"/>
            <w:tcBorders>
              <w:top w:val="nil"/>
              <w:left w:val="nil"/>
              <w:bottom w:val="single" w:sz="4" w:space="0" w:color="auto"/>
              <w:right w:val="nil"/>
            </w:tcBorders>
            <w:shd w:val="clear" w:color="000000" w:fill="808080"/>
            <w:vAlign w:val="center"/>
            <w:hideMark/>
          </w:tcPr>
          <w:p w14:paraId="581059F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0657869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49859EE6" w14:textId="77777777" w:rsidTr="00FB6FE7">
        <w:trPr>
          <w:trHeight w:val="885"/>
        </w:trPr>
        <w:tc>
          <w:tcPr>
            <w:tcW w:w="3056" w:type="dxa"/>
            <w:tcBorders>
              <w:top w:val="nil"/>
              <w:left w:val="single" w:sz="4" w:space="0" w:color="auto"/>
              <w:bottom w:val="single" w:sz="4" w:space="0" w:color="auto"/>
              <w:right w:val="nil"/>
            </w:tcBorders>
            <w:shd w:val="clear" w:color="000000" w:fill="FABF8F"/>
            <w:vAlign w:val="center"/>
            <w:hideMark/>
          </w:tcPr>
          <w:p w14:paraId="6A18C06F"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Wskaźniki rezultatu 2.2.</w:t>
            </w:r>
          </w:p>
        </w:tc>
        <w:tc>
          <w:tcPr>
            <w:tcW w:w="4072" w:type="dxa"/>
            <w:tcBorders>
              <w:top w:val="nil"/>
              <w:left w:val="single" w:sz="4" w:space="0" w:color="auto"/>
              <w:bottom w:val="single" w:sz="4" w:space="0" w:color="auto"/>
              <w:right w:val="single" w:sz="4" w:space="0" w:color="auto"/>
            </w:tcBorders>
            <w:shd w:val="clear" w:color="000000" w:fill="FFFFFF"/>
            <w:vAlign w:val="center"/>
            <w:hideMark/>
          </w:tcPr>
          <w:p w14:paraId="529B471A"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Otwarta przestrzeń utworzona lub rekultywowana na obszarach miejskich</w:t>
            </w:r>
          </w:p>
        </w:tc>
        <w:tc>
          <w:tcPr>
            <w:tcW w:w="1022" w:type="dxa"/>
            <w:tcBorders>
              <w:top w:val="nil"/>
              <w:left w:val="nil"/>
              <w:bottom w:val="single" w:sz="4" w:space="0" w:color="auto"/>
              <w:right w:val="nil"/>
            </w:tcBorders>
            <w:shd w:val="clear" w:color="auto" w:fill="auto"/>
            <w:vAlign w:val="center"/>
            <w:hideMark/>
          </w:tcPr>
          <w:p w14:paraId="2A03960D"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10500</w:t>
            </w:r>
          </w:p>
        </w:tc>
        <w:tc>
          <w:tcPr>
            <w:tcW w:w="1408" w:type="dxa"/>
            <w:tcBorders>
              <w:top w:val="nil"/>
              <w:left w:val="nil"/>
              <w:bottom w:val="single" w:sz="4" w:space="0" w:color="auto"/>
              <w:right w:val="single" w:sz="4" w:space="0" w:color="auto"/>
            </w:tcBorders>
            <w:shd w:val="clear" w:color="auto" w:fill="auto"/>
            <w:vAlign w:val="center"/>
            <w:hideMark/>
          </w:tcPr>
          <w:p w14:paraId="66A02FE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m2</w:t>
            </w:r>
          </w:p>
        </w:tc>
        <w:tc>
          <w:tcPr>
            <w:tcW w:w="2344" w:type="dxa"/>
            <w:tcBorders>
              <w:top w:val="nil"/>
              <w:left w:val="nil"/>
              <w:bottom w:val="single" w:sz="4" w:space="0" w:color="auto"/>
              <w:right w:val="single" w:sz="4" w:space="0" w:color="auto"/>
            </w:tcBorders>
            <w:shd w:val="clear" w:color="000000" w:fill="808080"/>
            <w:vAlign w:val="center"/>
            <w:hideMark/>
          </w:tcPr>
          <w:p w14:paraId="2A59F607"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276" w:type="dxa"/>
            <w:tcBorders>
              <w:top w:val="nil"/>
              <w:left w:val="nil"/>
              <w:bottom w:val="nil"/>
              <w:right w:val="single" w:sz="4" w:space="0" w:color="auto"/>
            </w:tcBorders>
            <w:shd w:val="clear" w:color="auto" w:fill="auto"/>
            <w:vAlign w:val="center"/>
            <w:hideMark/>
          </w:tcPr>
          <w:p w14:paraId="584026D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tcBorders>
              <w:top w:val="nil"/>
              <w:left w:val="nil"/>
              <w:bottom w:val="nil"/>
              <w:right w:val="single" w:sz="4" w:space="0" w:color="auto"/>
            </w:tcBorders>
            <w:shd w:val="clear" w:color="auto" w:fill="auto"/>
            <w:vAlign w:val="center"/>
            <w:hideMark/>
          </w:tcPr>
          <w:p w14:paraId="301FA83B"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FB6FE7" w:rsidRPr="00FB6FE7" w14:paraId="4D40C9B6"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E26B0A"/>
            <w:vAlign w:val="center"/>
            <w:hideMark/>
          </w:tcPr>
          <w:p w14:paraId="262DB1A0"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2</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42041952"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nil"/>
            </w:tcBorders>
            <w:shd w:val="clear" w:color="000000" w:fill="FFFFFF"/>
            <w:vAlign w:val="center"/>
            <w:hideMark/>
          </w:tcPr>
          <w:p w14:paraId="324C4298"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825 000,00 </w:t>
            </w:r>
          </w:p>
        </w:tc>
        <w:tc>
          <w:tcPr>
            <w:tcW w:w="1276" w:type="dxa"/>
            <w:tcBorders>
              <w:top w:val="nil"/>
              <w:left w:val="single" w:sz="4" w:space="0" w:color="auto"/>
              <w:bottom w:val="single" w:sz="4" w:space="0" w:color="auto"/>
              <w:right w:val="single" w:sz="4" w:space="0" w:color="auto"/>
            </w:tcBorders>
            <w:shd w:val="clear" w:color="000000" w:fill="808080"/>
            <w:vAlign w:val="center"/>
            <w:hideMark/>
          </w:tcPr>
          <w:p w14:paraId="32A398F6"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nil"/>
              <w:bottom w:val="single" w:sz="4" w:space="0" w:color="auto"/>
              <w:right w:val="single" w:sz="4" w:space="0" w:color="auto"/>
            </w:tcBorders>
            <w:shd w:val="clear" w:color="000000" w:fill="808080"/>
            <w:vAlign w:val="center"/>
            <w:hideMark/>
          </w:tcPr>
          <w:p w14:paraId="492FE3BE"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60D1CE84"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E26B0A"/>
            <w:vAlign w:val="center"/>
            <w:hideMark/>
          </w:tcPr>
          <w:p w14:paraId="49873537"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2</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6311609C"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nil"/>
            </w:tcBorders>
            <w:shd w:val="clear" w:color="000000" w:fill="FFFFFF"/>
            <w:vAlign w:val="center"/>
            <w:hideMark/>
          </w:tcPr>
          <w:p w14:paraId="2CB43483" w14:textId="6EF75FEA" w:rsidR="00FB6FE7" w:rsidRPr="00FB6FE7" w:rsidRDefault="00FB6FE7" w:rsidP="00FB6FE7">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 xml:space="preserve">       </w:t>
            </w:r>
            <w:r w:rsidR="00D16FD8" w:rsidRPr="000A1A94">
              <w:rPr>
                <w:rFonts w:ascii="Calibri" w:eastAsia="Times New Roman" w:hAnsi="Calibri" w:cs="Calibri"/>
                <w:sz w:val="20"/>
                <w:szCs w:val="20"/>
                <w:lang w:eastAsia="pl-PL"/>
              </w:rPr>
              <w:t>7 573 077,05 zł</w:t>
            </w:r>
          </w:p>
        </w:tc>
        <w:tc>
          <w:tcPr>
            <w:tcW w:w="1276" w:type="dxa"/>
            <w:tcBorders>
              <w:top w:val="nil"/>
              <w:left w:val="single" w:sz="4" w:space="0" w:color="auto"/>
              <w:bottom w:val="single" w:sz="4" w:space="0" w:color="auto"/>
              <w:right w:val="single" w:sz="4" w:space="0" w:color="auto"/>
            </w:tcBorders>
            <w:shd w:val="clear" w:color="000000" w:fill="808080"/>
            <w:vAlign w:val="center"/>
            <w:hideMark/>
          </w:tcPr>
          <w:p w14:paraId="184F586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nil"/>
              <w:bottom w:val="single" w:sz="4" w:space="0" w:color="auto"/>
              <w:right w:val="single" w:sz="4" w:space="0" w:color="auto"/>
            </w:tcBorders>
            <w:shd w:val="clear" w:color="000000" w:fill="808080"/>
            <w:vAlign w:val="center"/>
            <w:hideMark/>
          </w:tcPr>
          <w:p w14:paraId="36FE9CCA"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2F2EF1B4" w14:textId="77777777" w:rsidTr="00FB6FE7">
        <w:trPr>
          <w:trHeight w:val="330"/>
        </w:trPr>
        <w:tc>
          <w:tcPr>
            <w:tcW w:w="3056" w:type="dxa"/>
            <w:vMerge w:val="restart"/>
            <w:tcBorders>
              <w:top w:val="nil"/>
              <w:left w:val="single" w:sz="4" w:space="0" w:color="auto"/>
              <w:bottom w:val="single" w:sz="4" w:space="0" w:color="auto"/>
              <w:right w:val="single" w:sz="4" w:space="0" w:color="auto"/>
            </w:tcBorders>
            <w:shd w:val="clear" w:color="000000" w:fill="7030A0"/>
            <w:vAlign w:val="center"/>
            <w:hideMark/>
          </w:tcPr>
          <w:p w14:paraId="6BEC95B0"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OGÓLNY nr 3 - Wzmocnienie współpracy i aktywności lokalnej na rzecz rozwoju LGD N.A.R.E.W. do 2023r.</w:t>
            </w:r>
          </w:p>
        </w:tc>
        <w:tc>
          <w:tcPr>
            <w:tcW w:w="4072" w:type="dxa"/>
            <w:tcBorders>
              <w:top w:val="nil"/>
              <w:left w:val="nil"/>
              <w:bottom w:val="single" w:sz="4" w:space="0" w:color="auto"/>
              <w:right w:val="single" w:sz="4" w:space="0" w:color="auto"/>
            </w:tcBorders>
            <w:shd w:val="clear" w:color="000000" w:fill="7030A0"/>
            <w:vAlign w:val="center"/>
            <w:hideMark/>
          </w:tcPr>
          <w:p w14:paraId="6E3764D0"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Lata</w:t>
            </w:r>
          </w:p>
        </w:tc>
        <w:tc>
          <w:tcPr>
            <w:tcW w:w="4774" w:type="dxa"/>
            <w:gridSpan w:val="3"/>
            <w:tcBorders>
              <w:top w:val="single" w:sz="4" w:space="0" w:color="auto"/>
              <w:left w:val="nil"/>
              <w:bottom w:val="single" w:sz="4" w:space="0" w:color="auto"/>
              <w:right w:val="single" w:sz="4" w:space="0" w:color="auto"/>
            </w:tcBorders>
            <w:shd w:val="clear" w:color="000000" w:fill="7030A0"/>
            <w:vAlign w:val="center"/>
            <w:hideMark/>
          </w:tcPr>
          <w:p w14:paraId="5E2384B5"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2016-2023</w:t>
            </w:r>
          </w:p>
        </w:tc>
        <w:tc>
          <w:tcPr>
            <w:tcW w:w="1276" w:type="dxa"/>
            <w:vMerge w:val="restart"/>
            <w:tcBorders>
              <w:top w:val="nil"/>
              <w:left w:val="single" w:sz="4" w:space="0" w:color="auto"/>
              <w:bottom w:val="single" w:sz="4" w:space="0" w:color="auto"/>
              <w:right w:val="single" w:sz="4" w:space="0" w:color="auto"/>
            </w:tcBorders>
            <w:shd w:val="clear" w:color="000000" w:fill="DA9694"/>
            <w:vAlign w:val="center"/>
            <w:hideMark/>
          </w:tcPr>
          <w:p w14:paraId="13A70B6B"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Program</w:t>
            </w:r>
          </w:p>
        </w:tc>
        <w:tc>
          <w:tcPr>
            <w:tcW w:w="1843" w:type="dxa"/>
            <w:vMerge w:val="restart"/>
            <w:tcBorders>
              <w:top w:val="nil"/>
              <w:left w:val="single" w:sz="4" w:space="0" w:color="auto"/>
              <w:bottom w:val="single" w:sz="4" w:space="0" w:color="auto"/>
              <w:right w:val="single" w:sz="4" w:space="0" w:color="auto"/>
            </w:tcBorders>
            <w:shd w:val="clear" w:color="000000" w:fill="DA9694"/>
            <w:vAlign w:val="center"/>
            <w:hideMark/>
          </w:tcPr>
          <w:p w14:paraId="0A6DBE6C" w14:textId="77777777" w:rsidR="00FB6FE7" w:rsidRPr="00FB6FE7" w:rsidRDefault="00FB6FE7" w:rsidP="00FB6FE7">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Poddziałanie/zakres Programu</w:t>
            </w:r>
          </w:p>
        </w:tc>
      </w:tr>
      <w:tr w:rsidR="00FB6FE7" w:rsidRPr="00FB6FE7" w14:paraId="62F27D1B" w14:textId="77777777" w:rsidTr="00FB6FE7">
        <w:trPr>
          <w:trHeight w:val="1665"/>
        </w:trPr>
        <w:tc>
          <w:tcPr>
            <w:tcW w:w="3056" w:type="dxa"/>
            <w:vMerge/>
            <w:tcBorders>
              <w:top w:val="nil"/>
              <w:left w:val="single" w:sz="4" w:space="0" w:color="auto"/>
              <w:bottom w:val="single" w:sz="4" w:space="0" w:color="auto"/>
              <w:right w:val="single" w:sz="4" w:space="0" w:color="auto"/>
            </w:tcBorders>
            <w:vAlign w:val="center"/>
            <w:hideMark/>
          </w:tcPr>
          <w:p w14:paraId="36FB5045"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000000" w:fill="E4DFEC"/>
            <w:vAlign w:val="center"/>
            <w:hideMark/>
          </w:tcPr>
          <w:p w14:paraId="624344A6"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Nazwa wskaźnika</w:t>
            </w:r>
          </w:p>
        </w:tc>
        <w:tc>
          <w:tcPr>
            <w:tcW w:w="2430" w:type="dxa"/>
            <w:gridSpan w:val="2"/>
            <w:tcBorders>
              <w:top w:val="single" w:sz="4" w:space="0" w:color="auto"/>
              <w:left w:val="single" w:sz="4" w:space="0" w:color="auto"/>
              <w:bottom w:val="single" w:sz="4" w:space="0" w:color="auto"/>
              <w:right w:val="single" w:sz="4" w:space="0" w:color="000000"/>
            </w:tcBorders>
            <w:shd w:val="clear" w:color="000000" w:fill="E4DFEC"/>
            <w:vAlign w:val="center"/>
            <w:hideMark/>
          </w:tcPr>
          <w:p w14:paraId="49AD8F7D"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wartość wskaźników</w:t>
            </w:r>
          </w:p>
        </w:tc>
        <w:tc>
          <w:tcPr>
            <w:tcW w:w="2344" w:type="dxa"/>
            <w:tcBorders>
              <w:top w:val="nil"/>
              <w:left w:val="nil"/>
              <w:bottom w:val="single" w:sz="4" w:space="0" w:color="auto"/>
              <w:right w:val="single" w:sz="4" w:space="0" w:color="auto"/>
            </w:tcBorders>
            <w:shd w:val="clear" w:color="000000" w:fill="E4DFEC"/>
            <w:vAlign w:val="center"/>
            <w:hideMark/>
          </w:tcPr>
          <w:p w14:paraId="22667991"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planowane wsparcie w PLN</w:t>
            </w:r>
          </w:p>
        </w:tc>
        <w:tc>
          <w:tcPr>
            <w:tcW w:w="1276" w:type="dxa"/>
            <w:vMerge/>
            <w:tcBorders>
              <w:top w:val="nil"/>
              <w:left w:val="single" w:sz="4" w:space="0" w:color="auto"/>
              <w:bottom w:val="single" w:sz="4" w:space="0" w:color="auto"/>
              <w:right w:val="single" w:sz="4" w:space="0" w:color="auto"/>
            </w:tcBorders>
            <w:vAlign w:val="center"/>
            <w:hideMark/>
          </w:tcPr>
          <w:p w14:paraId="50526A45"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04C3B48F" w14:textId="77777777" w:rsidR="00FB6FE7" w:rsidRPr="00FB6FE7" w:rsidRDefault="00FB6FE7" w:rsidP="00FB6FE7">
            <w:pPr>
              <w:spacing w:after="0" w:line="240" w:lineRule="auto"/>
              <w:rPr>
                <w:rFonts w:ascii="Calibri" w:eastAsia="Times New Roman" w:hAnsi="Calibri" w:cs="Calibri"/>
                <w:b/>
                <w:bCs/>
                <w:sz w:val="20"/>
                <w:szCs w:val="20"/>
                <w:lang w:eastAsia="pl-PL"/>
              </w:rPr>
            </w:pPr>
          </w:p>
        </w:tc>
      </w:tr>
      <w:tr w:rsidR="00FB6FE7" w:rsidRPr="00FB6FE7" w14:paraId="3864B5CE" w14:textId="77777777" w:rsidTr="00FB6FE7">
        <w:trPr>
          <w:trHeight w:val="390"/>
        </w:trPr>
        <w:tc>
          <w:tcPr>
            <w:tcW w:w="11902" w:type="dxa"/>
            <w:gridSpan w:val="5"/>
            <w:tcBorders>
              <w:top w:val="single" w:sz="4" w:space="0" w:color="auto"/>
              <w:left w:val="single" w:sz="4" w:space="0" w:color="auto"/>
              <w:bottom w:val="single" w:sz="4" w:space="0" w:color="auto"/>
              <w:right w:val="single" w:sz="4" w:space="0" w:color="auto"/>
            </w:tcBorders>
            <w:shd w:val="clear" w:color="000000" w:fill="B1A0C7"/>
            <w:vAlign w:val="center"/>
            <w:hideMark/>
          </w:tcPr>
          <w:p w14:paraId="0BB666A1" w14:textId="77777777" w:rsidR="00FB6FE7" w:rsidRPr="00FB6FE7" w:rsidRDefault="00FB6FE7" w:rsidP="00FB6FE7">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3.1. - Społeczność LGD N.A.R.E.W. liderem współpracy i animacji lokalnej do 2023r.</w:t>
            </w:r>
          </w:p>
        </w:tc>
        <w:tc>
          <w:tcPr>
            <w:tcW w:w="1276" w:type="dxa"/>
            <w:tcBorders>
              <w:top w:val="nil"/>
              <w:left w:val="nil"/>
              <w:bottom w:val="single" w:sz="4" w:space="0" w:color="auto"/>
              <w:right w:val="single" w:sz="4" w:space="0" w:color="auto"/>
            </w:tcBorders>
            <w:shd w:val="clear" w:color="000000" w:fill="E6B8B7"/>
            <w:vAlign w:val="center"/>
            <w:hideMark/>
          </w:tcPr>
          <w:p w14:paraId="6F8BDE97"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tcBorders>
              <w:top w:val="nil"/>
              <w:left w:val="nil"/>
              <w:bottom w:val="single" w:sz="4" w:space="0" w:color="auto"/>
              <w:right w:val="single" w:sz="4" w:space="0" w:color="auto"/>
            </w:tcBorders>
            <w:shd w:val="clear" w:color="000000" w:fill="808080"/>
            <w:vAlign w:val="center"/>
            <w:hideMark/>
          </w:tcPr>
          <w:p w14:paraId="63E73838"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FB6FE7" w:rsidRPr="00FB6FE7" w14:paraId="57CAFEDE" w14:textId="77777777" w:rsidTr="00FB6FE7">
        <w:trPr>
          <w:trHeight w:val="945"/>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0A9F642D"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3.1.1. - Inicjatywy wzmacniajace kapitał społeczny LGD N.A.R.E.W.</w:t>
            </w:r>
          </w:p>
        </w:tc>
        <w:tc>
          <w:tcPr>
            <w:tcW w:w="4072" w:type="dxa"/>
            <w:tcBorders>
              <w:top w:val="nil"/>
              <w:left w:val="nil"/>
              <w:bottom w:val="single" w:sz="4" w:space="0" w:color="auto"/>
              <w:right w:val="nil"/>
            </w:tcBorders>
            <w:shd w:val="clear" w:color="000000" w:fill="FFFFFF"/>
            <w:vAlign w:val="center"/>
            <w:hideMark/>
          </w:tcPr>
          <w:p w14:paraId="1FD2B8A3"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wspartych inicjatyw wzmacniających kapitał społeczny obszaru</w:t>
            </w:r>
          </w:p>
        </w:tc>
        <w:tc>
          <w:tcPr>
            <w:tcW w:w="1022" w:type="dxa"/>
            <w:tcBorders>
              <w:top w:val="nil"/>
              <w:left w:val="single" w:sz="4" w:space="0" w:color="auto"/>
              <w:bottom w:val="single" w:sz="4" w:space="0" w:color="auto"/>
              <w:right w:val="nil"/>
            </w:tcBorders>
            <w:shd w:val="clear" w:color="auto" w:fill="auto"/>
            <w:vAlign w:val="center"/>
            <w:hideMark/>
          </w:tcPr>
          <w:p w14:paraId="72021815" w14:textId="77777777" w:rsidR="00FB6FE7" w:rsidRP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5562D9C9" w14:textId="77777777" w:rsidR="00FB6FE7" w:rsidRPr="00FB6FE7" w:rsidRDefault="00FB6FE7" w:rsidP="00FB6FE7">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609C2AEC" w14:textId="77777777" w:rsidR="00FB6FE7" w:rsidRDefault="00FB6FE7" w:rsidP="00FB6FE7">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56 914,99</w:t>
            </w:r>
            <w:r w:rsidRPr="007077A7">
              <w:rPr>
                <w:rFonts w:ascii="Calibri" w:eastAsia="Times New Roman" w:hAnsi="Calibri" w:cs="Calibri"/>
                <w:sz w:val="20"/>
                <w:szCs w:val="20"/>
                <w:highlight w:val="yellow"/>
                <w:lang w:eastAsia="pl-PL"/>
              </w:rPr>
              <w:t xml:space="preserve"> </w:t>
            </w:r>
          </w:p>
          <w:p w14:paraId="4C49CD1C" w14:textId="2ABD6C72" w:rsidR="007077A7" w:rsidRPr="00FB6FE7" w:rsidRDefault="007077A7" w:rsidP="00FB6FE7">
            <w:pPr>
              <w:spacing w:after="0" w:line="240" w:lineRule="auto"/>
              <w:jc w:val="right"/>
              <w:rPr>
                <w:rFonts w:ascii="Calibri" w:eastAsia="Times New Roman" w:hAnsi="Calibri" w:cs="Calibri"/>
                <w:sz w:val="20"/>
                <w:szCs w:val="20"/>
                <w:lang w:eastAsia="pl-PL"/>
              </w:rPr>
            </w:pPr>
            <w:r w:rsidRPr="007077A7">
              <w:rPr>
                <w:rFonts w:ascii="Calibri" w:eastAsia="Times New Roman" w:hAnsi="Calibri" w:cs="Calibri"/>
                <w:color w:val="FF0000"/>
                <w:sz w:val="20"/>
                <w:szCs w:val="20"/>
                <w:lang w:eastAsia="pl-PL"/>
              </w:rPr>
              <w:t>67 914,99</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64E83E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D2677B3" w14:textId="77777777" w:rsidR="00FB6FE7" w:rsidRPr="00FB6FE7" w:rsidRDefault="00FB6FE7" w:rsidP="00FB6FE7">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0FB7E7C3" w14:textId="77777777" w:rsidTr="00FB6FE7">
        <w:trPr>
          <w:trHeight w:val="570"/>
        </w:trPr>
        <w:tc>
          <w:tcPr>
            <w:tcW w:w="3056" w:type="dxa"/>
            <w:vMerge/>
            <w:tcBorders>
              <w:top w:val="nil"/>
              <w:left w:val="single" w:sz="4" w:space="0" w:color="auto"/>
              <w:bottom w:val="single" w:sz="4" w:space="0" w:color="000000"/>
              <w:right w:val="single" w:sz="4" w:space="0" w:color="auto"/>
            </w:tcBorders>
            <w:vAlign w:val="center"/>
          </w:tcPr>
          <w:p w14:paraId="2E56D3B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tcPr>
          <w:p w14:paraId="54060DB8" w14:textId="1A11F835"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szkoleń.</w:t>
            </w:r>
          </w:p>
        </w:tc>
        <w:tc>
          <w:tcPr>
            <w:tcW w:w="1022" w:type="dxa"/>
            <w:tcBorders>
              <w:top w:val="nil"/>
              <w:left w:val="single" w:sz="4" w:space="0" w:color="auto"/>
              <w:bottom w:val="single" w:sz="4" w:space="0" w:color="auto"/>
              <w:right w:val="nil"/>
            </w:tcBorders>
            <w:shd w:val="clear" w:color="auto" w:fill="auto"/>
            <w:vAlign w:val="center"/>
          </w:tcPr>
          <w:p w14:paraId="074922B0" w14:textId="3E6BB6A9"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auto" w:fill="auto"/>
            <w:vAlign w:val="center"/>
          </w:tcPr>
          <w:p w14:paraId="1BC4816C" w14:textId="454B4E15"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nil"/>
              <w:bottom w:val="single" w:sz="4" w:space="0" w:color="000000"/>
              <w:right w:val="single" w:sz="4" w:space="0" w:color="auto"/>
            </w:tcBorders>
            <w:vAlign w:val="center"/>
          </w:tcPr>
          <w:p w14:paraId="5CA5CAA6"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tcPr>
          <w:p w14:paraId="5F5C27E8"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tcPr>
          <w:p w14:paraId="6D73D4CE"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DDF7AFA" w14:textId="77777777" w:rsidTr="00FB6FE7">
        <w:trPr>
          <w:trHeight w:val="570"/>
        </w:trPr>
        <w:tc>
          <w:tcPr>
            <w:tcW w:w="3056" w:type="dxa"/>
            <w:vMerge/>
            <w:tcBorders>
              <w:top w:val="nil"/>
              <w:left w:val="single" w:sz="4" w:space="0" w:color="auto"/>
              <w:bottom w:val="single" w:sz="4" w:space="0" w:color="000000"/>
              <w:right w:val="single" w:sz="4" w:space="0" w:color="auto"/>
            </w:tcBorders>
            <w:vAlign w:val="center"/>
            <w:hideMark/>
          </w:tcPr>
          <w:p w14:paraId="21A0799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24667C9D" w14:textId="0DFCC854" w:rsidR="00884889" w:rsidRPr="008D3A05" w:rsidRDefault="00884889" w:rsidP="00884889">
            <w:pPr>
              <w:spacing w:after="0" w:line="240" w:lineRule="auto"/>
              <w:rPr>
                <w:rFonts w:ascii="Calibri" w:eastAsia="Times New Roman" w:hAnsi="Calibri" w:cs="Calibri"/>
                <w:color w:val="FF0000"/>
                <w:sz w:val="20"/>
                <w:szCs w:val="20"/>
                <w:lang w:eastAsia="pl-PL"/>
              </w:rPr>
            </w:pPr>
            <w:r w:rsidRPr="008D3A05">
              <w:rPr>
                <w:rFonts w:ascii="Calibri" w:eastAsia="Times New Roman" w:hAnsi="Calibri" w:cs="Calibri"/>
                <w:color w:val="FF0000"/>
                <w:sz w:val="20"/>
                <w:szCs w:val="20"/>
                <w:lang w:eastAsia="pl-PL"/>
              </w:rPr>
              <w:t>Liczba wspartych koncepcji</w:t>
            </w:r>
            <w:r w:rsidR="008D3A05" w:rsidRPr="008D3A05">
              <w:rPr>
                <w:rFonts w:ascii="Calibri" w:eastAsia="Times New Roman" w:hAnsi="Calibri" w:cs="Calibri"/>
                <w:color w:val="FF0000"/>
                <w:sz w:val="20"/>
                <w:szCs w:val="20"/>
                <w:lang w:eastAsia="pl-PL"/>
              </w:rPr>
              <w:t xml:space="preserve"> smart villages</w:t>
            </w:r>
          </w:p>
        </w:tc>
        <w:tc>
          <w:tcPr>
            <w:tcW w:w="1022" w:type="dxa"/>
            <w:tcBorders>
              <w:top w:val="nil"/>
              <w:left w:val="single" w:sz="4" w:space="0" w:color="auto"/>
              <w:bottom w:val="single" w:sz="4" w:space="0" w:color="auto"/>
              <w:right w:val="nil"/>
            </w:tcBorders>
            <w:shd w:val="clear" w:color="auto" w:fill="auto"/>
            <w:vAlign w:val="center"/>
            <w:hideMark/>
          </w:tcPr>
          <w:p w14:paraId="0AC76130" w14:textId="305663E6" w:rsidR="00884889" w:rsidRPr="008D3A05" w:rsidRDefault="00884889" w:rsidP="00884889">
            <w:pPr>
              <w:spacing w:after="0" w:line="240" w:lineRule="auto"/>
              <w:jc w:val="right"/>
              <w:rPr>
                <w:rFonts w:ascii="Calibri" w:eastAsia="Times New Roman" w:hAnsi="Calibri" w:cs="Calibri"/>
                <w:color w:val="FF0000"/>
                <w:sz w:val="20"/>
                <w:szCs w:val="20"/>
                <w:lang w:eastAsia="pl-PL"/>
              </w:rPr>
            </w:pPr>
            <w:r w:rsidRPr="008D3A05">
              <w:rPr>
                <w:rFonts w:ascii="Calibri" w:eastAsia="Times New Roman" w:hAnsi="Calibri" w:cs="Calibri"/>
                <w:color w:val="FF0000"/>
                <w:sz w:val="20"/>
                <w:szCs w:val="20"/>
                <w:lang w:eastAsia="pl-PL"/>
              </w:rPr>
              <w:t>11</w:t>
            </w:r>
          </w:p>
        </w:tc>
        <w:tc>
          <w:tcPr>
            <w:tcW w:w="1408" w:type="dxa"/>
            <w:tcBorders>
              <w:top w:val="nil"/>
              <w:left w:val="nil"/>
              <w:bottom w:val="single" w:sz="4" w:space="0" w:color="auto"/>
              <w:right w:val="single" w:sz="4" w:space="0" w:color="auto"/>
            </w:tcBorders>
            <w:shd w:val="clear" w:color="auto" w:fill="auto"/>
            <w:vAlign w:val="center"/>
            <w:hideMark/>
          </w:tcPr>
          <w:p w14:paraId="1DE83339" w14:textId="77777777" w:rsidR="00884889" w:rsidRPr="008D3A05" w:rsidRDefault="00884889" w:rsidP="00884889">
            <w:pPr>
              <w:spacing w:after="0" w:line="240" w:lineRule="auto"/>
              <w:rPr>
                <w:rFonts w:ascii="Calibri" w:eastAsia="Times New Roman" w:hAnsi="Calibri" w:cs="Calibri"/>
                <w:color w:val="FF0000"/>
                <w:sz w:val="20"/>
                <w:szCs w:val="20"/>
                <w:lang w:eastAsia="pl-PL"/>
              </w:rPr>
            </w:pPr>
            <w:r w:rsidRPr="008D3A05">
              <w:rPr>
                <w:rFonts w:ascii="Calibri" w:eastAsia="Times New Roman" w:hAnsi="Calibri" w:cs="Calibri"/>
                <w:color w:val="FF0000"/>
                <w:sz w:val="20"/>
                <w:szCs w:val="20"/>
                <w:lang w:eastAsia="pl-PL"/>
              </w:rPr>
              <w:t>szt.</w:t>
            </w:r>
          </w:p>
        </w:tc>
        <w:tc>
          <w:tcPr>
            <w:tcW w:w="2344" w:type="dxa"/>
            <w:vMerge/>
            <w:tcBorders>
              <w:top w:val="nil"/>
              <w:left w:val="nil"/>
              <w:bottom w:val="single" w:sz="4" w:space="0" w:color="000000"/>
              <w:right w:val="single" w:sz="4" w:space="0" w:color="auto"/>
            </w:tcBorders>
            <w:vAlign w:val="center"/>
            <w:hideMark/>
          </w:tcPr>
          <w:p w14:paraId="7001E1C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3407C59"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2BEF1403"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1C58B758" w14:textId="77777777" w:rsidTr="00FB6FE7">
        <w:trPr>
          <w:trHeight w:val="720"/>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517D9206"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3.1.2. - Działania animacyjne LGD N.A.R.E.W. na rzecz rozwoju obszaru</w:t>
            </w:r>
          </w:p>
        </w:tc>
        <w:tc>
          <w:tcPr>
            <w:tcW w:w="4072" w:type="dxa"/>
            <w:tcBorders>
              <w:top w:val="nil"/>
              <w:left w:val="nil"/>
              <w:bottom w:val="single" w:sz="4" w:space="0" w:color="auto"/>
              <w:right w:val="nil"/>
            </w:tcBorders>
            <w:shd w:val="clear" w:color="auto" w:fill="auto"/>
            <w:vAlign w:val="center"/>
            <w:hideMark/>
          </w:tcPr>
          <w:p w14:paraId="5957DBC7"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osobodni szkoleń dla pracowników LGD. </w:t>
            </w:r>
          </w:p>
        </w:tc>
        <w:tc>
          <w:tcPr>
            <w:tcW w:w="1022" w:type="dxa"/>
            <w:tcBorders>
              <w:top w:val="nil"/>
              <w:left w:val="single" w:sz="4" w:space="0" w:color="auto"/>
              <w:bottom w:val="single" w:sz="4" w:space="0" w:color="auto"/>
              <w:right w:val="nil"/>
            </w:tcBorders>
            <w:shd w:val="clear" w:color="auto" w:fill="auto"/>
            <w:vAlign w:val="center"/>
            <w:hideMark/>
          </w:tcPr>
          <w:p w14:paraId="1A9734D7"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108</w:t>
            </w:r>
          </w:p>
        </w:tc>
        <w:tc>
          <w:tcPr>
            <w:tcW w:w="1408" w:type="dxa"/>
            <w:tcBorders>
              <w:top w:val="nil"/>
              <w:left w:val="nil"/>
              <w:bottom w:val="single" w:sz="4" w:space="0" w:color="auto"/>
              <w:right w:val="single" w:sz="4" w:space="0" w:color="auto"/>
            </w:tcBorders>
            <w:shd w:val="clear" w:color="auto" w:fill="auto"/>
            <w:vAlign w:val="center"/>
            <w:hideMark/>
          </w:tcPr>
          <w:p w14:paraId="35D2E3E3"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osobodni</w:t>
            </w:r>
          </w:p>
        </w:tc>
        <w:tc>
          <w:tcPr>
            <w:tcW w:w="2344" w:type="dxa"/>
            <w:vMerge w:val="restart"/>
            <w:tcBorders>
              <w:top w:val="nil"/>
              <w:left w:val="single" w:sz="4" w:space="0" w:color="auto"/>
              <w:bottom w:val="single" w:sz="4" w:space="0" w:color="000000"/>
              <w:right w:val="single" w:sz="4" w:space="0" w:color="auto"/>
            </w:tcBorders>
            <w:shd w:val="clear" w:color="auto" w:fill="auto"/>
            <w:vAlign w:val="center"/>
            <w:hideMark/>
          </w:tcPr>
          <w:p w14:paraId="5E14DA41" w14:textId="77777777" w:rsidR="00884889" w:rsidRDefault="00884889" w:rsidP="00884889">
            <w:pPr>
              <w:spacing w:after="0" w:line="240" w:lineRule="auto"/>
              <w:jc w:val="right"/>
              <w:rPr>
                <w:rFonts w:ascii="Calibri" w:eastAsia="Times New Roman" w:hAnsi="Calibri" w:cs="Calibri"/>
                <w:strike/>
                <w:sz w:val="20"/>
                <w:szCs w:val="20"/>
                <w:highlight w:val="yellow"/>
                <w:lang w:eastAsia="pl-PL"/>
              </w:rPr>
            </w:pPr>
            <w:r w:rsidRPr="00FB6FE7">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762 500,00</w:t>
            </w:r>
          </w:p>
          <w:p w14:paraId="767D55C0" w14:textId="437DD6E0" w:rsidR="00884889" w:rsidRPr="007077A7" w:rsidRDefault="00884889" w:rsidP="00884889">
            <w:pPr>
              <w:spacing w:after="0" w:line="240" w:lineRule="auto"/>
              <w:jc w:val="right"/>
              <w:rPr>
                <w:rFonts w:ascii="Calibri" w:eastAsia="Times New Roman" w:hAnsi="Calibri" w:cs="Calibri"/>
                <w:color w:val="FF0000"/>
                <w:sz w:val="20"/>
                <w:szCs w:val="20"/>
                <w:lang w:eastAsia="pl-PL"/>
              </w:rPr>
            </w:pPr>
            <w:r w:rsidRPr="007077A7">
              <w:rPr>
                <w:rFonts w:ascii="Calibri" w:eastAsia="Times New Roman" w:hAnsi="Calibri" w:cs="Calibri"/>
                <w:color w:val="FF0000"/>
                <w:sz w:val="20"/>
                <w:szCs w:val="20"/>
                <w:lang w:eastAsia="pl-PL"/>
              </w:rPr>
              <w:t xml:space="preserve">841 998,31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14FA23B"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PROW</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70F9876"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Aktywizacja i koszty bieżące</w:t>
            </w:r>
          </w:p>
        </w:tc>
      </w:tr>
      <w:tr w:rsidR="00884889" w:rsidRPr="00FB6FE7" w14:paraId="2F9E19EF" w14:textId="77777777" w:rsidTr="00FB6FE7">
        <w:trPr>
          <w:trHeight w:val="720"/>
        </w:trPr>
        <w:tc>
          <w:tcPr>
            <w:tcW w:w="3056" w:type="dxa"/>
            <w:vMerge/>
            <w:tcBorders>
              <w:top w:val="nil"/>
              <w:left w:val="single" w:sz="4" w:space="0" w:color="auto"/>
              <w:bottom w:val="single" w:sz="4" w:space="0" w:color="000000"/>
              <w:right w:val="single" w:sz="4" w:space="0" w:color="auto"/>
            </w:tcBorders>
            <w:vAlign w:val="center"/>
            <w:hideMark/>
          </w:tcPr>
          <w:p w14:paraId="127E6198"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1572C7A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osobodni szkoleń dla organów LGD.</w:t>
            </w:r>
          </w:p>
        </w:tc>
        <w:tc>
          <w:tcPr>
            <w:tcW w:w="1022" w:type="dxa"/>
            <w:tcBorders>
              <w:top w:val="nil"/>
              <w:left w:val="single" w:sz="4" w:space="0" w:color="auto"/>
              <w:bottom w:val="single" w:sz="4" w:space="0" w:color="auto"/>
              <w:right w:val="nil"/>
            </w:tcBorders>
            <w:shd w:val="clear" w:color="auto" w:fill="auto"/>
            <w:vAlign w:val="center"/>
            <w:hideMark/>
          </w:tcPr>
          <w:p w14:paraId="6F623DC9"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75</w:t>
            </w:r>
          </w:p>
        </w:tc>
        <w:tc>
          <w:tcPr>
            <w:tcW w:w="1408" w:type="dxa"/>
            <w:tcBorders>
              <w:top w:val="nil"/>
              <w:left w:val="nil"/>
              <w:bottom w:val="single" w:sz="4" w:space="0" w:color="auto"/>
              <w:right w:val="single" w:sz="4" w:space="0" w:color="auto"/>
            </w:tcBorders>
            <w:shd w:val="clear" w:color="auto" w:fill="auto"/>
            <w:vAlign w:val="center"/>
            <w:hideMark/>
          </w:tcPr>
          <w:p w14:paraId="26E94C5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osobodni</w:t>
            </w:r>
          </w:p>
        </w:tc>
        <w:tc>
          <w:tcPr>
            <w:tcW w:w="2344" w:type="dxa"/>
            <w:vMerge/>
            <w:tcBorders>
              <w:top w:val="nil"/>
              <w:left w:val="single" w:sz="4" w:space="0" w:color="auto"/>
              <w:bottom w:val="single" w:sz="4" w:space="0" w:color="000000"/>
              <w:right w:val="single" w:sz="4" w:space="0" w:color="auto"/>
            </w:tcBorders>
            <w:vAlign w:val="center"/>
            <w:hideMark/>
          </w:tcPr>
          <w:p w14:paraId="5F229D6A"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4DFDD65B"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1E153BA6"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510D7B1A"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5F55BC5D"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7728341E"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spotkań wydarzeń adresowanych do mieszkańców</w:t>
            </w:r>
          </w:p>
        </w:tc>
        <w:tc>
          <w:tcPr>
            <w:tcW w:w="1022" w:type="dxa"/>
            <w:tcBorders>
              <w:top w:val="nil"/>
              <w:left w:val="single" w:sz="4" w:space="0" w:color="auto"/>
              <w:bottom w:val="single" w:sz="4" w:space="0" w:color="auto"/>
              <w:right w:val="nil"/>
            </w:tcBorders>
            <w:shd w:val="clear" w:color="auto" w:fill="auto"/>
            <w:vAlign w:val="center"/>
            <w:hideMark/>
          </w:tcPr>
          <w:p w14:paraId="5C645829"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47</w:t>
            </w:r>
          </w:p>
        </w:tc>
        <w:tc>
          <w:tcPr>
            <w:tcW w:w="1408" w:type="dxa"/>
            <w:tcBorders>
              <w:top w:val="nil"/>
              <w:left w:val="nil"/>
              <w:bottom w:val="single" w:sz="4" w:space="0" w:color="auto"/>
              <w:right w:val="single" w:sz="4" w:space="0" w:color="auto"/>
            </w:tcBorders>
            <w:shd w:val="clear" w:color="auto" w:fill="auto"/>
            <w:vAlign w:val="center"/>
            <w:hideMark/>
          </w:tcPr>
          <w:p w14:paraId="1097011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0C110A20"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04BE2766"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0DFA2942"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6253C12A"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0D38822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4BE575EB"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podmiotów, którym udzielono indywidualnego doradztwa.</w:t>
            </w:r>
          </w:p>
        </w:tc>
        <w:tc>
          <w:tcPr>
            <w:tcW w:w="1022" w:type="dxa"/>
            <w:tcBorders>
              <w:top w:val="nil"/>
              <w:left w:val="single" w:sz="4" w:space="0" w:color="auto"/>
              <w:bottom w:val="single" w:sz="4" w:space="0" w:color="auto"/>
              <w:right w:val="nil"/>
            </w:tcBorders>
            <w:shd w:val="clear" w:color="auto" w:fill="auto"/>
            <w:vAlign w:val="center"/>
            <w:hideMark/>
          </w:tcPr>
          <w:p w14:paraId="3CE9A637"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200</w:t>
            </w:r>
          </w:p>
        </w:tc>
        <w:tc>
          <w:tcPr>
            <w:tcW w:w="1408" w:type="dxa"/>
            <w:tcBorders>
              <w:top w:val="nil"/>
              <w:left w:val="nil"/>
              <w:bottom w:val="single" w:sz="4" w:space="0" w:color="auto"/>
              <w:right w:val="single" w:sz="4" w:space="0" w:color="auto"/>
            </w:tcBorders>
            <w:shd w:val="clear" w:color="auto" w:fill="auto"/>
            <w:vAlign w:val="center"/>
            <w:hideMark/>
          </w:tcPr>
          <w:p w14:paraId="6A9A70C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41E4A814"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7C10ECCA"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059064F"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8BFA72E"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14:paraId="42265880"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3.1.</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541E0416"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6C18063D" w14:textId="77777777" w:rsidR="00884889" w:rsidRDefault="00884889" w:rsidP="00884889">
            <w:pPr>
              <w:spacing w:after="0" w:line="240" w:lineRule="auto"/>
              <w:jc w:val="right"/>
              <w:rPr>
                <w:rFonts w:ascii="Calibri" w:eastAsia="Times New Roman" w:hAnsi="Calibri" w:cs="Calibri"/>
                <w:strike/>
                <w:sz w:val="20"/>
                <w:szCs w:val="20"/>
                <w:lang w:eastAsia="pl-PL"/>
              </w:rPr>
            </w:pPr>
            <w:r w:rsidRPr="00FB6FE7">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819 414,99</w:t>
            </w:r>
          </w:p>
          <w:p w14:paraId="1E8F94D0" w14:textId="43271051" w:rsidR="00884889" w:rsidRPr="00FB6FE7" w:rsidRDefault="00884889" w:rsidP="00884889">
            <w:pPr>
              <w:spacing w:after="0" w:line="240" w:lineRule="auto"/>
              <w:jc w:val="right"/>
              <w:rPr>
                <w:rFonts w:ascii="Calibri" w:eastAsia="Times New Roman" w:hAnsi="Calibri" w:cs="Calibri"/>
                <w:sz w:val="20"/>
                <w:szCs w:val="20"/>
                <w:lang w:eastAsia="pl-PL"/>
              </w:rPr>
            </w:pPr>
            <w:r>
              <w:rPr>
                <w:rFonts w:ascii="Calibri" w:eastAsia="Times New Roman" w:hAnsi="Calibri" w:cs="Calibri"/>
                <w:color w:val="FF0000"/>
                <w:sz w:val="20"/>
                <w:szCs w:val="20"/>
                <w:lang w:eastAsia="pl-PL"/>
              </w:rPr>
              <w:t>909 913,30</w:t>
            </w:r>
            <w:r w:rsidRPr="00FB6FE7">
              <w:rPr>
                <w:rFonts w:ascii="Calibri" w:eastAsia="Times New Roman" w:hAnsi="Calibri" w:cs="Calibri"/>
                <w:sz w:val="20"/>
                <w:szCs w:val="20"/>
                <w:lang w:eastAsia="pl-PL"/>
              </w:rPr>
              <w:t xml:space="preserve"> </w:t>
            </w:r>
          </w:p>
        </w:tc>
        <w:tc>
          <w:tcPr>
            <w:tcW w:w="1276" w:type="dxa"/>
            <w:tcBorders>
              <w:top w:val="nil"/>
              <w:left w:val="nil"/>
              <w:bottom w:val="single" w:sz="4" w:space="0" w:color="auto"/>
              <w:right w:val="nil"/>
            </w:tcBorders>
            <w:shd w:val="clear" w:color="000000" w:fill="808080"/>
            <w:vAlign w:val="center"/>
            <w:hideMark/>
          </w:tcPr>
          <w:p w14:paraId="054CBAB8"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6BA3DF6F"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11E2953D" w14:textId="77777777" w:rsidTr="00FB6FE7">
        <w:trPr>
          <w:trHeight w:val="585"/>
        </w:trPr>
        <w:tc>
          <w:tcPr>
            <w:tcW w:w="11902" w:type="dxa"/>
            <w:gridSpan w:val="5"/>
            <w:tcBorders>
              <w:top w:val="single" w:sz="4" w:space="0" w:color="auto"/>
              <w:left w:val="single" w:sz="4" w:space="0" w:color="auto"/>
              <w:bottom w:val="single" w:sz="4" w:space="0" w:color="auto"/>
              <w:right w:val="single" w:sz="4" w:space="0" w:color="auto"/>
            </w:tcBorders>
            <w:shd w:val="clear" w:color="000000" w:fill="B1A0C7"/>
            <w:vAlign w:val="center"/>
            <w:hideMark/>
          </w:tcPr>
          <w:p w14:paraId="3B7D3AF2"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3.2. - Wyrównywanie szans grup defaworyzowanych w społecznościach lokalnych LGD N.A.R.E.W. na lokalnym rynku pracy do 2023r.</w:t>
            </w:r>
          </w:p>
        </w:tc>
        <w:tc>
          <w:tcPr>
            <w:tcW w:w="1276" w:type="dxa"/>
            <w:tcBorders>
              <w:top w:val="nil"/>
              <w:left w:val="nil"/>
              <w:bottom w:val="single" w:sz="4" w:space="0" w:color="auto"/>
              <w:right w:val="single" w:sz="4" w:space="0" w:color="auto"/>
            </w:tcBorders>
            <w:shd w:val="clear" w:color="000000" w:fill="E6B8B7"/>
            <w:vAlign w:val="center"/>
            <w:hideMark/>
          </w:tcPr>
          <w:p w14:paraId="4E4B2856"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tcBorders>
              <w:top w:val="nil"/>
              <w:left w:val="nil"/>
              <w:bottom w:val="single" w:sz="4" w:space="0" w:color="auto"/>
              <w:right w:val="single" w:sz="4" w:space="0" w:color="auto"/>
            </w:tcBorders>
            <w:shd w:val="clear" w:color="000000" w:fill="808080"/>
            <w:vAlign w:val="center"/>
            <w:hideMark/>
          </w:tcPr>
          <w:p w14:paraId="34573D97"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008AA865" w14:textId="77777777" w:rsidTr="00FB6FE7">
        <w:trPr>
          <w:trHeight w:val="1485"/>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3C83EE4C"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3.2.1. - Projekty aktywności lokalnej społeczności LGD N.A.R.E.W.</w:t>
            </w:r>
          </w:p>
        </w:tc>
        <w:tc>
          <w:tcPr>
            <w:tcW w:w="4072" w:type="dxa"/>
            <w:tcBorders>
              <w:top w:val="nil"/>
              <w:left w:val="nil"/>
              <w:bottom w:val="single" w:sz="4" w:space="0" w:color="auto"/>
              <w:right w:val="nil"/>
            </w:tcBorders>
            <w:shd w:val="clear" w:color="auto" w:fill="auto"/>
            <w:vAlign w:val="center"/>
            <w:hideMark/>
          </w:tcPr>
          <w:p w14:paraId="2C59A8BC"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zagrożonych ubóstwem lub wykluczeniem społecznym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06AB06F2"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120</w:t>
            </w:r>
          </w:p>
        </w:tc>
        <w:tc>
          <w:tcPr>
            <w:tcW w:w="1408" w:type="dxa"/>
            <w:tcBorders>
              <w:top w:val="nil"/>
              <w:left w:val="nil"/>
              <w:bottom w:val="single" w:sz="4" w:space="0" w:color="auto"/>
              <w:right w:val="single" w:sz="4" w:space="0" w:color="auto"/>
            </w:tcBorders>
            <w:shd w:val="clear" w:color="auto" w:fill="auto"/>
            <w:vAlign w:val="center"/>
            <w:hideMark/>
          </w:tcPr>
          <w:p w14:paraId="6A3632CD"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3C47C7DA"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984 193,90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8CAC6D2"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063A2AD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0261B2AA"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626ACAD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35F44AA9"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osób z niepełnosprawnościami objętych wsparciem w programie. </w:t>
            </w:r>
          </w:p>
        </w:tc>
        <w:tc>
          <w:tcPr>
            <w:tcW w:w="1022" w:type="dxa"/>
            <w:tcBorders>
              <w:top w:val="nil"/>
              <w:left w:val="single" w:sz="4" w:space="0" w:color="auto"/>
              <w:bottom w:val="single" w:sz="4" w:space="0" w:color="auto"/>
              <w:right w:val="nil"/>
            </w:tcBorders>
            <w:shd w:val="clear" w:color="auto" w:fill="auto"/>
            <w:vAlign w:val="center"/>
            <w:hideMark/>
          </w:tcPr>
          <w:p w14:paraId="77E10F4E"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7</w:t>
            </w:r>
          </w:p>
        </w:tc>
        <w:tc>
          <w:tcPr>
            <w:tcW w:w="1408" w:type="dxa"/>
            <w:tcBorders>
              <w:top w:val="nil"/>
              <w:left w:val="nil"/>
              <w:bottom w:val="single" w:sz="4" w:space="0" w:color="auto"/>
              <w:right w:val="single" w:sz="4" w:space="0" w:color="auto"/>
            </w:tcBorders>
            <w:shd w:val="clear" w:color="auto" w:fill="auto"/>
            <w:vAlign w:val="center"/>
            <w:hideMark/>
          </w:tcPr>
          <w:p w14:paraId="1015225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nil"/>
              <w:bottom w:val="single" w:sz="4" w:space="0" w:color="000000"/>
              <w:right w:val="single" w:sz="4" w:space="0" w:color="auto"/>
            </w:tcBorders>
            <w:vAlign w:val="center"/>
            <w:hideMark/>
          </w:tcPr>
          <w:p w14:paraId="15D338F4"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633C97D8"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269A23F2"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23BA5259" w14:textId="77777777" w:rsidTr="00FB6FE7">
        <w:trPr>
          <w:trHeight w:val="1140"/>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790FDCA0"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3.2.2. - Infrastruktura społeczna na rzecz aktywizacji i reintegracji społeczno-zawodowej LGD N.A.R.E.W.</w:t>
            </w:r>
          </w:p>
        </w:tc>
        <w:tc>
          <w:tcPr>
            <w:tcW w:w="4072" w:type="dxa"/>
            <w:tcBorders>
              <w:top w:val="nil"/>
              <w:left w:val="nil"/>
              <w:bottom w:val="single" w:sz="4" w:space="0" w:color="auto"/>
              <w:right w:val="nil"/>
            </w:tcBorders>
            <w:shd w:val="clear" w:color="auto" w:fill="auto"/>
            <w:vAlign w:val="center"/>
            <w:hideMark/>
          </w:tcPr>
          <w:p w14:paraId="708FE12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zagrożonych ubóstwem lub wykluczeniem społecznym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5ABDB630"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238</w:t>
            </w:r>
          </w:p>
        </w:tc>
        <w:tc>
          <w:tcPr>
            <w:tcW w:w="1408" w:type="dxa"/>
            <w:tcBorders>
              <w:top w:val="nil"/>
              <w:left w:val="nil"/>
              <w:bottom w:val="single" w:sz="4" w:space="0" w:color="auto"/>
              <w:right w:val="single" w:sz="4" w:space="0" w:color="auto"/>
            </w:tcBorders>
            <w:shd w:val="clear" w:color="auto" w:fill="auto"/>
            <w:vAlign w:val="center"/>
            <w:hideMark/>
          </w:tcPr>
          <w:p w14:paraId="3B03369D"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nil"/>
              <w:bottom w:val="single" w:sz="4" w:space="0" w:color="000000"/>
              <w:right w:val="single" w:sz="4" w:space="0" w:color="auto"/>
            </w:tcBorders>
            <w:shd w:val="clear" w:color="auto" w:fill="auto"/>
            <w:vAlign w:val="center"/>
            <w:hideMark/>
          </w:tcPr>
          <w:p w14:paraId="05530373"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4 142 363,35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CB80128"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A114615"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5601EA14" w14:textId="77777777" w:rsidTr="00FB6FE7">
        <w:trPr>
          <w:trHeight w:val="945"/>
        </w:trPr>
        <w:tc>
          <w:tcPr>
            <w:tcW w:w="3056" w:type="dxa"/>
            <w:vMerge/>
            <w:tcBorders>
              <w:top w:val="nil"/>
              <w:left w:val="single" w:sz="4" w:space="0" w:color="auto"/>
              <w:bottom w:val="single" w:sz="4" w:space="0" w:color="000000"/>
              <w:right w:val="single" w:sz="4" w:space="0" w:color="auto"/>
            </w:tcBorders>
            <w:vAlign w:val="center"/>
            <w:hideMark/>
          </w:tcPr>
          <w:p w14:paraId="3DF5D51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1AFC5BAD"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osób z niepełnosprawnościami objętych wsparciem w programie. </w:t>
            </w:r>
          </w:p>
        </w:tc>
        <w:tc>
          <w:tcPr>
            <w:tcW w:w="1022" w:type="dxa"/>
            <w:tcBorders>
              <w:top w:val="nil"/>
              <w:left w:val="single" w:sz="4" w:space="0" w:color="auto"/>
              <w:bottom w:val="single" w:sz="4" w:space="0" w:color="auto"/>
              <w:right w:val="nil"/>
            </w:tcBorders>
            <w:shd w:val="clear" w:color="auto" w:fill="auto"/>
            <w:vAlign w:val="center"/>
            <w:hideMark/>
          </w:tcPr>
          <w:p w14:paraId="5E55B58A"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32</w:t>
            </w:r>
          </w:p>
        </w:tc>
        <w:tc>
          <w:tcPr>
            <w:tcW w:w="1408" w:type="dxa"/>
            <w:tcBorders>
              <w:top w:val="nil"/>
              <w:left w:val="nil"/>
              <w:bottom w:val="single" w:sz="4" w:space="0" w:color="auto"/>
              <w:right w:val="single" w:sz="4" w:space="0" w:color="auto"/>
            </w:tcBorders>
            <w:shd w:val="clear" w:color="auto" w:fill="auto"/>
            <w:vAlign w:val="center"/>
            <w:hideMark/>
          </w:tcPr>
          <w:p w14:paraId="19226A1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nil"/>
              <w:bottom w:val="single" w:sz="4" w:space="0" w:color="000000"/>
              <w:right w:val="single" w:sz="4" w:space="0" w:color="auto"/>
            </w:tcBorders>
            <w:vAlign w:val="center"/>
            <w:hideMark/>
          </w:tcPr>
          <w:p w14:paraId="584CD0F7"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5F9810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1FD8AA17"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387A208D"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14:paraId="227DE42C"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3.2.</w:t>
            </w:r>
          </w:p>
        </w:tc>
        <w:tc>
          <w:tcPr>
            <w:tcW w:w="2430" w:type="dxa"/>
            <w:gridSpan w:val="2"/>
            <w:tcBorders>
              <w:top w:val="nil"/>
              <w:left w:val="nil"/>
              <w:bottom w:val="single" w:sz="4" w:space="0" w:color="000000"/>
              <w:right w:val="single" w:sz="4" w:space="0" w:color="000000"/>
            </w:tcBorders>
            <w:shd w:val="clear" w:color="000000" w:fill="808080"/>
            <w:vAlign w:val="center"/>
            <w:hideMark/>
          </w:tcPr>
          <w:p w14:paraId="52A73CD5"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74D590D7"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5 126 557,25 zł </w:t>
            </w:r>
          </w:p>
        </w:tc>
        <w:tc>
          <w:tcPr>
            <w:tcW w:w="1276" w:type="dxa"/>
            <w:tcBorders>
              <w:top w:val="nil"/>
              <w:left w:val="nil"/>
              <w:bottom w:val="single" w:sz="4" w:space="0" w:color="auto"/>
              <w:right w:val="nil"/>
            </w:tcBorders>
            <w:shd w:val="clear" w:color="000000" w:fill="808080"/>
            <w:vAlign w:val="center"/>
            <w:hideMark/>
          </w:tcPr>
          <w:p w14:paraId="402283A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0721D878"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7F846E54" w14:textId="77777777" w:rsidTr="00FB6FE7">
        <w:trPr>
          <w:trHeight w:val="1425"/>
        </w:trPr>
        <w:tc>
          <w:tcPr>
            <w:tcW w:w="3056"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403F9A76" w14:textId="77777777" w:rsidR="00884889" w:rsidRPr="00FB6FE7" w:rsidRDefault="00884889" w:rsidP="00884889">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Wskaźniki rezultatu 3.2.</w:t>
            </w:r>
          </w:p>
        </w:tc>
        <w:tc>
          <w:tcPr>
            <w:tcW w:w="4072" w:type="dxa"/>
            <w:tcBorders>
              <w:top w:val="nil"/>
              <w:left w:val="nil"/>
              <w:bottom w:val="single" w:sz="4" w:space="0" w:color="auto"/>
              <w:right w:val="nil"/>
            </w:tcBorders>
            <w:shd w:val="clear" w:color="auto" w:fill="auto"/>
            <w:vAlign w:val="center"/>
            <w:hideMark/>
          </w:tcPr>
          <w:p w14:paraId="6315878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zagrożonych ubóstwem lub wykluczeniem społecznym, które uzyskały kwalifikacje lub nabyły kompetencje po opuszczeniu programu.</w:t>
            </w:r>
          </w:p>
        </w:tc>
        <w:tc>
          <w:tcPr>
            <w:tcW w:w="1022" w:type="dxa"/>
            <w:tcBorders>
              <w:top w:val="nil"/>
              <w:left w:val="single" w:sz="4" w:space="0" w:color="auto"/>
              <w:bottom w:val="single" w:sz="4" w:space="0" w:color="auto"/>
              <w:right w:val="nil"/>
            </w:tcBorders>
            <w:shd w:val="clear" w:color="auto" w:fill="auto"/>
            <w:vAlign w:val="center"/>
            <w:hideMark/>
          </w:tcPr>
          <w:p w14:paraId="4BFCCD50"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96</w:t>
            </w:r>
          </w:p>
        </w:tc>
        <w:tc>
          <w:tcPr>
            <w:tcW w:w="1408" w:type="dxa"/>
            <w:tcBorders>
              <w:top w:val="nil"/>
              <w:left w:val="nil"/>
              <w:bottom w:val="single" w:sz="4" w:space="0" w:color="auto"/>
              <w:right w:val="single" w:sz="4" w:space="0" w:color="auto"/>
            </w:tcBorders>
            <w:shd w:val="clear" w:color="auto" w:fill="auto"/>
            <w:vAlign w:val="center"/>
            <w:hideMark/>
          </w:tcPr>
          <w:p w14:paraId="3C5D414B"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609E9BCF"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FCC2B91"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6B02B93"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407BF20A" w14:textId="77777777" w:rsidTr="00FB6FE7">
        <w:trPr>
          <w:trHeight w:val="1395"/>
        </w:trPr>
        <w:tc>
          <w:tcPr>
            <w:tcW w:w="3056" w:type="dxa"/>
            <w:vMerge/>
            <w:tcBorders>
              <w:top w:val="nil"/>
              <w:left w:val="single" w:sz="4" w:space="0" w:color="auto"/>
              <w:bottom w:val="single" w:sz="4" w:space="0" w:color="000000"/>
              <w:right w:val="single" w:sz="4" w:space="0" w:color="auto"/>
            </w:tcBorders>
            <w:vAlign w:val="center"/>
            <w:hideMark/>
          </w:tcPr>
          <w:p w14:paraId="16899B1B"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381027C3"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osób zagrożonych ubóstwem lub wykluczeniem społecznym, poszukujących pracy po opuszczeniu programu. </w:t>
            </w:r>
          </w:p>
        </w:tc>
        <w:tc>
          <w:tcPr>
            <w:tcW w:w="1022" w:type="dxa"/>
            <w:tcBorders>
              <w:top w:val="nil"/>
              <w:left w:val="single" w:sz="4" w:space="0" w:color="auto"/>
              <w:bottom w:val="single" w:sz="4" w:space="0" w:color="auto"/>
              <w:right w:val="nil"/>
            </w:tcBorders>
            <w:shd w:val="clear" w:color="auto" w:fill="auto"/>
            <w:vAlign w:val="center"/>
            <w:hideMark/>
          </w:tcPr>
          <w:p w14:paraId="5ED22C38"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25</w:t>
            </w:r>
          </w:p>
        </w:tc>
        <w:tc>
          <w:tcPr>
            <w:tcW w:w="1408" w:type="dxa"/>
            <w:tcBorders>
              <w:top w:val="nil"/>
              <w:left w:val="nil"/>
              <w:bottom w:val="single" w:sz="4" w:space="0" w:color="auto"/>
              <w:right w:val="single" w:sz="4" w:space="0" w:color="auto"/>
            </w:tcBorders>
            <w:shd w:val="clear" w:color="auto" w:fill="auto"/>
            <w:vAlign w:val="center"/>
            <w:hideMark/>
          </w:tcPr>
          <w:p w14:paraId="3FF74C0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0D2C0FF8"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6E6D60C0"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7525A6C6"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3F8D0461" w14:textId="77777777" w:rsidTr="00FB6FE7">
        <w:trPr>
          <w:trHeight w:val="1140"/>
        </w:trPr>
        <w:tc>
          <w:tcPr>
            <w:tcW w:w="3056" w:type="dxa"/>
            <w:vMerge/>
            <w:tcBorders>
              <w:top w:val="nil"/>
              <w:left w:val="single" w:sz="4" w:space="0" w:color="auto"/>
              <w:bottom w:val="single" w:sz="4" w:space="0" w:color="000000"/>
              <w:right w:val="single" w:sz="4" w:space="0" w:color="auto"/>
            </w:tcBorders>
            <w:vAlign w:val="center"/>
            <w:hideMark/>
          </w:tcPr>
          <w:p w14:paraId="6E014A10"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000000" w:fill="FFFFFF"/>
            <w:vAlign w:val="center"/>
            <w:hideMark/>
          </w:tcPr>
          <w:p w14:paraId="42833F40"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wspartych w programie miejsc świadczenia usług społecznych istniejących po zakończeniu projektu.</w:t>
            </w:r>
          </w:p>
        </w:tc>
        <w:tc>
          <w:tcPr>
            <w:tcW w:w="1022" w:type="dxa"/>
            <w:tcBorders>
              <w:top w:val="nil"/>
              <w:left w:val="single" w:sz="4" w:space="0" w:color="auto"/>
              <w:bottom w:val="single" w:sz="4" w:space="0" w:color="auto"/>
              <w:right w:val="nil"/>
            </w:tcBorders>
            <w:shd w:val="clear" w:color="auto" w:fill="auto"/>
            <w:vAlign w:val="center"/>
            <w:hideMark/>
          </w:tcPr>
          <w:p w14:paraId="401E4268"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w:t>
            </w:r>
          </w:p>
        </w:tc>
        <w:tc>
          <w:tcPr>
            <w:tcW w:w="1408" w:type="dxa"/>
            <w:tcBorders>
              <w:top w:val="nil"/>
              <w:left w:val="nil"/>
              <w:bottom w:val="single" w:sz="4" w:space="0" w:color="auto"/>
              <w:right w:val="single" w:sz="4" w:space="0" w:color="auto"/>
            </w:tcBorders>
            <w:shd w:val="clear" w:color="auto" w:fill="auto"/>
            <w:vAlign w:val="center"/>
            <w:hideMark/>
          </w:tcPr>
          <w:p w14:paraId="63E6668C"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18F8EFBD"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2111E833"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4705AB64"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FC66474" w14:textId="77777777" w:rsidTr="00FB6FE7">
        <w:trPr>
          <w:trHeight w:val="1605"/>
        </w:trPr>
        <w:tc>
          <w:tcPr>
            <w:tcW w:w="3056" w:type="dxa"/>
            <w:vMerge/>
            <w:tcBorders>
              <w:top w:val="nil"/>
              <w:left w:val="single" w:sz="4" w:space="0" w:color="auto"/>
              <w:bottom w:val="single" w:sz="4" w:space="0" w:color="000000"/>
              <w:right w:val="single" w:sz="4" w:space="0" w:color="auto"/>
            </w:tcBorders>
            <w:vAlign w:val="center"/>
            <w:hideMark/>
          </w:tcPr>
          <w:p w14:paraId="1FEDCA0B"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006CC27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zagrożonych ubóstwem lub wykluczeniem społecznym, pracujących po opuszczeniu programu (łącznie z pracującymi na własny rachunek).</w:t>
            </w:r>
          </w:p>
        </w:tc>
        <w:tc>
          <w:tcPr>
            <w:tcW w:w="1022" w:type="dxa"/>
            <w:tcBorders>
              <w:top w:val="nil"/>
              <w:left w:val="single" w:sz="4" w:space="0" w:color="auto"/>
              <w:bottom w:val="single" w:sz="4" w:space="0" w:color="auto"/>
              <w:right w:val="nil"/>
            </w:tcBorders>
            <w:shd w:val="clear" w:color="auto" w:fill="auto"/>
            <w:vAlign w:val="center"/>
            <w:hideMark/>
          </w:tcPr>
          <w:p w14:paraId="676C3699"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32</w:t>
            </w:r>
          </w:p>
        </w:tc>
        <w:tc>
          <w:tcPr>
            <w:tcW w:w="1408" w:type="dxa"/>
            <w:tcBorders>
              <w:top w:val="nil"/>
              <w:left w:val="nil"/>
              <w:bottom w:val="single" w:sz="4" w:space="0" w:color="auto"/>
              <w:right w:val="single" w:sz="4" w:space="0" w:color="auto"/>
            </w:tcBorders>
            <w:shd w:val="clear" w:color="auto" w:fill="auto"/>
            <w:vAlign w:val="center"/>
            <w:hideMark/>
          </w:tcPr>
          <w:p w14:paraId="3D778BB6"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2E379B49"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264D1504"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762BF797"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2B5A097A" w14:textId="77777777" w:rsidTr="00FB6FE7">
        <w:trPr>
          <w:trHeight w:val="570"/>
        </w:trPr>
        <w:tc>
          <w:tcPr>
            <w:tcW w:w="11902" w:type="dxa"/>
            <w:gridSpan w:val="5"/>
            <w:tcBorders>
              <w:top w:val="single" w:sz="4" w:space="0" w:color="auto"/>
              <w:left w:val="single" w:sz="4" w:space="0" w:color="auto"/>
              <w:bottom w:val="single" w:sz="4" w:space="0" w:color="auto"/>
              <w:right w:val="single" w:sz="4" w:space="0" w:color="auto"/>
            </w:tcBorders>
            <w:shd w:val="clear" w:color="000000" w:fill="B1A0C7"/>
            <w:vAlign w:val="center"/>
            <w:hideMark/>
          </w:tcPr>
          <w:p w14:paraId="49086EB6"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Cel szczegółowy 3.3. - Wsparcie inicjatyw edukacyjnych oraz rozwój kwalifikacji i aktywności zawodowej mieszkańców LGD N.A.R.E.W. do 2023r.</w:t>
            </w:r>
          </w:p>
        </w:tc>
        <w:tc>
          <w:tcPr>
            <w:tcW w:w="1276" w:type="dxa"/>
            <w:tcBorders>
              <w:top w:val="nil"/>
              <w:left w:val="nil"/>
              <w:bottom w:val="single" w:sz="4" w:space="0" w:color="auto"/>
              <w:right w:val="single" w:sz="4" w:space="0" w:color="auto"/>
            </w:tcBorders>
            <w:shd w:val="clear" w:color="000000" w:fill="E6B8B7"/>
            <w:vAlign w:val="center"/>
            <w:hideMark/>
          </w:tcPr>
          <w:p w14:paraId="638C1B46"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tcBorders>
              <w:top w:val="nil"/>
              <w:left w:val="nil"/>
              <w:bottom w:val="single" w:sz="4" w:space="0" w:color="auto"/>
              <w:right w:val="single" w:sz="4" w:space="0" w:color="auto"/>
            </w:tcBorders>
            <w:shd w:val="clear" w:color="000000" w:fill="808080"/>
            <w:vAlign w:val="center"/>
            <w:hideMark/>
          </w:tcPr>
          <w:p w14:paraId="10FF407F"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23EBF4A7" w14:textId="77777777" w:rsidTr="00FB6FE7">
        <w:trPr>
          <w:trHeight w:val="1155"/>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382A4FC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3.3.1. - Wsparcie edukacji dzieci w małych szkołach na terenie LGD N.A.R.E.W.</w:t>
            </w:r>
          </w:p>
        </w:tc>
        <w:tc>
          <w:tcPr>
            <w:tcW w:w="4072" w:type="dxa"/>
            <w:tcBorders>
              <w:top w:val="nil"/>
              <w:left w:val="nil"/>
              <w:bottom w:val="single" w:sz="4" w:space="0" w:color="auto"/>
              <w:right w:val="nil"/>
            </w:tcBorders>
            <w:shd w:val="clear" w:color="auto" w:fill="auto"/>
            <w:vAlign w:val="center"/>
            <w:hideMark/>
          </w:tcPr>
          <w:p w14:paraId="4A4389EA"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uczniów objętych wsparciem w zakresie rozwijania kompetencji kluczowych lub umiejętnosci uniwersalnych w programie</w:t>
            </w:r>
          </w:p>
        </w:tc>
        <w:tc>
          <w:tcPr>
            <w:tcW w:w="1022" w:type="dxa"/>
            <w:tcBorders>
              <w:top w:val="nil"/>
              <w:left w:val="single" w:sz="4" w:space="0" w:color="auto"/>
              <w:bottom w:val="single" w:sz="4" w:space="0" w:color="auto"/>
              <w:right w:val="nil"/>
            </w:tcBorders>
            <w:shd w:val="clear" w:color="auto" w:fill="auto"/>
            <w:vAlign w:val="center"/>
            <w:hideMark/>
          </w:tcPr>
          <w:p w14:paraId="1C0EC32E"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180</w:t>
            </w:r>
          </w:p>
        </w:tc>
        <w:tc>
          <w:tcPr>
            <w:tcW w:w="1408" w:type="dxa"/>
            <w:tcBorders>
              <w:top w:val="nil"/>
              <w:left w:val="nil"/>
              <w:bottom w:val="single" w:sz="4" w:space="0" w:color="auto"/>
              <w:right w:val="single" w:sz="4" w:space="0" w:color="auto"/>
            </w:tcBorders>
            <w:shd w:val="clear" w:color="auto" w:fill="auto"/>
            <w:vAlign w:val="center"/>
            <w:hideMark/>
          </w:tcPr>
          <w:p w14:paraId="7D62882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single" w:sz="4" w:space="0" w:color="auto"/>
              <w:bottom w:val="single" w:sz="4" w:space="0" w:color="000000"/>
              <w:right w:val="single" w:sz="4" w:space="0" w:color="auto"/>
            </w:tcBorders>
            <w:shd w:val="clear" w:color="auto" w:fill="auto"/>
            <w:vAlign w:val="center"/>
            <w:hideMark/>
          </w:tcPr>
          <w:p w14:paraId="480D8B0B"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1 318 047,63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A9C073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ECE1AEE"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790AE34B" w14:textId="77777777" w:rsidTr="00FB6FE7">
        <w:trPr>
          <w:trHeight w:val="915"/>
        </w:trPr>
        <w:tc>
          <w:tcPr>
            <w:tcW w:w="3056" w:type="dxa"/>
            <w:vMerge/>
            <w:tcBorders>
              <w:top w:val="nil"/>
              <w:left w:val="single" w:sz="4" w:space="0" w:color="auto"/>
              <w:bottom w:val="single" w:sz="4" w:space="0" w:color="000000"/>
              <w:right w:val="single" w:sz="4" w:space="0" w:color="auto"/>
            </w:tcBorders>
            <w:vAlign w:val="center"/>
            <w:hideMark/>
          </w:tcPr>
          <w:p w14:paraId="2E157C7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0955AEBD"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szkół, których pracownie przedmiotowe zostały doposażone w programie</w:t>
            </w:r>
          </w:p>
        </w:tc>
        <w:tc>
          <w:tcPr>
            <w:tcW w:w="1022" w:type="dxa"/>
            <w:tcBorders>
              <w:top w:val="nil"/>
              <w:left w:val="single" w:sz="4" w:space="0" w:color="auto"/>
              <w:bottom w:val="single" w:sz="4" w:space="0" w:color="auto"/>
              <w:right w:val="nil"/>
            </w:tcBorders>
            <w:shd w:val="clear" w:color="auto" w:fill="auto"/>
            <w:vAlign w:val="center"/>
            <w:hideMark/>
          </w:tcPr>
          <w:p w14:paraId="371D4EA5"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7A5EDC71"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243BC65A"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2435225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2574486A"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20AD95F8" w14:textId="77777777" w:rsidTr="00FB6FE7">
        <w:trPr>
          <w:trHeight w:val="1380"/>
        </w:trPr>
        <w:tc>
          <w:tcPr>
            <w:tcW w:w="3056" w:type="dxa"/>
            <w:vMerge/>
            <w:tcBorders>
              <w:top w:val="nil"/>
              <w:left w:val="single" w:sz="4" w:space="0" w:color="auto"/>
              <w:bottom w:val="single" w:sz="4" w:space="0" w:color="000000"/>
              <w:right w:val="single" w:sz="4" w:space="0" w:color="auto"/>
            </w:tcBorders>
            <w:vAlign w:val="center"/>
            <w:hideMark/>
          </w:tcPr>
          <w:p w14:paraId="31BEBDD1"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7D84C14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szkół i placówek systemu oświaty wyposażonych w ramach programu w sprzęt TIK do prowadzenia zajęć edukacyjnych</w:t>
            </w:r>
          </w:p>
        </w:tc>
        <w:tc>
          <w:tcPr>
            <w:tcW w:w="1022" w:type="dxa"/>
            <w:tcBorders>
              <w:top w:val="nil"/>
              <w:left w:val="single" w:sz="4" w:space="0" w:color="auto"/>
              <w:bottom w:val="single" w:sz="4" w:space="0" w:color="auto"/>
              <w:right w:val="nil"/>
            </w:tcBorders>
            <w:shd w:val="clear" w:color="auto" w:fill="auto"/>
            <w:vAlign w:val="center"/>
            <w:hideMark/>
          </w:tcPr>
          <w:p w14:paraId="68F7D67F"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06ECC35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440ECE73"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0712F68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7D898B2F"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37355876" w14:textId="77777777" w:rsidTr="00FB6FE7">
        <w:trPr>
          <w:trHeight w:val="870"/>
        </w:trPr>
        <w:tc>
          <w:tcPr>
            <w:tcW w:w="3056" w:type="dxa"/>
            <w:vMerge/>
            <w:tcBorders>
              <w:top w:val="nil"/>
              <w:left w:val="single" w:sz="4" w:space="0" w:color="auto"/>
              <w:bottom w:val="single" w:sz="4" w:space="0" w:color="000000"/>
              <w:right w:val="single" w:sz="4" w:space="0" w:color="auto"/>
            </w:tcBorders>
            <w:vAlign w:val="center"/>
            <w:hideMark/>
          </w:tcPr>
          <w:p w14:paraId="3E5F035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5E10F06F"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nauczycieli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4AE4B082"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w:t>
            </w:r>
          </w:p>
        </w:tc>
        <w:tc>
          <w:tcPr>
            <w:tcW w:w="1408" w:type="dxa"/>
            <w:tcBorders>
              <w:top w:val="nil"/>
              <w:left w:val="nil"/>
              <w:bottom w:val="single" w:sz="4" w:space="0" w:color="auto"/>
              <w:right w:val="single" w:sz="4" w:space="0" w:color="auto"/>
            </w:tcBorders>
            <w:shd w:val="clear" w:color="auto" w:fill="auto"/>
            <w:vAlign w:val="center"/>
            <w:hideMark/>
          </w:tcPr>
          <w:p w14:paraId="4254516E"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37C4B982"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10D942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50FA8E63"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26AFEB8" w14:textId="77777777" w:rsidTr="00FB6FE7">
        <w:trPr>
          <w:trHeight w:val="870"/>
        </w:trPr>
        <w:tc>
          <w:tcPr>
            <w:tcW w:w="3056" w:type="dxa"/>
            <w:vMerge/>
            <w:tcBorders>
              <w:top w:val="nil"/>
              <w:left w:val="single" w:sz="4" w:space="0" w:color="auto"/>
              <w:bottom w:val="single" w:sz="4" w:space="0" w:color="000000"/>
              <w:right w:val="single" w:sz="4" w:space="0" w:color="auto"/>
            </w:tcBorders>
            <w:vAlign w:val="center"/>
            <w:hideMark/>
          </w:tcPr>
          <w:p w14:paraId="148F814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6060706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nauczycieli objętych wsparciem z zakresu TIK w programie</w:t>
            </w:r>
          </w:p>
        </w:tc>
        <w:tc>
          <w:tcPr>
            <w:tcW w:w="1022" w:type="dxa"/>
            <w:tcBorders>
              <w:top w:val="nil"/>
              <w:left w:val="single" w:sz="4" w:space="0" w:color="auto"/>
              <w:bottom w:val="single" w:sz="4" w:space="0" w:color="auto"/>
              <w:right w:val="nil"/>
            </w:tcBorders>
            <w:shd w:val="clear" w:color="auto" w:fill="auto"/>
            <w:vAlign w:val="center"/>
            <w:hideMark/>
          </w:tcPr>
          <w:p w14:paraId="6EC48B1C"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w:t>
            </w:r>
          </w:p>
        </w:tc>
        <w:tc>
          <w:tcPr>
            <w:tcW w:w="1408" w:type="dxa"/>
            <w:tcBorders>
              <w:top w:val="nil"/>
              <w:left w:val="nil"/>
              <w:bottom w:val="single" w:sz="4" w:space="0" w:color="auto"/>
              <w:right w:val="single" w:sz="4" w:space="0" w:color="auto"/>
            </w:tcBorders>
            <w:shd w:val="clear" w:color="auto" w:fill="auto"/>
            <w:vAlign w:val="center"/>
            <w:hideMark/>
          </w:tcPr>
          <w:p w14:paraId="0519A8C3"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446BF06B"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7BF31FD2"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918AB28"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5B41B3A2" w14:textId="77777777" w:rsidTr="00FB6FE7">
        <w:trPr>
          <w:trHeight w:val="1440"/>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5DBA7C8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3.3.2. - Zapewnienie wysokiej jakości edukacji przedszkolnej na terenie LGD N.A.R.E.W.</w:t>
            </w:r>
          </w:p>
        </w:tc>
        <w:tc>
          <w:tcPr>
            <w:tcW w:w="4072" w:type="dxa"/>
            <w:tcBorders>
              <w:top w:val="nil"/>
              <w:left w:val="nil"/>
              <w:bottom w:val="single" w:sz="4" w:space="0" w:color="auto"/>
              <w:right w:val="nil"/>
            </w:tcBorders>
            <w:shd w:val="clear" w:color="auto" w:fill="auto"/>
            <w:vAlign w:val="center"/>
            <w:hideMark/>
          </w:tcPr>
          <w:p w14:paraId="564772C0"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dzieci objętych w ramach programu dodatkowymi zajęciami zwiększającymi ich szanse edukacyjne w edukacji przedszkolnej</w:t>
            </w:r>
          </w:p>
        </w:tc>
        <w:tc>
          <w:tcPr>
            <w:tcW w:w="1022" w:type="dxa"/>
            <w:tcBorders>
              <w:top w:val="nil"/>
              <w:left w:val="single" w:sz="4" w:space="0" w:color="auto"/>
              <w:bottom w:val="single" w:sz="4" w:space="0" w:color="auto"/>
              <w:right w:val="nil"/>
            </w:tcBorders>
            <w:shd w:val="clear" w:color="auto" w:fill="auto"/>
            <w:vAlign w:val="center"/>
            <w:hideMark/>
          </w:tcPr>
          <w:p w14:paraId="0E0A1355"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250</w:t>
            </w:r>
          </w:p>
        </w:tc>
        <w:tc>
          <w:tcPr>
            <w:tcW w:w="1408" w:type="dxa"/>
            <w:tcBorders>
              <w:top w:val="nil"/>
              <w:left w:val="nil"/>
              <w:bottom w:val="single" w:sz="4" w:space="0" w:color="auto"/>
              <w:right w:val="single" w:sz="4" w:space="0" w:color="auto"/>
            </w:tcBorders>
            <w:shd w:val="clear" w:color="auto" w:fill="auto"/>
            <w:vAlign w:val="center"/>
            <w:hideMark/>
          </w:tcPr>
          <w:p w14:paraId="339466B7"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single" w:sz="4" w:space="0" w:color="auto"/>
              <w:bottom w:val="single" w:sz="4" w:space="0" w:color="000000"/>
              <w:right w:val="single" w:sz="4" w:space="0" w:color="auto"/>
            </w:tcBorders>
            <w:shd w:val="clear" w:color="auto" w:fill="auto"/>
            <w:vAlign w:val="center"/>
            <w:hideMark/>
          </w:tcPr>
          <w:p w14:paraId="5F355538"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327 196,32 zł </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C131DE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46F41F2"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5902E312" w14:textId="77777777" w:rsidTr="00FB6FE7">
        <w:trPr>
          <w:trHeight w:val="915"/>
        </w:trPr>
        <w:tc>
          <w:tcPr>
            <w:tcW w:w="3056" w:type="dxa"/>
            <w:vMerge/>
            <w:tcBorders>
              <w:top w:val="nil"/>
              <w:left w:val="single" w:sz="4" w:space="0" w:color="auto"/>
              <w:bottom w:val="single" w:sz="4" w:space="0" w:color="000000"/>
              <w:right w:val="single" w:sz="4" w:space="0" w:color="auto"/>
            </w:tcBorders>
            <w:vAlign w:val="center"/>
            <w:hideMark/>
          </w:tcPr>
          <w:p w14:paraId="02953C13"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322E5FCC"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nauczycieli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381DE61C"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15</w:t>
            </w:r>
          </w:p>
        </w:tc>
        <w:tc>
          <w:tcPr>
            <w:tcW w:w="1408" w:type="dxa"/>
            <w:tcBorders>
              <w:top w:val="nil"/>
              <w:left w:val="nil"/>
              <w:bottom w:val="single" w:sz="4" w:space="0" w:color="auto"/>
              <w:right w:val="single" w:sz="4" w:space="0" w:color="auto"/>
            </w:tcBorders>
            <w:shd w:val="clear" w:color="auto" w:fill="auto"/>
            <w:vAlign w:val="center"/>
            <w:hideMark/>
          </w:tcPr>
          <w:p w14:paraId="6E119836"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340939DE"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60FDC300"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022ED08A"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6B78A22C" w14:textId="77777777" w:rsidTr="00FB6FE7">
        <w:trPr>
          <w:trHeight w:val="915"/>
        </w:trPr>
        <w:tc>
          <w:tcPr>
            <w:tcW w:w="3056" w:type="dxa"/>
            <w:vMerge/>
            <w:tcBorders>
              <w:top w:val="nil"/>
              <w:left w:val="single" w:sz="4" w:space="0" w:color="auto"/>
              <w:bottom w:val="single" w:sz="4" w:space="0" w:color="000000"/>
              <w:right w:val="single" w:sz="4" w:space="0" w:color="auto"/>
            </w:tcBorders>
            <w:vAlign w:val="center"/>
            <w:hideMark/>
          </w:tcPr>
          <w:p w14:paraId="5ECE186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238C4493" w14:textId="2F61BEA3"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uczniów objetych wsparciem w zakres</w:t>
            </w:r>
            <w:r w:rsidR="008D3A05">
              <w:rPr>
                <w:rFonts w:ascii="Calibri" w:eastAsia="Times New Roman" w:hAnsi="Calibri" w:cs="Calibri"/>
                <w:sz w:val="20"/>
                <w:szCs w:val="20"/>
                <w:lang w:eastAsia="pl-PL"/>
              </w:rPr>
              <w:t>i</w:t>
            </w:r>
            <w:r w:rsidRPr="00FB6FE7">
              <w:rPr>
                <w:rFonts w:ascii="Calibri" w:eastAsia="Times New Roman" w:hAnsi="Calibri" w:cs="Calibri"/>
                <w:sz w:val="20"/>
                <w:szCs w:val="20"/>
                <w:lang w:eastAsia="pl-PL"/>
              </w:rPr>
              <w:t>e rozwijania kompetencji kluczowych lub umiejętnosci uniwersalnych w programie</w:t>
            </w:r>
          </w:p>
        </w:tc>
        <w:tc>
          <w:tcPr>
            <w:tcW w:w="1022" w:type="dxa"/>
            <w:tcBorders>
              <w:top w:val="nil"/>
              <w:left w:val="single" w:sz="4" w:space="0" w:color="auto"/>
              <w:bottom w:val="single" w:sz="4" w:space="0" w:color="auto"/>
              <w:right w:val="nil"/>
            </w:tcBorders>
            <w:shd w:val="clear" w:color="auto" w:fill="auto"/>
            <w:vAlign w:val="center"/>
            <w:hideMark/>
          </w:tcPr>
          <w:p w14:paraId="572F849B"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250</w:t>
            </w:r>
          </w:p>
        </w:tc>
        <w:tc>
          <w:tcPr>
            <w:tcW w:w="1408" w:type="dxa"/>
            <w:tcBorders>
              <w:top w:val="nil"/>
              <w:left w:val="nil"/>
              <w:bottom w:val="single" w:sz="4" w:space="0" w:color="auto"/>
              <w:right w:val="single" w:sz="4" w:space="0" w:color="auto"/>
            </w:tcBorders>
            <w:shd w:val="clear" w:color="auto" w:fill="auto"/>
            <w:vAlign w:val="center"/>
            <w:hideMark/>
          </w:tcPr>
          <w:p w14:paraId="54FF19E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5991ACD3"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14:paraId="44A008CC"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4A7E5466"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E922557" w14:textId="77777777" w:rsidTr="00FB6FE7">
        <w:trPr>
          <w:trHeight w:val="795"/>
        </w:trPr>
        <w:tc>
          <w:tcPr>
            <w:tcW w:w="3056" w:type="dxa"/>
            <w:vMerge w:val="restart"/>
            <w:tcBorders>
              <w:top w:val="nil"/>
              <w:left w:val="single" w:sz="4" w:space="0" w:color="auto"/>
              <w:bottom w:val="single" w:sz="4" w:space="0" w:color="000000"/>
              <w:right w:val="single" w:sz="4" w:space="0" w:color="auto"/>
            </w:tcBorders>
            <w:shd w:val="clear" w:color="000000" w:fill="E4DFEC"/>
            <w:vAlign w:val="center"/>
            <w:hideMark/>
          </w:tcPr>
          <w:p w14:paraId="0DF25904"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Przedsięwziecie 3.3.3. - Wsparcie aktywności zawodowej mieszkańców LGD N.A.R.E.W. pozostających poza rynkiem pracy</w:t>
            </w:r>
          </w:p>
        </w:tc>
        <w:tc>
          <w:tcPr>
            <w:tcW w:w="4072" w:type="dxa"/>
            <w:tcBorders>
              <w:top w:val="nil"/>
              <w:left w:val="nil"/>
              <w:bottom w:val="single" w:sz="4" w:space="0" w:color="auto"/>
              <w:right w:val="nil"/>
            </w:tcBorders>
            <w:shd w:val="clear" w:color="auto" w:fill="auto"/>
            <w:vAlign w:val="center"/>
            <w:hideMark/>
          </w:tcPr>
          <w:p w14:paraId="254D98A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o niskich kwalifikacjach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2CE5892C"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10</w:t>
            </w:r>
          </w:p>
        </w:tc>
        <w:tc>
          <w:tcPr>
            <w:tcW w:w="1408" w:type="dxa"/>
            <w:tcBorders>
              <w:top w:val="nil"/>
              <w:left w:val="nil"/>
              <w:bottom w:val="single" w:sz="4" w:space="0" w:color="auto"/>
              <w:right w:val="single" w:sz="4" w:space="0" w:color="auto"/>
            </w:tcBorders>
            <w:shd w:val="clear" w:color="auto" w:fill="auto"/>
            <w:vAlign w:val="center"/>
            <w:hideMark/>
          </w:tcPr>
          <w:p w14:paraId="7CCC1C4C"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single" w:sz="4" w:space="0" w:color="auto"/>
              <w:bottom w:val="single" w:sz="4" w:space="0" w:color="000000"/>
              <w:right w:val="single" w:sz="4" w:space="0" w:color="auto"/>
            </w:tcBorders>
            <w:shd w:val="clear" w:color="auto" w:fill="auto"/>
            <w:vAlign w:val="center"/>
            <w:hideMark/>
          </w:tcPr>
          <w:p w14:paraId="3D667C1B"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989 146,80 zł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FB3F240"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5613DF1"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09FCC1FA" w14:textId="77777777" w:rsidTr="00FB6FE7">
        <w:trPr>
          <w:trHeight w:val="885"/>
        </w:trPr>
        <w:tc>
          <w:tcPr>
            <w:tcW w:w="3056" w:type="dxa"/>
            <w:vMerge/>
            <w:tcBorders>
              <w:top w:val="nil"/>
              <w:left w:val="single" w:sz="4" w:space="0" w:color="auto"/>
              <w:bottom w:val="single" w:sz="4" w:space="0" w:color="000000"/>
              <w:right w:val="single" w:sz="4" w:space="0" w:color="auto"/>
            </w:tcBorders>
            <w:vAlign w:val="center"/>
            <w:hideMark/>
          </w:tcPr>
          <w:p w14:paraId="17AF2578"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353D1C2D"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w wieku 50 lat i więcej objętych wsparciem w programie.</w:t>
            </w:r>
          </w:p>
        </w:tc>
        <w:tc>
          <w:tcPr>
            <w:tcW w:w="1022" w:type="dxa"/>
            <w:tcBorders>
              <w:top w:val="nil"/>
              <w:left w:val="single" w:sz="4" w:space="0" w:color="auto"/>
              <w:bottom w:val="single" w:sz="4" w:space="0" w:color="auto"/>
              <w:right w:val="nil"/>
            </w:tcBorders>
            <w:shd w:val="clear" w:color="auto" w:fill="auto"/>
            <w:vAlign w:val="center"/>
            <w:hideMark/>
          </w:tcPr>
          <w:p w14:paraId="046EAAF1"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4</w:t>
            </w:r>
          </w:p>
        </w:tc>
        <w:tc>
          <w:tcPr>
            <w:tcW w:w="1408" w:type="dxa"/>
            <w:tcBorders>
              <w:top w:val="nil"/>
              <w:left w:val="nil"/>
              <w:bottom w:val="single" w:sz="4" w:space="0" w:color="auto"/>
              <w:right w:val="single" w:sz="4" w:space="0" w:color="auto"/>
            </w:tcBorders>
            <w:shd w:val="clear" w:color="auto" w:fill="auto"/>
            <w:vAlign w:val="center"/>
            <w:hideMark/>
          </w:tcPr>
          <w:p w14:paraId="24A082B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3CC2A169"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1B6FC3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3F64689"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44659654" w14:textId="77777777" w:rsidTr="00FB6FE7">
        <w:trPr>
          <w:trHeight w:val="1395"/>
        </w:trPr>
        <w:tc>
          <w:tcPr>
            <w:tcW w:w="3056" w:type="dxa"/>
            <w:vMerge/>
            <w:tcBorders>
              <w:top w:val="nil"/>
              <w:left w:val="single" w:sz="4" w:space="0" w:color="auto"/>
              <w:bottom w:val="single" w:sz="4" w:space="0" w:color="000000"/>
              <w:right w:val="single" w:sz="4" w:space="0" w:color="auto"/>
            </w:tcBorders>
            <w:vAlign w:val="center"/>
            <w:hideMark/>
          </w:tcPr>
          <w:p w14:paraId="40AA3CE2"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5DEE724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osób pozostających bez pracy, które otrzymały bezzwrotne środki na podjęcie działalności gospodarczej w programie.</w:t>
            </w:r>
          </w:p>
        </w:tc>
        <w:tc>
          <w:tcPr>
            <w:tcW w:w="1022" w:type="dxa"/>
            <w:tcBorders>
              <w:top w:val="nil"/>
              <w:left w:val="single" w:sz="4" w:space="0" w:color="auto"/>
              <w:bottom w:val="single" w:sz="4" w:space="0" w:color="auto"/>
              <w:right w:val="nil"/>
            </w:tcBorders>
            <w:shd w:val="clear" w:color="auto" w:fill="auto"/>
            <w:vAlign w:val="center"/>
            <w:hideMark/>
          </w:tcPr>
          <w:p w14:paraId="1FA224BF"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w:t>
            </w:r>
          </w:p>
        </w:tc>
        <w:tc>
          <w:tcPr>
            <w:tcW w:w="1408" w:type="dxa"/>
            <w:tcBorders>
              <w:top w:val="nil"/>
              <w:left w:val="nil"/>
              <w:bottom w:val="single" w:sz="4" w:space="0" w:color="auto"/>
              <w:right w:val="single" w:sz="4" w:space="0" w:color="auto"/>
            </w:tcBorders>
            <w:shd w:val="clear" w:color="auto" w:fill="auto"/>
            <w:vAlign w:val="center"/>
            <w:hideMark/>
          </w:tcPr>
          <w:p w14:paraId="2A6873E7"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0433277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397D725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1C996933"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0E37C18E"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14:paraId="0844F554"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szczegółowy 3.3.</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58843EB4"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64665927"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2 634 390,75 zł </w:t>
            </w:r>
          </w:p>
        </w:tc>
        <w:tc>
          <w:tcPr>
            <w:tcW w:w="1276" w:type="dxa"/>
            <w:tcBorders>
              <w:top w:val="nil"/>
              <w:left w:val="nil"/>
              <w:bottom w:val="single" w:sz="4" w:space="0" w:color="auto"/>
              <w:right w:val="nil"/>
            </w:tcBorders>
            <w:shd w:val="clear" w:color="000000" w:fill="808080"/>
            <w:vAlign w:val="center"/>
            <w:hideMark/>
          </w:tcPr>
          <w:p w14:paraId="45771E3C"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05CFC150"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42098C37" w14:textId="77777777" w:rsidTr="00FB6FE7">
        <w:trPr>
          <w:trHeight w:val="855"/>
        </w:trPr>
        <w:tc>
          <w:tcPr>
            <w:tcW w:w="3056" w:type="dxa"/>
            <w:vMerge w:val="restart"/>
            <w:tcBorders>
              <w:top w:val="nil"/>
              <w:left w:val="single" w:sz="4" w:space="0" w:color="auto"/>
              <w:bottom w:val="single" w:sz="4" w:space="0" w:color="000000"/>
              <w:right w:val="single" w:sz="4" w:space="0" w:color="auto"/>
            </w:tcBorders>
            <w:shd w:val="clear" w:color="000000" w:fill="B1A0C7"/>
            <w:vAlign w:val="center"/>
            <w:hideMark/>
          </w:tcPr>
          <w:p w14:paraId="0C090D80" w14:textId="77777777" w:rsidR="00884889" w:rsidRPr="00FB6FE7" w:rsidRDefault="00884889" w:rsidP="00884889">
            <w:pPr>
              <w:spacing w:after="0" w:line="240" w:lineRule="auto"/>
              <w:jc w:val="center"/>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Wskaźniki rezultatu 3.3.</w:t>
            </w:r>
          </w:p>
        </w:tc>
        <w:tc>
          <w:tcPr>
            <w:tcW w:w="4072" w:type="dxa"/>
            <w:tcBorders>
              <w:top w:val="nil"/>
              <w:left w:val="nil"/>
              <w:bottom w:val="single" w:sz="4" w:space="0" w:color="auto"/>
              <w:right w:val="nil"/>
            </w:tcBorders>
            <w:shd w:val="clear" w:color="auto" w:fill="auto"/>
            <w:vAlign w:val="center"/>
            <w:hideMark/>
          </w:tcPr>
          <w:p w14:paraId="5257A1B8"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uczniów, którzy nabyli kompetencje kluczowe lub kompetencje kluczowe po opuszczeniu programu</w:t>
            </w:r>
          </w:p>
        </w:tc>
        <w:tc>
          <w:tcPr>
            <w:tcW w:w="1022" w:type="dxa"/>
            <w:tcBorders>
              <w:top w:val="nil"/>
              <w:left w:val="single" w:sz="4" w:space="0" w:color="auto"/>
              <w:bottom w:val="single" w:sz="4" w:space="0" w:color="auto"/>
              <w:right w:val="nil"/>
            </w:tcBorders>
            <w:shd w:val="clear" w:color="auto" w:fill="auto"/>
            <w:vAlign w:val="center"/>
            <w:hideMark/>
          </w:tcPr>
          <w:p w14:paraId="06E3EEDB"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180</w:t>
            </w:r>
          </w:p>
        </w:tc>
        <w:tc>
          <w:tcPr>
            <w:tcW w:w="1408" w:type="dxa"/>
            <w:tcBorders>
              <w:top w:val="nil"/>
              <w:left w:val="nil"/>
              <w:bottom w:val="single" w:sz="4" w:space="0" w:color="auto"/>
              <w:right w:val="single" w:sz="4" w:space="0" w:color="auto"/>
            </w:tcBorders>
            <w:shd w:val="clear" w:color="auto" w:fill="auto"/>
            <w:vAlign w:val="center"/>
            <w:hideMark/>
          </w:tcPr>
          <w:p w14:paraId="714F0752"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val="restart"/>
            <w:tcBorders>
              <w:top w:val="nil"/>
              <w:left w:val="single" w:sz="4" w:space="0" w:color="auto"/>
              <w:bottom w:val="single" w:sz="4" w:space="0" w:color="000000"/>
              <w:right w:val="single" w:sz="4" w:space="0" w:color="auto"/>
            </w:tcBorders>
            <w:shd w:val="clear" w:color="000000" w:fill="808080"/>
            <w:vAlign w:val="center"/>
            <w:hideMark/>
          </w:tcPr>
          <w:p w14:paraId="7FD8C4B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A00222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RPO</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22B4BD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Realizacja LSR</w:t>
            </w:r>
          </w:p>
        </w:tc>
      </w:tr>
      <w:tr w:rsidR="00884889" w:rsidRPr="00FB6FE7" w14:paraId="7E412CFB" w14:textId="77777777" w:rsidTr="00FB6FE7">
        <w:trPr>
          <w:trHeight w:val="1380"/>
        </w:trPr>
        <w:tc>
          <w:tcPr>
            <w:tcW w:w="3056" w:type="dxa"/>
            <w:vMerge/>
            <w:tcBorders>
              <w:top w:val="nil"/>
              <w:left w:val="single" w:sz="4" w:space="0" w:color="auto"/>
              <w:bottom w:val="single" w:sz="4" w:space="0" w:color="000000"/>
              <w:right w:val="single" w:sz="4" w:space="0" w:color="auto"/>
            </w:tcBorders>
            <w:vAlign w:val="center"/>
            <w:hideMark/>
          </w:tcPr>
          <w:p w14:paraId="0354DF4B"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6A06F465"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Liczba szkół, w których pracownie przedmiotowe wykorzystują doposażenie do prowadzenia zajęć edukacyjnych </w:t>
            </w:r>
          </w:p>
        </w:tc>
        <w:tc>
          <w:tcPr>
            <w:tcW w:w="1022" w:type="dxa"/>
            <w:tcBorders>
              <w:top w:val="nil"/>
              <w:left w:val="single" w:sz="4" w:space="0" w:color="auto"/>
              <w:bottom w:val="single" w:sz="4" w:space="0" w:color="auto"/>
              <w:right w:val="nil"/>
            </w:tcBorders>
            <w:shd w:val="clear" w:color="auto" w:fill="auto"/>
            <w:vAlign w:val="center"/>
            <w:hideMark/>
          </w:tcPr>
          <w:p w14:paraId="27DAB0B8"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0BBA4E26"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0554D057"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21C9467D"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41A1FBAF"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1A303F10" w14:textId="77777777" w:rsidTr="00FB6FE7">
        <w:trPr>
          <w:trHeight w:val="855"/>
        </w:trPr>
        <w:tc>
          <w:tcPr>
            <w:tcW w:w="3056" w:type="dxa"/>
            <w:vMerge/>
            <w:tcBorders>
              <w:top w:val="nil"/>
              <w:left w:val="single" w:sz="4" w:space="0" w:color="auto"/>
              <w:bottom w:val="single" w:sz="4" w:space="0" w:color="000000"/>
              <w:right w:val="single" w:sz="4" w:space="0" w:color="auto"/>
            </w:tcBorders>
            <w:vAlign w:val="center"/>
            <w:hideMark/>
          </w:tcPr>
          <w:p w14:paraId="2567932B"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1185A760"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szkół i placówek systemu oświaty wykorzystujących sprzęt TIK do prowadzenia zajęć edukacyjnych</w:t>
            </w:r>
          </w:p>
        </w:tc>
        <w:tc>
          <w:tcPr>
            <w:tcW w:w="1022" w:type="dxa"/>
            <w:tcBorders>
              <w:top w:val="nil"/>
              <w:left w:val="single" w:sz="4" w:space="0" w:color="auto"/>
              <w:bottom w:val="single" w:sz="4" w:space="0" w:color="auto"/>
              <w:right w:val="nil"/>
            </w:tcBorders>
            <w:shd w:val="clear" w:color="auto" w:fill="auto"/>
            <w:vAlign w:val="center"/>
            <w:hideMark/>
          </w:tcPr>
          <w:p w14:paraId="4F72BDAE"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6</w:t>
            </w:r>
          </w:p>
        </w:tc>
        <w:tc>
          <w:tcPr>
            <w:tcW w:w="1408" w:type="dxa"/>
            <w:tcBorders>
              <w:top w:val="nil"/>
              <w:left w:val="nil"/>
              <w:bottom w:val="single" w:sz="4" w:space="0" w:color="auto"/>
              <w:right w:val="single" w:sz="4" w:space="0" w:color="auto"/>
            </w:tcBorders>
            <w:shd w:val="clear" w:color="auto" w:fill="auto"/>
            <w:vAlign w:val="center"/>
            <w:hideMark/>
          </w:tcPr>
          <w:p w14:paraId="7FE391B3"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585989E5"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7E0BF86B"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2C462618"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78511266" w14:textId="77777777" w:rsidTr="00FB6FE7">
        <w:trPr>
          <w:trHeight w:val="1095"/>
        </w:trPr>
        <w:tc>
          <w:tcPr>
            <w:tcW w:w="3056" w:type="dxa"/>
            <w:vMerge/>
            <w:tcBorders>
              <w:top w:val="nil"/>
              <w:left w:val="single" w:sz="4" w:space="0" w:color="auto"/>
              <w:bottom w:val="single" w:sz="4" w:space="0" w:color="000000"/>
              <w:right w:val="single" w:sz="4" w:space="0" w:color="auto"/>
            </w:tcBorders>
            <w:vAlign w:val="center"/>
            <w:hideMark/>
          </w:tcPr>
          <w:p w14:paraId="47F00235"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5D918A56"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nauczycieli, którzy uzyskali kwalifikacje lub nabyli kompetencje po opuszczeniu programu</w:t>
            </w:r>
          </w:p>
        </w:tc>
        <w:tc>
          <w:tcPr>
            <w:tcW w:w="1022" w:type="dxa"/>
            <w:tcBorders>
              <w:top w:val="nil"/>
              <w:left w:val="single" w:sz="4" w:space="0" w:color="auto"/>
              <w:bottom w:val="single" w:sz="4" w:space="0" w:color="auto"/>
              <w:right w:val="nil"/>
            </w:tcBorders>
            <w:shd w:val="clear" w:color="auto" w:fill="auto"/>
            <w:vAlign w:val="center"/>
            <w:hideMark/>
          </w:tcPr>
          <w:p w14:paraId="3374F257"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16</w:t>
            </w:r>
          </w:p>
        </w:tc>
        <w:tc>
          <w:tcPr>
            <w:tcW w:w="1408" w:type="dxa"/>
            <w:tcBorders>
              <w:top w:val="nil"/>
              <w:left w:val="nil"/>
              <w:bottom w:val="single" w:sz="4" w:space="0" w:color="auto"/>
              <w:right w:val="single" w:sz="4" w:space="0" w:color="auto"/>
            </w:tcBorders>
            <w:shd w:val="clear" w:color="auto" w:fill="auto"/>
            <w:vAlign w:val="center"/>
            <w:hideMark/>
          </w:tcPr>
          <w:p w14:paraId="2881B911"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osoby</w:t>
            </w:r>
          </w:p>
        </w:tc>
        <w:tc>
          <w:tcPr>
            <w:tcW w:w="2344" w:type="dxa"/>
            <w:vMerge/>
            <w:tcBorders>
              <w:top w:val="nil"/>
              <w:left w:val="single" w:sz="4" w:space="0" w:color="auto"/>
              <w:bottom w:val="single" w:sz="4" w:space="0" w:color="000000"/>
              <w:right w:val="single" w:sz="4" w:space="0" w:color="auto"/>
            </w:tcBorders>
            <w:vAlign w:val="center"/>
            <w:hideMark/>
          </w:tcPr>
          <w:p w14:paraId="13A58344"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4FA9831F"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351817AD"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231C25DE" w14:textId="77777777" w:rsidTr="00FB6FE7">
        <w:trPr>
          <w:trHeight w:val="1185"/>
        </w:trPr>
        <w:tc>
          <w:tcPr>
            <w:tcW w:w="3056" w:type="dxa"/>
            <w:vMerge/>
            <w:tcBorders>
              <w:top w:val="nil"/>
              <w:left w:val="single" w:sz="4" w:space="0" w:color="auto"/>
              <w:bottom w:val="single" w:sz="4" w:space="0" w:color="000000"/>
              <w:right w:val="single" w:sz="4" w:space="0" w:color="auto"/>
            </w:tcBorders>
            <w:vAlign w:val="center"/>
            <w:hideMark/>
          </w:tcPr>
          <w:p w14:paraId="593BC8FE" w14:textId="77777777" w:rsidR="00884889" w:rsidRPr="00FB6FE7" w:rsidRDefault="00884889" w:rsidP="00884889">
            <w:pPr>
              <w:spacing w:after="0" w:line="240" w:lineRule="auto"/>
              <w:rPr>
                <w:rFonts w:ascii="Calibri" w:eastAsia="Times New Roman" w:hAnsi="Calibri" w:cs="Calibri"/>
                <w:b/>
                <w:bCs/>
                <w:sz w:val="20"/>
                <w:szCs w:val="20"/>
                <w:lang w:eastAsia="pl-PL"/>
              </w:rPr>
            </w:pPr>
          </w:p>
        </w:tc>
        <w:tc>
          <w:tcPr>
            <w:tcW w:w="4072" w:type="dxa"/>
            <w:tcBorders>
              <w:top w:val="nil"/>
              <w:left w:val="nil"/>
              <w:bottom w:val="single" w:sz="4" w:space="0" w:color="auto"/>
              <w:right w:val="nil"/>
            </w:tcBorders>
            <w:shd w:val="clear" w:color="auto" w:fill="auto"/>
            <w:vAlign w:val="center"/>
            <w:hideMark/>
          </w:tcPr>
          <w:p w14:paraId="659A8E84"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Liczba utworzonych miejsc pracy w ramach udzielonych z EFS środków na podjęcie działalności gospodarczej.</w:t>
            </w:r>
          </w:p>
        </w:tc>
        <w:tc>
          <w:tcPr>
            <w:tcW w:w="1022" w:type="dxa"/>
            <w:tcBorders>
              <w:top w:val="nil"/>
              <w:left w:val="single" w:sz="4" w:space="0" w:color="auto"/>
              <w:bottom w:val="single" w:sz="4" w:space="0" w:color="auto"/>
              <w:right w:val="nil"/>
            </w:tcBorders>
            <w:shd w:val="clear" w:color="auto" w:fill="auto"/>
            <w:vAlign w:val="center"/>
            <w:hideMark/>
          </w:tcPr>
          <w:p w14:paraId="755A3A69"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20</w:t>
            </w:r>
          </w:p>
        </w:tc>
        <w:tc>
          <w:tcPr>
            <w:tcW w:w="1408" w:type="dxa"/>
            <w:tcBorders>
              <w:top w:val="nil"/>
              <w:left w:val="nil"/>
              <w:bottom w:val="single" w:sz="4" w:space="0" w:color="auto"/>
              <w:right w:val="single" w:sz="4" w:space="0" w:color="auto"/>
            </w:tcBorders>
            <w:shd w:val="clear" w:color="auto" w:fill="auto"/>
            <w:vAlign w:val="center"/>
            <w:hideMark/>
          </w:tcPr>
          <w:p w14:paraId="217FD3E5"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szt.</w:t>
            </w:r>
          </w:p>
        </w:tc>
        <w:tc>
          <w:tcPr>
            <w:tcW w:w="2344" w:type="dxa"/>
            <w:vMerge/>
            <w:tcBorders>
              <w:top w:val="nil"/>
              <w:left w:val="single" w:sz="4" w:space="0" w:color="auto"/>
              <w:bottom w:val="single" w:sz="4" w:space="0" w:color="000000"/>
              <w:right w:val="single" w:sz="4" w:space="0" w:color="auto"/>
            </w:tcBorders>
            <w:vAlign w:val="center"/>
            <w:hideMark/>
          </w:tcPr>
          <w:p w14:paraId="3FF0B482"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276" w:type="dxa"/>
            <w:vMerge/>
            <w:tcBorders>
              <w:top w:val="nil"/>
              <w:left w:val="single" w:sz="4" w:space="0" w:color="auto"/>
              <w:bottom w:val="single" w:sz="4" w:space="0" w:color="000000"/>
              <w:right w:val="single" w:sz="4" w:space="0" w:color="auto"/>
            </w:tcBorders>
            <w:vAlign w:val="center"/>
            <w:hideMark/>
          </w:tcPr>
          <w:p w14:paraId="1049C189" w14:textId="77777777" w:rsidR="00884889" w:rsidRPr="00FB6FE7" w:rsidRDefault="00884889" w:rsidP="00884889">
            <w:pPr>
              <w:spacing w:after="0" w:line="240" w:lineRule="auto"/>
              <w:rPr>
                <w:rFonts w:ascii="Calibri" w:eastAsia="Times New Roman" w:hAnsi="Calibri" w:cs="Calibri"/>
                <w:sz w:val="20"/>
                <w:szCs w:val="20"/>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7892643B" w14:textId="77777777" w:rsidR="00884889" w:rsidRPr="00FB6FE7" w:rsidRDefault="00884889" w:rsidP="00884889">
            <w:pPr>
              <w:spacing w:after="0" w:line="240" w:lineRule="auto"/>
              <w:rPr>
                <w:rFonts w:ascii="Calibri" w:eastAsia="Times New Roman" w:hAnsi="Calibri" w:cs="Calibri"/>
                <w:sz w:val="20"/>
                <w:szCs w:val="20"/>
                <w:lang w:eastAsia="pl-PL"/>
              </w:rPr>
            </w:pPr>
          </w:p>
        </w:tc>
      </w:tr>
      <w:tr w:rsidR="00884889" w:rsidRPr="00FB6FE7" w14:paraId="18458C17"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60497A"/>
            <w:vAlign w:val="center"/>
            <w:hideMark/>
          </w:tcPr>
          <w:p w14:paraId="09E58800" w14:textId="186BF6D2"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3</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459F0D04"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68C7F9D3" w14:textId="77777777" w:rsidR="00884889"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819 414,99</w:t>
            </w:r>
            <w:r w:rsidRPr="007077A7">
              <w:rPr>
                <w:rFonts w:ascii="Calibri" w:eastAsia="Times New Roman" w:hAnsi="Calibri" w:cs="Calibri"/>
                <w:sz w:val="20"/>
                <w:szCs w:val="20"/>
                <w:highlight w:val="yellow"/>
                <w:lang w:eastAsia="pl-PL"/>
              </w:rPr>
              <w:t xml:space="preserve"> </w:t>
            </w:r>
          </w:p>
          <w:p w14:paraId="01C321F5" w14:textId="28629171" w:rsidR="00884889" w:rsidRPr="00FB6FE7" w:rsidRDefault="00884889" w:rsidP="00884889">
            <w:pPr>
              <w:spacing w:after="0" w:line="240" w:lineRule="auto"/>
              <w:jc w:val="right"/>
              <w:rPr>
                <w:rFonts w:ascii="Calibri" w:eastAsia="Times New Roman" w:hAnsi="Calibri" w:cs="Calibri"/>
                <w:sz w:val="20"/>
                <w:szCs w:val="20"/>
                <w:lang w:eastAsia="pl-PL"/>
              </w:rPr>
            </w:pPr>
            <w:r w:rsidRPr="007077A7">
              <w:rPr>
                <w:rFonts w:ascii="Calibri" w:eastAsia="Times New Roman" w:hAnsi="Calibri" w:cs="Calibri"/>
                <w:color w:val="FF0000"/>
                <w:sz w:val="20"/>
                <w:szCs w:val="20"/>
                <w:lang w:eastAsia="pl-PL"/>
              </w:rPr>
              <w:t>909 913,30</w:t>
            </w:r>
          </w:p>
        </w:tc>
        <w:tc>
          <w:tcPr>
            <w:tcW w:w="1276" w:type="dxa"/>
            <w:tcBorders>
              <w:top w:val="nil"/>
              <w:left w:val="nil"/>
              <w:bottom w:val="single" w:sz="4" w:space="0" w:color="auto"/>
              <w:right w:val="nil"/>
            </w:tcBorders>
            <w:shd w:val="clear" w:color="000000" w:fill="808080"/>
            <w:vAlign w:val="center"/>
            <w:hideMark/>
          </w:tcPr>
          <w:p w14:paraId="35FA5CC4"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60C59DD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0496B31D"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60497A"/>
            <w:vAlign w:val="center"/>
            <w:hideMark/>
          </w:tcPr>
          <w:p w14:paraId="3F1C044E"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cel ogólny 3</w:t>
            </w:r>
          </w:p>
        </w:tc>
        <w:tc>
          <w:tcPr>
            <w:tcW w:w="2430" w:type="dxa"/>
            <w:gridSpan w:val="2"/>
            <w:tcBorders>
              <w:top w:val="nil"/>
              <w:left w:val="nil"/>
              <w:bottom w:val="single" w:sz="4" w:space="0" w:color="auto"/>
              <w:right w:val="single" w:sz="4" w:space="0" w:color="000000"/>
            </w:tcBorders>
            <w:shd w:val="clear" w:color="000000" w:fill="808080"/>
            <w:vAlign w:val="center"/>
            <w:hideMark/>
          </w:tcPr>
          <w:p w14:paraId="30DDF5C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4E2AE481" w14:textId="77777777" w:rsidR="00884889" w:rsidRPr="00FB6FE7"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7 760 948,00 zł </w:t>
            </w:r>
          </w:p>
        </w:tc>
        <w:tc>
          <w:tcPr>
            <w:tcW w:w="1276" w:type="dxa"/>
            <w:tcBorders>
              <w:top w:val="nil"/>
              <w:left w:val="nil"/>
              <w:bottom w:val="single" w:sz="4" w:space="0" w:color="auto"/>
              <w:right w:val="nil"/>
            </w:tcBorders>
            <w:shd w:val="clear" w:color="000000" w:fill="808080"/>
            <w:vAlign w:val="center"/>
            <w:hideMark/>
          </w:tcPr>
          <w:p w14:paraId="5E8D0373"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62CA43C4"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0F36519C"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538DD5"/>
            <w:vAlign w:val="center"/>
            <w:hideMark/>
          </w:tcPr>
          <w:p w14:paraId="24620B25"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LSR</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60525957"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08C5AD27" w14:textId="185DC085" w:rsidR="00884889" w:rsidRDefault="00884889" w:rsidP="00884889">
            <w:pPr>
              <w:spacing w:after="0" w:line="240" w:lineRule="auto"/>
              <w:jc w:val="right"/>
              <w:rPr>
                <w:rFonts w:ascii="Calibri" w:eastAsia="Times New Roman" w:hAnsi="Calibri" w:cs="Calibri"/>
                <w:strike/>
                <w:sz w:val="20"/>
                <w:szCs w:val="20"/>
                <w:highlight w:val="yellow"/>
                <w:lang w:eastAsia="pl-PL"/>
              </w:rPr>
            </w:pPr>
            <w:r w:rsidRPr="000A1A94">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3 380</w:t>
            </w:r>
            <w:r>
              <w:rPr>
                <w:rFonts w:ascii="Calibri" w:eastAsia="Times New Roman" w:hAnsi="Calibri" w:cs="Calibri"/>
                <w:strike/>
                <w:sz w:val="20"/>
                <w:szCs w:val="20"/>
                <w:highlight w:val="yellow"/>
                <w:lang w:eastAsia="pl-PL"/>
              </w:rPr>
              <w:t> </w:t>
            </w:r>
            <w:r w:rsidRPr="007077A7">
              <w:rPr>
                <w:rFonts w:ascii="Calibri" w:eastAsia="Times New Roman" w:hAnsi="Calibri" w:cs="Calibri"/>
                <w:strike/>
                <w:sz w:val="20"/>
                <w:szCs w:val="20"/>
                <w:highlight w:val="yellow"/>
                <w:lang w:eastAsia="pl-PL"/>
              </w:rPr>
              <w:t>000</w:t>
            </w:r>
          </w:p>
          <w:p w14:paraId="523A42B5" w14:textId="15BE1865" w:rsidR="00884889" w:rsidRPr="00FB6FE7" w:rsidRDefault="00884889" w:rsidP="00884889">
            <w:pPr>
              <w:spacing w:after="0" w:line="240" w:lineRule="auto"/>
              <w:jc w:val="right"/>
              <w:rPr>
                <w:rFonts w:ascii="Calibri" w:eastAsia="Times New Roman" w:hAnsi="Calibri" w:cs="Calibri"/>
                <w:sz w:val="20"/>
                <w:szCs w:val="20"/>
                <w:lang w:eastAsia="pl-PL"/>
              </w:rPr>
            </w:pPr>
            <w:r w:rsidRPr="007077A7">
              <w:rPr>
                <w:rFonts w:ascii="Calibri" w:eastAsia="Times New Roman" w:hAnsi="Calibri" w:cs="Calibri"/>
                <w:color w:val="FF0000"/>
                <w:sz w:val="20"/>
                <w:szCs w:val="20"/>
                <w:lang w:eastAsia="pl-PL"/>
              </w:rPr>
              <w:t xml:space="preserve">4 121 984,24 </w:t>
            </w:r>
          </w:p>
        </w:tc>
        <w:tc>
          <w:tcPr>
            <w:tcW w:w="1276" w:type="dxa"/>
            <w:tcBorders>
              <w:top w:val="nil"/>
              <w:left w:val="nil"/>
              <w:bottom w:val="single" w:sz="4" w:space="0" w:color="auto"/>
              <w:right w:val="nil"/>
            </w:tcBorders>
            <w:shd w:val="clear" w:color="000000" w:fill="808080"/>
            <w:vAlign w:val="center"/>
            <w:hideMark/>
          </w:tcPr>
          <w:p w14:paraId="201E0D5F"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3BF3B367"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3B160179" w14:textId="77777777" w:rsidTr="00FB6FE7">
        <w:trPr>
          <w:trHeight w:val="285"/>
        </w:trPr>
        <w:tc>
          <w:tcPr>
            <w:tcW w:w="7128" w:type="dxa"/>
            <w:gridSpan w:val="2"/>
            <w:tcBorders>
              <w:top w:val="single" w:sz="4" w:space="0" w:color="auto"/>
              <w:left w:val="single" w:sz="4" w:space="0" w:color="auto"/>
              <w:bottom w:val="single" w:sz="4" w:space="0" w:color="auto"/>
              <w:right w:val="single" w:sz="4" w:space="0" w:color="000000"/>
            </w:tcBorders>
            <w:shd w:val="clear" w:color="000000" w:fill="538DD5"/>
            <w:vAlign w:val="center"/>
            <w:hideMark/>
          </w:tcPr>
          <w:p w14:paraId="31E58352" w14:textId="77777777" w:rsidR="00884889" w:rsidRPr="00FB6FE7" w:rsidRDefault="00884889" w:rsidP="00884889">
            <w:pPr>
              <w:spacing w:after="0" w:line="240" w:lineRule="auto"/>
              <w:rPr>
                <w:rFonts w:ascii="Calibri" w:eastAsia="Times New Roman" w:hAnsi="Calibri" w:cs="Calibri"/>
                <w:b/>
                <w:bCs/>
                <w:sz w:val="20"/>
                <w:szCs w:val="20"/>
                <w:lang w:eastAsia="pl-PL"/>
              </w:rPr>
            </w:pPr>
            <w:r w:rsidRPr="00FB6FE7">
              <w:rPr>
                <w:rFonts w:ascii="Calibri" w:eastAsia="Times New Roman" w:hAnsi="Calibri" w:cs="Calibri"/>
                <w:b/>
                <w:bCs/>
                <w:sz w:val="20"/>
                <w:szCs w:val="20"/>
                <w:lang w:eastAsia="pl-PL"/>
              </w:rPr>
              <w:t>Razem LSR</w:t>
            </w:r>
          </w:p>
        </w:tc>
        <w:tc>
          <w:tcPr>
            <w:tcW w:w="2430" w:type="dxa"/>
            <w:gridSpan w:val="2"/>
            <w:tcBorders>
              <w:top w:val="single" w:sz="4" w:space="0" w:color="auto"/>
              <w:left w:val="nil"/>
              <w:bottom w:val="single" w:sz="4" w:space="0" w:color="auto"/>
              <w:right w:val="single" w:sz="4" w:space="0" w:color="000000"/>
            </w:tcBorders>
            <w:shd w:val="clear" w:color="000000" w:fill="808080"/>
            <w:vAlign w:val="center"/>
            <w:hideMark/>
          </w:tcPr>
          <w:p w14:paraId="4CEBBCB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0AB4008B" w14:textId="2E8F4BDA" w:rsidR="00884889" w:rsidRPr="00FB6FE7" w:rsidRDefault="00884889" w:rsidP="00884889">
            <w:pPr>
              <w:spacing w:after="0" w:line="240" w:lineRule="auto"/>
              <w:jc w:val="right"/>
              <w:rPr>
                <w:rFonts w:ascii="Calibri" w:eastAsia="Times New Roman" w:hAnsi="Calibri" w:cs="Calibri"/>
                <w:sz w:val="20"/>
                <w:szCs w:val="20"/>
                <w:lang w:eastAsia="pl-PL"/>
              </w:rPr>
            </w:pPr>
            <w:r w:rsidRPr="000A1A94">
              <w:rPr>
                <w:rFonts w:ascii="Calibri" w:eastAsia="Times New Roman" w:hAnsi="Calibri" w:cs="Calibri"/>
                <w:sz w:val="20"/>
                <w:szCs w:val="20"/>
                <w:lang w:eastAsia="pl-PL"/>
              </w:rPr>
              <w:t xml:space="preserve">19 125 876,00 zł </w:t>
            </w:r>
          </w:p>
        </w:tc>
        <w:tc>
          <w:tcPr>
            <w:tcW w:w="1276" w:type="dxa"/>
            <w:tcBorders>
              <w:top w:val="nil"/>
              <w:left w:val="nil"/>
              <w:bottom w:val="single" w:sz="4" w:space="0" w:color="auto"/>
              <w:right w:val="nil"/>
            </w:tcBorders>
            <w:shd w:val="clear" w:color="000000" w:fill="808080"/>
            <w:vAlign w:val="center"/>
            <w:hideMark/>
          </w:tcPr>
          <w:p w14:paraId="3685873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843" w:type="dxa"/>
            <w:tcBorders>
              <w:top w:val="nil"/>
              <w:left w:val="single" w:sz="4" w:space="0" w:color="auto"/>
              <w:bottom w:val="single" w:sz="4" w:space="0" w:color="auto"/>
              <w:right w:val="single" w:sz="4" w:space="0" w:color="auto"/>
            </w:tcBorders>
            <w:shd w:val="clear" w:color="000000" w:fill="808080"/>
            <w:vAlign w:val="center"/>
            <w:hideMark/>
          </w:tcPr>
          <w:p w14:paraId="3BA16E6C"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r>
      <w:tr w:rsidR="00884889" w:rsidRPr="00FB6FE7" w14:paraId="37151576" w14:textId="77777777" w:rsidTr="00FB6FE7">
        <w:trPr>
          <w:trHeight w:val="645"/>
        </w:trPr>
        <w:tc>
          <w:tcPr>
            <w:tcW w:w="11902" w:type="dxa"/>
            <w:gridSpan w:val="5"/>
            <w:tcBorders>
              <w:top w:val="single" w:sz="4" w:space="0" w:color="auto"/>
              <w:left w:val="single" w:sz="4" w:space="0" w:color="auto"/>
              <w:bottom w:val="single" w:sz="4" w:space="0" w:color="auto"/>
              <w:right w:val="single" w:sz="4" w:space="0" w:color="000000"/>
            </w:tcBorders>
            <w:shd w:val="clear" w:color="000000" w:fill="DA9694"/>
            <w:vAlign w:val="center"/>
            <w:hideMark/>
          </w:tcPr>
          <w:p w14:paraId="5643496F" w14:textId="77777777" w:rsidR="00884889" w:rsidRPr="00FB6FE7" w:rsidRDefault="00884889" w:rsidP="00884889">
            <w:pPr>
              <w:spacing w:after="0" w:line="240" w:lineRule="auto"/>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Razem planowane wsparcie na przedsięwziecia dedykowane tworzeniu i utrzymaniu miejsc pracy w ramach poddziałania Realizacja LSR PROW</w:t>
            </w:r>
          </w:p>
        </w:tc>
        <w:tc>
          <w:tcPr>
            <w:tcW w:w="3119" w:type="dxa"/>
            <w:gridSpan w:val="2"/>
            <w:tcBorders>
              <w:top w:val="single" w:sz="4" w:space="0" w:color="auto"/>
              <w:left w:val="nil"/>
              <w:bottom w:val="single" w:sz="4" w:space="0" w:color="auto"/>
              <w:right w:val="single" w:sz="4" w:space="0" w:color="000000"/>
            </w:tcBorders>
            <w:shd w:val="clear" w:color="000000" w:fill="DA9694"/>
            <w:vAlign w:val="center"/>
            <w:hideMark/>
          </w:tcPr>
          <w:p w14:paraId="6E65164A"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budżetu poddziałania Realizacja LSR PROW</w:t>
            </w:r>
          </w:p>
        </w:tc>
      </w:tr>
      <w:tr w:rsidR="00884889" w:rsidRPr="00FB6FE7" w14:paraId="2C52D0C7" w14:textId="77777777" w:rsidTr="00FB6FE7">
        <w:trPr>
          <w:trHeight w:val="285"/>
        </w:trPr>
        <w:tc>
          <w:tcPr>
            <w:tcW w:w="8150" w:type="dxa"/>
            <w:gridSpan w:val="3"/>
            <w:tcBorders>
              <w:top w:val="single" w:sz="4" w:space="0" w:color="auto"/>
              <w:left w:val="single" w:sz="4" w:space="0" w:color="auto"/>
              <w:bottom w:val="single" w:sz="4" w:space="0" w:color="auto"/>
              <w:right w:val="single" w:sz="4" w:space="0" w:color="000000"/>
            </w:tcBorders>
            <w:shd w:val="clear" w:color="000000" w:fill="808080"/>
            <w:vAlign w:val="center"/>
            <w:hideMark/>
          </w:tcPr>
          <w:p w14:paraId="3EE51E05"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1408" w:type="dxa"/>
            <w:tcBorders>
              <w:top w:val="nil"/>
              <w:left w:val="nil"/>
              <w:bottom w:val="single" w:sz="4" w:space="0" w:color="auto"/>
              <w:right w:val="single" w:sz="4" w:space="0" w:color="auto"/>
            </w:tcBorders>
            <w:shd w:val="clear" w:color="000000" w:fill="808080"/>
            <w:vAlign w:val="center"/>
            <w:hideMark/>
          </w:tcPr>
          <w:p w14:paraId="76BD6A99" w14:textId="77777777" w:rsidR="00884889" w:rsidRPr="00FB6FE7" w:rsidRDefault="00884889" w:rsidP="00884889">
            <w:pPr>
              <w:spacing w:after="0" w:line="240" w:lineRule="auto"/>
              <w:jc w:val="center"/>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w:t>
            </w:r>
          </w:p>
        </w:tc>
        <w:tc>
          <w:tcPr>
            <w:tcW w:w="2344" w:type="dxa"/>
            <w:tcBorders>
              <w:top w:val="nil"/>
              <w:left w:val="nil"/>
              <w:bottom w:val="single" w:sz="4" w:space="0" w:color="auto"/>
              <w:right w:val="single" w:sz="4" w:space="0" w:color="auto"/>
            </w:tcBorders>
            <w:shd w:val="clear" w:color="auto" w:fill="auto"/>
            <w:vAlign w:val="center"/>
            <w:hideMark/>
          </w:tcPr>
          <w:p w14:paraId="43E1C6BA" w14:textId="77777777" w:rsidR="00884889" w:rsidRDefault="00884889" w:rsidP="00884889">
            <w:pPr>
              <w:spacing w:after="0" w:line="240" w:lineRule="auto"/>
              <w:jc w:val="right"/>
              <w:rPr>
                <w:rFonts w:ascii="Calibri" w:eastAsia="Times New Roman" w:hAnsi="Calibri" w:cs="Calibri"/>
                <w:sz w:val="20"/>
                <w:szCs w:val="20"/>
                <w:lang w:eastAsia="pl-PL"/>
              </w:rPr>
            </w:pPr>
            <w:r w:rsidRPr="00FB6FE7">
              <w:rPr>
                <w:rFonts w:ascii="Calibri" w:eastAsia="Times New Roman" w:hAnsi="Calibri" w:cs="Calibri"/>
                <w:sz w:val="20"/>
                <w:szCs w:val="20"/>
                <w:lang w:eastAsia="pl-PL"/>
              </w:rPr>
              <w:t xml:space="preserve"> €       </w:t>
            </w:r>
            <w:r w:rsidRPr="007077A7">
              <w:rPr>
                <w:rFonts w:ascii="Calibri" w:eastAsia="Times New Roman" w:hAnsi="Calibri" w:cs="Calibri"/>
                <w:strike/>
                <w:sz w:val="20"/>
                <w:szCs w:val="20"/>
                <w:highlight w:val="yellow"/>
                <w:lang w:eastAsia="pl-PL"/>
              </w:rPr>
              <w:t>1 429 301,01</w:t>
            </w:r>
          </w:p>
          <w:p w14:paraId="5BAF660B" w14:textId="7E4D0F22" w:rsidR="00884889" w:rsidRPr="00FB6FE7" w:rsidRDefault="00884889" w:rsidP="00884889">
            <w:pPr>
              <w:spacing w:after="0" w:line="240" w:lineRule="auto"/>
              <w:jc w:val="right"/>
              <w:rPr>
                <w:rFonts w:ascii="Calibri" w:eastAsia="Times New Roman" w:hAnsi="Calibri" w:cs="Calibri"/>
                <w:sz w:val="20"/>
                <w:szCs w:val="20"/>
                <w:lang w:eastAsia="pl-PL"/>
              </w:rPr>
            </w:pPr>
            <w:r>
              <w:rPr>
                <w:rFonts w:ascii="Calibri" w:eastAsia="Times New Roman" w:hAnsi="Calibri" w:cs="Calibri"/>
                <w:color w:val="FF0000"/>
                <w:sz w:val="20"/>
                <w:szCs w:val="20"/>
                <w:lang w:eastAsia="pl-PL"/>
              </w:rPr>
              <w:t>2 080 786,94</w:t>
            </w:r>
            <w:r w:rsidRPr="00FB6FE7">
              <w:rPr>
                <w:rFonts w:ascii="Calibri" w:eastAsia="Times New Roman" w:hAnsi="Calibri" w:cs="Calibri"/>
                <w:sz w:val="20"/>
                <w:szCs w:val="20"/>
                <w:lang w:eastAsia="pl-PL"/>
              </w:rPr>
              <w:t xml:space="preserve"> </w:t>
            </w:r>
          </w:p>
        </w:tc>
        <w:tc>
          <w:tcPr>
            <w:tcW w:w="3119" w:type="dxa"/>
            <w:gridSpan w:val="2"/>
            <w:tcBorders>
              <w:top w:val="single" w:sz="4" w:space="0" w:color="auto"/>
              <w:left w:val="nil"/>
              <w:bottom w:val="single" w:sz="4" w:space="0" w:color="auto"/>
              <w:right w:val="single" w:sz="4" w:space="0" w:color="000000"/>
            </w:tcBorders>
            <w:shd w:val="clear" w:color="auto" w:fill="auto"/>
            <w:vAlign w:val="center"/>
            <w:hideMark/>
          </w:tcPr>
          <w:p w14:paraId="5CB0DCBF" w14:textId="77777777" w:rsidR="00884889" w:rsidRDefault="00884889" w:rsidP="00884889">
            <w:pPr>
              <w:spacing w:after="0" w:line="240" w:lineRule="auto"/>
              <w:jc w:val="center"/>
              <w:rPr>
                <w:rFonts w:ascii="Calibri" w:eastAsia="Times New Roman" w:hAnsi="Calibri" w:cs="Calibri"/>
                <w:sz w:val="20"/>
                <w:szCs w:val="20"/>
                <w:lang w:eastAsia="pl-PL"/>
              </w:rPr>
            </w:pPr>
            <w:r w:rsidRPr="007077A7">
              <w:rPr>
                <w:rFonts w:ascii="Calibri" w:eastAsia="Times New Roman" w:hAnsi="Calibri" w:cs="Calibri"/>
                <w:strike/>
                <w:sz w:val="20"/>
                <w:szCs w:val="20"/>
                <w:highlight w:val="yellow"/>
                <w:lang w:eastAsia="pl-PL"/>
              </w:rPr>
              <w:t>57,23</w:t>
            </w:r>
          </w:p>
          <w:p w14:paraId="72EA9493" w14:textId="0FEA7AE5" w:rsidR="00884889" w:rsidRPr="00FB6FE7" w:rsidRDefault="00884889" w:rsidP="00884889">
            <w:pPr>
              <w:spacing w:after="0" w:line="240" w:lineRule="auto"/>
              <w:jc w:val="center"/>
              <w:rPr>
                <w:rFonts w:ascii="Calibri" w:eastAsia="Times New Roman" w:hAnsi="Calibri" w:cs="Calibri"/>
                <w:sz w:val="20"/>
                <w:szCs w:val="20"/>
                <w:lang w:eastAsia="pl-PL"/>
              </w:rPr>
            </w:pPr>
            <w:r w:rsidRPr="007077A7">
              <w:rPr>
                <w:rFonts w:ascii="Calibri" w:eastAsia="Times New Roman" w:hAnsi="Calibri" w:cs="Calibri"/>
                <w:color w:val="FF0000"/>
                <w:sz w:val="20"/>
                <w:szCs w:val="20"/>
                <w:lang w:eastAsia="pl-PL"/>
              </w:rPr>
              <w:t>65,85</w:t>
            </w:r>
            <w:r w:rsidRPr="00FB6FE7">
              <w:rPr>
                <w:rFonts w:ascii="Calibri" w:eastAsia="Times New Roman" w:hAnsi="Calibri" w:cs="Calibri"/>
                <w:sz w:val="20"/>
                <w:szCs w:val="20"/>
                <w:lang w:eastAsia="pl-PL"/>
              </w:rPr>
              <w:t>%</w:t>
            </w:r>
          </w:p>
        </w:tc>
      </w:tr>
    </w:tbl>
    <w:p w14:paraId="69978115" w14:textId="01CAA192" w:rsidR="00C02E32" w:rsidRPr="00A31CCA" w:rsidRDefault="00C02E32" w:rsidP="00A86F31">
      <w:pPr>
        <w:spacing w:after="0" w:line="240" w:lineRule="auto"/>
        <w:rPr>
          <w:rFonts w:ascii="Arial Narrow" w:hAnsi="Arial Narrow"/>
          <w:b/>
          <w:bCs/>
        </w:rPr>
        <w:sectPr w:rsidR="00C02E32" w:rsidRPr="00A31CCA" w:rsidSect="00361FD7">
          <w:pgSz w:w="16838" w:h="11906" w:orient="landscape"/>
          <w:pgMar w:top="709" w:right="628" w:bottom="567" w:left="644" w:header="709" w:footer="454" w:gutter="0"/>
          <w:cols w:space="708"/>
          <w:docGrid w:linePitch="360"/>
        </w:sectPr>
      </w:pPr>
    </w:p>
    <w:p w14:paraId="743FF8A3" w14:textId="77777777" w:rsidR="00A86F31" w:rsidRPr="00A31CCA" w:rsidRDefault="00A86F31" w:rsidP="00A86F31">
      <w:pPr>
        <w:spacing w:after="0" w:line="240" w:lineRule="auto"/>
        <w:jc w:val="both"/>
        <w:rPr>
          <w:rFonts w:ascii="Arial Narrow" w:hAnsi="Arial Narrow"/>
          <w:b/>
          <w:bCs/>
        </w:rPr>
      </w:pPr>
    </w:p>
    <w:p w14:paraId="553288A3" w14:textId="77777777" w:rsidR="00A86F31" w:rsidRPr="000D5F23" w:rsidRDefault="00A86F31" w:rsidP="00A86F31">
      <w:pPr>
        <w:pStyle w:val="Nagwek2"/>
        <w:numPr>
          <w:ilvl w:val="0"/>
          <w:numId w:val="26"/>
        </w:numPr>
        <w:shd w:val="clear" w:color="auto" w:fill="F2F2F2"/>
        <w:spacing w:before="0" w:line="240" w:lineRule="auto"/>
        <w:jc w:val="both"/>
        <w:rPr>
          <w:szCs w:val="22"/>
          <w:lang w:val="pl-PL"/>
        </w:rPr>
      </w:pPr>
      <w:r>
        <w:rPr>
          <w:szCs w:val="22"/>
          <w:lang w:val="pl-PL"/>
        </w:rPr>
        <w:t xml:space="preserve"> </w:t>
      </w:r>
      <w:bookmarkStart w:id="137" w:name="_Toc439178386"/>
      <w:r w:rsidRPr="000D5F23">
        <w:rPr>
          <w:szCs w:val="22"/>
        </w:rPr>
        <w:t>Budżet LSR</w:t>
      </w:r>
      <w:r w:rsidRPr="000D5F23">
        <w:rPr>
          <w:szCs w:val="22"/>
          <w:lang w:val="pl-PL"/>
        </w:rPr>
        <w:t xml:space="preserve"> LGD N.A.R.E.W.</w:t>
      </w:r>
      <w:r w:rsidRPr="000D5F23">
        <w:rPr>
          <w:szCs w:val="22"/>
        </w:rPr>
        <w:t xml:space="preserve"> </w:t>
      </w:r>
      <w:r>
        <w:rPr>
          <w:szCs w:val="22"/>
          <w:lang w:val="pl-PL"/>
        </w:rPr>
        <w:t>oraz</w:t>
      </w:r>
      <w:r w:rsidRPr="000D5F23">
        <w:rPr>
          <w:szCs w:val="22"/>
        </w:rPr>
        <w:t xml:space="preserve"> Plan Finansowy</w:t>
      </w:r>
      <w:bookmarkEnd w:id="137"/>
    </w:p>
    <w:p w14:paraId="0EB0C623" w14:textId="77777777" w:rsidR="00A86F31" w:rsidRPr="00A31CCA" w:rsidRDefault="00A86F31" w:rsidP="00A86F31">
      <w:pPr>
        <w:autoSpaceDE w:val="0"/>
        <w:autoSpaceDN w:val="0"/>
        <w:adjustRightInd w:val="0"/>
        <w:spacing w:after="0" w:line="240" w:lineRule="auto"/>
        <w:jc w:val="both"/>
        <w:rPr>
          <w:rFonts w:ascii="Arial Narrow" w:hAnsi="Arial Narrow"/>
          <w:b/>
        </w:rPr>
      </w:pPr>
    </w:p>
    <w:tbl>
      <w:tblPr>
        <w:tblW w:w="9706" w:type="dxa"/>
        <w:tblInd w:w="354" w:type="dxa"/>
        <w:tblCellMar>
          <w:left w:w="70" w:type="dxa"/>
          <w:right w:w="70" w:type="dxa"/>
        </w:tblCellMar>
        <w:tblLook w:val="04A0" w:firstRow="1" w:lastRow="0" w:firstColumn="1" w:lastColumn="0" w:noHBand="0" w:noVBand="1"/>
      </w:tblPr>
      <w:tblGrid>
        <w:gridCol w:w="3231"/>
        <w:gridCol w:w="1600"/>
        <w:gridCol w:w="1898"/>
        <w:gridCol w:w="1701"/>
        <w:gridCol w:w="1276"/>
      </w:tblGrid>
      <w:tr w:rsidR="00D765C1" w:rsidRPr="00B125E2" w14:paraId="10BE1554" w14:textId="77777777" w:rsidTr="00D765C1">
        <w:trPr>
          <w:trHeight w:val="300"/>
        </w:trPr>
        <w:tc>
          <w:tcPr>
            <w:tcW w:w="3231"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2EADD5ED"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Zakres wsparcia </w:t>
            </w:r>
          </w:p>
        </w:tc>
        <w:tc>
          <w:tcPr>
            <w:tcW w:w="6475" w:type="dxa"/>
            <w:gridSpan w:val="4"/>
            <w:tcBorders>
              <w:top w:val="single" w:sz="4" w:space="0" w:color="auto"/>
              <w:left w:val="nil"/>
              <w:bottom w:val="single" w:sz="4" w:space="0" w:color="auto"/>
              <w:right w:val="single" w:sz="4" w:space="0" w:color="auto"/>
            </w:tcBorders>
            <w:shd w:val="clear" w:color="000000" w:fill="D8D8D8"/>
            <w:vAlign w:val="center"/>
            <w:hideMark/>
          </w:tcPr>
          <w:p w14:paraId="765453F3" w14:textId="0E8CEAA6"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Wsparcie finansowe (PLN) </w:t>
            </w:r>
          </w:p>
        </w:tc>
      </w:tr>
      <w:tr w:rsidR="00D765C1" w:rsidRPr="00B125E2" w14:paraId="54E020F0" w14:textId="77777777" w:rsidTr="00D765C1">
        <w:trPr>
          <w:trHeight w:val="300"/>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6744F8C7" w14:textId="77777777" w:rsidR="00D765C1" w:rsidRPr="00B125E2" w:rsidRDefault="00D765C1" w:rsidP="00361FD7">
            <w:pPr>
              <w:spacing w:after="0" w:line="240" w:lineRule="auto"/>
              <w:rPr>
                <w:rFonts w:ascii="Arial Narrow" w:hAnsi="Arial Narrow"/>
                <w:b/>
                <w:bCs/>
                <w:color w:val="000000"/>
              </w:rPr>
            </w:pPr>
          </w:p>
        </w:tc>
        <w:tc>
          <w:tcPr>
            <w:tcW w:w="1600" w:type="dxa"/>
            <w:vMerge w:val="restart"/>
            <w:tcBorders>
              <w:top w:val="nil"/>
              <w:left w:val="single" w:sz="4" w:space="0" w:color="auto"/>
              <w:bottom w:val="single" w:sz="4" w:space="0" w:color="000000"/>
              <w:right w:val="single" w:sz="4" w:space="0" w:color="auto"/>
            </w:tcBorders>
            <w:shd w:val="clear" w:color="000000" w:fill="D8D8D8"/>
            <w:vAlign w:val="center"/>
            <w:hideMark/>
          </w:tcPr>
          <w:p w14:paraId="5C08CC26"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PROW </w:t>
            </w:r>
          </w:p>
        </w:tc>
        <w:tc>
          <w:tcPr>
            <w:tcW w:w="3599" w:type="dxa"/>
            <w:gridSpan w:val="2"/>
            <w:tcBorders>
              <w:top w:val="single" w:sz="4" w:space="0" w:color="auto"/>
              <w:left w:val="nil"/>
              <w:bottom w:val="single" w:sz="4" w:space="0" w:color="auto"/>
              <w:right w:val="single" w:sz="4" w:space="0" w:color="auto"/>
            </w:tcBorders>
            <w:shd w:val="clear" w:color="000000" w:fill="D8D8D8"/>
            <w:vAlign w:val="center"/>
            <w:hideMark/>
          </w:tcPr>
          <w:p w14:paraId="588CB02F"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RPO </w:t>
            </w:r>
          </w:p>
        </w:tc>
        <w:tc>
          <w:tcPr>
            <w:tcW w:w="1276" w:type="dxa"/>
            <w:vMerge w:val="restart"/>
            <w:tcBorders>
              <w:top w:val="nil"/>
              <w:left w:val="single" w:sz="4" w:space="0" w:color="auto"/>
              <w:bottom w:val="single" w:sz="4" w:space="0" w:color="auto"/>
              <w:right w:val="single" w:sz="4" w:space="0" w:color="auto"/>
            </w:tcBorders>
            <w:shd w:val="clear" w:color="000000" w:fill="D8D8D8"/>
            <w:vAlign w:val="center"/>
            <w:hideMark/>
          </w:tcPr>
          <w:p w14:paraId="284FE7DF"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Fundusz wiodący </w:t>
            </w:r>
          </w:p>
        </w:tc>
      </w:tr>
      <w:tr w:rsidR="00D765C1" w:rsidRPr="00B125E2" w14:paraId="7FD822FD" w14:textId="77777777" w:rsidTr="00D765C1">
        <w:trPr>
          <w:trHeight w:val="300"/>
        </w:trPr>
        <w:tc>
          <w:tcPr>
            <w:tcW w:w="3231" w:type="dxa"/>
            <w:vMerge/>
            <w:tcBorders>
              <w:top w:val="single" w:sz="4" w:space="0" w:color="auto"/>
              <w:left w:val="single" w:sz="4" w:space="0" w:color="auto"/>
              <w:bottom w:val="single" w:sz="4" w:space="0" w:color="auto"/>
              <w:right w:val="single" w:sz="4" w:space="0" w:color="auto"/>
            </w:tcBorders>
            <w:vAlign w:val="center"/>
            <w:hideMark/>
          </w:tcPr>
          <w:p w14:paraId="355C7779" w14:textId="77777777" w:rsidR="00D765C1" w:rsidRPr="00B125E2" w:rsidRDefault="00D765C1" w:rsidP="00361FD7">
            <w:pPr>
              <w:spacing w:after="0" w:line="240" w:lineRule="auto"/>
              <w:rPr>
                <w:rFonts w:ascii="Arial Narrow" w:hAnsi="Arial Narrow"/>
                <w:b/>
                <w:bCs/>
                <w:color w:val="000000"/>
              </w:rPr>
            </w:pPr>
          </w:p>
        </w:tc>
        <w:tc>
          <w:tcPr>
            <w:tcW w:w="1600" w:type="dxa"/>
            <w:vMerge/>
            <w:tcBorders>
              <w:top w:val="nil"/>
              <w:left w:val="single" w:sz="4" w:space="0" w:color="auto"/>
              <w:bottom w:val="single" w:sz="4" w:space="0" w:color="000000"/>
              <w:right w:val="single" w:sz="4" w:space="0" w:color="auto"/>
            </w:tcBorders>
            <w:vAlign w:val="center"/>
            <w:hideMark/>
          </w:tcPr>
          <w:p w14:paraId="37602018" w14:textId="77777777" w:rsidR="00D765C1" w:rsidRPr="00B125E2" w:rsidRDefault="00D765C1" w:rsidP="00361FD7">
            <w:pPr>
              <w:spacing w:after="0" w:line="240" w:lineRule="auto"/>
              <w:rPr>
                <w:rFonts w:ascii="Arial Narrow" w:hAnsi="Arial Narrow"/>
                <w:b/>
                <w:bCs/>
                <w:color w:val="000000"/>
              </w:rPr>
            </w:pPr>
          </w:p>
        </w:tc>
        <w:tc>
          <w:tcPr>
            <w:tcW w:w="1898" w:type="dxa"/>
            <w:tcBorders>
              <w:top w:val="nil"/>
              <w:left w:val="nil"/>
              <w:bottom w:val="single" w:sz="4" w:space="0" w:color="auto"/>
              <w:right w:val="single" w:sz="4" w:space="0" w:color="auto"/>
            </w:tcBorders>
            <w:shd w:val="clear" w:color="000000" w:fill="D8D8D8"/>
            <w:vAlign w:val="center"/>
            <w:hideMark/>
          </w:tcPr>
          <w:p w14:paraId="7DBC08F7"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EFS </w:t>
            </w:r>
          </w:p>
        </w:tc>
        <w:tc>
          <w:tcPr>
            <w:tcW w:w="1701" w:type="dxa"/>
            <w:tcBorders>
              <w:top w:val="nil"/>
              <w:left w:val="nil"/>
              <w:bottom w:val="single" w:sz="4" w:space="0" w:color="auto"/>
              <w:right w:val="single" w:sz="4" w:space="0" w:color="auto"/>
            </w:tcBorders>
            <w:shd w:val="clear" w:color="000000" w:fill="D8D8D8"/>
            <w:vAlign w:val="center"/>
            <w:hideMark/>
          </w:tcPr>
          <w:p w14:paraId="31B0DA2D" w14:textId="77777777" w:rsidR="00D765C1" w:rsidRPr="00B125E2" w:rsidRDefault="00D765C1" w:rsidP="00361FD7">
            <w:pPr>
              <w:spacing w:after="0" w:line="240" w:lineRule="auto"/>
              <w:jc w:val="center"/>
              <w:rPr>
                <w:rFonts w:ascii="Arial Narrow" w:hAnsi="Arial Narrow"/>
                <w:b/>
                <w:bCs/>
                <w:color w:val="000000"/>
              </w:rPr>
            </w:pPr>
            <w:r w:rsidRPr="00B125E2">
              <w:rPr>
                <w:rFonts w:ascii="Arial Narrow" w:hAnsi="Arial Narrow"/>
                <w:b/>
                <w:bCs/>
                <w:color w:val="000000"/>
              </w:rPr>
              <w:t xml:space="preserve">EFRR </w:t>
            </w:r>
          </w:p>
        </w:tc>
        <w:tc>
          <w:tcPr>
            <w:tcW w:w="1276" w:type="dxa"/>
            <w:vMerge/>
            <w:tcBorders>
              <w:top w:val="nil"/>
              <w:left w:val="single" w:sz="4" w:space="0" w:color="auto"/>
              <w:bottom w:val="single" w:sz="4" w:space="0" w:color="auto"/>
              <w:right w:val="single" w:sz="4" w:space="0" w:color="auto"/>
            </w:tcBorders>
            <w:vAlign w:val="center"/>
            <w:hideMark/>
          </w:tcPr>
          <w:p w14:paraId="68AEC04B" w14:textId="77777777" w:rsidR="00D765C1" w:rsidRPr="00B125E2" w:rsidRDefault="00D765C1" w:rsidP="00361FD7">
            <w:pPr>
              <w:spacing w:after="0" w:line="240" w:lineRule="auto"/>
              <w:rPr>
                <w:rFonts w:ascii="Arial Narrow" w:hAnsi="Arial Narrow"/>
                <w:b/>
                <w:bCs/>
                <w:color w:val="000000"/>
              </w:rPr>
            </w:pPr>
          </w:p>
        </w:tc>
      </w:tr>
      <w:tr w:rsidR="00D765C1" w:rsidRPr="00B125E2" w14:paraId="08848941" w14:textId="77777777" w:rsidTr="00D765C1">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21C353C6" w14:textId="77777777" w:rsidR="00D765C1" w:rsidRPr="00B125E2" w:rsidRDefault="00D765C1" w:rsidP="00361FD7">
            <w:pPr>
              <w:spacing w:after="0" w:line="240" w:lineRule="auto"/>
              <w:jc w:val="center"/>
              <w:rPr>
                <w:rFonts w:ascii="Arial Narrow" w:hAnsi="Arial Narrow"/>
                <w:color w:val="000000"/>
              </w:rPr>
            </w:pPr>
            <w:r w:rsidRPr="00B125E2">
              <w:rPr>
                <w:rFonts w:ascii="Arial Narrow" w:hAnsi="Arial Narrow"/>
                <w:b/>
                <w:bCs/>
                <w:color w:val="000000"/>
              </w:rPr>
              <w:t>Realizacja LSR</w:t>
            </w:r>
            <w:r w:rsidRPr="00B125E2">
              <w:rPr>
                <w:rFonts w:ascii="Arial Narrow" w:hAnsi="Arial Narrow" w:cs="Arial"/>
                <w:color w:val="000000"/>
              </w:rPr>
              <w:t xml:space="preserve"> (art. 35 ust. 1 lit. b rozporządzenia nr 1303/2013)</w:t>
            </w:r>
          </w:p>
        </w:tc>
        <w:tc>
          <w:tcPr>
            <w:tcW w:w="1600" w:type="dxa"/>
            <w:tcBorders>
              <w:top w:val="nil"/>
              <w:left w:val="nil"/>
              <w:bottom w:val="single" w:sz="4" w:space="0" w:color="auto"/>
              <w:right w:val="single" w:sz="4" w:space="0" w:color="auto"/>
            </w:tcBorders>
            <w:shd w:val="clear" w:color="auto" w:fill="auto"/>
            <w:vAlign w:val="center"/>
            <w:hideMark/>
          </w:tcPr>
          <w:p w14:paraId="1380F7E3" w14:textId="77777777" w:rsidR="00840922" w:rsidRDefault="00D765C1" w:rsidP="00361FD7">
            <w:pPr>
              <w:spacing w:after="0" w:line="240" w:lineRule="auto"/>
              <w:jc w:val="right"/>
              <w:rPr>
                <w:rFonts w:ascii="Arial Narrow" w:hAnsi="Arial Narrow" w:cs="Arial"/>
                <w:strike/>
              </w:rPr>
            </w:pPr>
            <w:r w:rsidRPr="00840922">
              <w:rPr>
                <w:rFonts w:ascii="Arial Narrow" w:hAnsi="Arial Narrow" w:cs="Arial"/>
                <w:strike/>
                <w:highlight w:val="yellow"/>
              </w:rPr>
              <w:t>2497500,00</w:t>
            </w:r>
          </w:p>
          <w:p w14:paraId="5D71A32D" w14:textId="3A94203C" w:rsidR="00D765C1" w:rsidRPr="00B31E05" w:rsidRDefault="00840922" w:rsidP="00361FD7">
            <w:pPr>
              <w:spacing w:after="0" w:line="240" w:lineRule="auto"/>
              <w:jc w:val="right"/>
              <w:rPr>
                <w:rFonts w:ascii="Arial Narrow" w:hAnsi="Arial Narrow"/>
              </w:rPr>
            </w:pPr>
            <w:r w:rsidRPr="00840922">
              <w:rPr>
                <w:rFonts w:ascii="Arial Narrow" w:hAnsi="Arial Narrow" w:cs="Arial"/>
                <w:color w:val="FF0000"/>
              </w:rPr>
              <w:t>3 159 985,93</w:t>
            </w:r>
            <w:r w:rsidR="00D765C1" w:rsidRPr="00840922">
              <w:rPr>
                <w:rFonts w:ascii="Arial Narrow" w:hAnsi="Arial Narrow" w:cs="Arial"/>
                <w:color w:val="FF0000"/>
              </w:rPr>
              <w:t xml:space="preserve"> </w:t>
            </w:r>
            <w:r w:rsidR="00D765C1" w:rsidRPr="00404E69">
              <w:rPr>
                <w:rFonts w:ascii="Arial Narrow" w:hAnsi="Arial Narrow" w:cs="Arial"/>
              </w:rPr>
              <w:t>€</w:t>
            </w:r>
          </w:p>
        </w:tc>
        <w:tc>
          <w:tcPr>
            <w:tcW w:w="1898" w:type="dxa"/>
            <w:tcBorders>
              <w:top w:val="nil"/>
              <w:left w:val="nil"/>
              <w:bottom w:val="single" w:sz="4" w:space="0" w:color="auto"/>
              <w:right w:val="single" w:sz="4" w:space="0" w:color="auto"/>
            </w:tcBorders>
            <w:shd w:val="clear" w:color="auto" w:fill="auto"/>
            <w:vAlign w:val="center"/>
            <w:hideMark/>
          </w:tcPr>
          <w:p w14:paraId="6B8DE3CA" w14:textId="0285C909" w:rsidR="00D765C1" w:rsidRPr="00404E69" w:rsidRDefault="00D765C1" w:rsidP="00361FD7">
            <w:pPr>
              <w:spacing w:after="0" w:line="240" w:lineRule="auto"/>
              <w:jc w:val="right"/>
              <w:rPr>
                <w:rFonts w:ascii="Arial Narrow" w:hAnsi="Arial Narrow"/>
              </w:rPr>
            </w:pPr>
            <w:r w:rsidRPr="00750BCA">
              <w:rPr>
                <w:rFonts w:ascii="Arial Narrow" w:hAnsi="Arial Narrow" w:cs="Arial"/>
              </w:rPr>
              <w:t>7 760 94</w:t>
            </w:r>
            <w:r w:rsidR="00E46068">
              <w:rPr>
                <w:rFonts w:ascii="Arial Narrow" w:hAnsi="Arial Narrow" w:cs="Arial"/>
              </w:rPr>
              <w:t>8</w:t>
            </w:r>
            <w:r w:rsidRPr="00750BCA">
              <w:rPr>
                <w:rFonts w:ascii="Arial Narrow" w:hAnsi="Arial Narrow" w:cs="Arial"/>
              </w:rPr>
              <w:t>,00</w:t>
            </w:r>
            <w:r w:rsidRPr="00404E69">
              <w:rPr>
                <w:rFonts w:ascii="Arial Narrow" w:hAnsi="Arial Narrow" w:cs="Arial"/>
              </w:rPr>
              <w:t>zł</w:t>
            </w:r>
          </w:p>
        </w:tc>
        <w:tc>
          <w:tcPr>
            <w:tcW w:w="1701" w:type="dxa"/>
            <w:tcBorders>
              <w:top w:val="nil"/>
              <w:left w:val="nil"/>
              <w:bottom w:val="single" w:sz="4" w:space="0" w:color="auto"/>
              <w:right w:val="single" w:sz="4" w:space="0" w:color="auto"/>
            </w:tcBorders>
            <w:shd w:val="clear" w:color="auto" w:fill="auto"/>
            <w:vAlign w:val="center"/>
            <w:hideMark/>
          </w:tcPr>
          <w:p w14:paraId="3D68B28C" w14:textId="397660DA" w:rsidR="00D765C1" w:rsidRPr="00404E69" w:rsidRDefault="00D765C1" w:rsidP="00361FD7">
            <w:pPr>
              <w:spacing w:after="0" w:line="240" w:lineRule="auto"/>
              <w:jc w:val="right"/>
              <w:rPr>
                <w:rFonts w:ascii="Arial Narrow" w:hAnsi="Arial Narrow"/>
              </w:rPr>
            </w:pPr>
            <w:r w:rsidRPr="00404E69">
              <w:rPr>
                <w:rFonts w:ascii="Arial Narrow" w:hAnsi="Arial Narrow" w:cs="Arial"/>
              </w:rPr>
              <w:t>11 364 92</w:t>
            </w:r>
            <w:r w:rsidR="00E46068" w:rsidRPr="00404E69">
              <w:rPr>
                <w:rFonts w:ascii="Arial Narrow" w:hAnsi="Arial Narrow" w:cs="Arial"/>
              </w:rPr>
              <w:t>8</w:t>
            </w:r>
            <w:r w:rsidRPr="00404E69">
              <w:rPr>
                <w:rFonts w:ascii="Arial Narrow" w:hAnsi="Arial Narrow" w:cs="Arial"/>
              </w:rPr>
              <w:t>,00</w:t>
            </w:r>
            <w:r w:rsidRPr="00D16FD8">
              <w:rPr>
                <w:rFonts w:ascii="Arial Narrow" w:hAnsi="Arial Narrow" w:cs="Arial"/>
              </w:rPr>
              <w:t>zł</w:t>
            </w:r>
          </w:p>
        </w:tc>
        <w:tc>
          <w:tcPr>
            <w:tcW w:w="1276" w:type="dxa"/>
            <w:tcBorders>
              <w:top w:val="nil"/>
              <w:left w:val="nil"/>
              <w:bottom w:val="single" w:sz="4" w:space="0" w:color="auto"/>
              <w:right w:val="single" w:sz="4" w:space="0" w:color="auto"/>
            </w:tcBorders>
            <w:shd w:val="clear" w:color="000000" w:fill="7F7F7F"/>
            <w:vAlign w:val="center"/>
            <w:hideMark/>
          </w:tcPr>
          <w:p w14:paraId="74966991" w14:textId="77777777" w:rsidR="00D765C1" w:rsidRPr="00404E69" w:rsidRDefault="00D765C1" w:rsidP="00361FD7">
            <w:pPr>
              <w:spacing w:after="0" w:line="240" w:lineRule="auto"/>
              <w:jc w:val="center"/>
              <w:rPr>
                <w:rFonts w:ascii="Arial Narrow" w:hAnsi="Arial Narrow"/>
              </w:rPr>
            </w:pPr>
            <w:r w:rsidRPr="00404E69">
              <w:rPr>
                <w:rFonts w:ascii="Arial Narrow" w:hAnsi="Arial Narrow" w:cs="Arial"/>
              </w:rPr>
              <w:t> </w:t>
            </w:r>
          </w:p>
        </w:tc>
      </w:tr>
      <w:tr w:rsidR="00D765C1" w:rsidRPr="00B125E2" w14:paraId="49A63C03" w14:textId="77777777" w:rsidTr="00D765C1">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5F9233EA" w14:textId="77777777" w:rsidR="00D765C1" w:rsidRPr="00B125E2" w:rsidRDefault="00D765C1" w:rsidP="00361FD7">
            <w:pPr>
              <w:spacing w:after="0" w:line="240" w:lineRule="auto"/>
              <w:jc w:val="center"/>
              <w:rPr>
                <w:rFonts w:ascii="Arial Narrow" w:hAnsi="Arial Narrow"/>
                <w:color w:val="000000"/>
              </w:rPr>
            </w:pPr>
            <w:r w:rsidRPr="00B125E2">
              <w:rPr>
                <w:rFonts w:ascii="Arial Narrow" w:hAnsi="Arial Narrow"/>
                <w:b/>
                <w:bCs/>
                <w:color w:val="000000"/>
              </w:rPr>
              <w:t>Współpraca</w:t>
            </w:r>
            <w:r w:rsidRPr="00B125E2">
              <w:rPr>
                <w:rFonts w:ascii="Arial Narrow" w:hAnsi="Arial Narrow" w:cs="Arial"/>
                <w:color w:val="000000"/>
              </w:rPr>
              <w:t xml:space="preserve"> (art. 35 ust. 1 lit. c rozporządzenia nr 1303/2013)</w:t>
            </w:r>
          </w:p>
        </w:tc>
        <w:tc>
          <w:tcPr>
            <w:tcW w:w="1600" w:type="dxa"/>
            <w:tcBorders>
              <w:top w:val="nil"/>
              <w:left w:val="nil"/>
              <w:bottom w:val="single" w:sz="4" w:space="0" w:color="auto"/>
              <w:right w:val="single" w:sz="4" w:space="0" w:color="auto"/>
            </w:tcBorders>
            <w:shd w:val="clear" w:color="auto" w:fill="auto"/>
            <w:vAlign w:val="center"/>
            <w:hideMark/>
          </w:tcPr>
          <w:p w14:paraId="19311EBA" w14:textId="1BF7F586" w:rsidR="00D16FD8" w:rsidRPr="000A1A94" w:rsidRDefault="00D16FD8" w:rsidP="00D16FD8">
            <w:pPr>
              <w:spacing w:after="0" w:line="240" w:lineRule="auto"/>
              <w:jc w:val="right"/>
              <w:rPr>
                <w:rFonts w:ascii="Arial Narrow" w:hAnsi="Arial Narrow"/>
              </w:rPr>
            </w:pPr>
            <w:r w:rsidRPr="000A1A94">
              <w:rPr>
                <w:rFonts w:ascii="Arial Narrow" w:hAnsi="Arial Narrow"/>
              </w:rPr>
              <w:t>120 000 €</w:t>
            </w:r>
          </w:p>
          <w:p w14:paraId="06DE85C8" w14:textId="4C98F5EA" w:rsidR="00D765C1" w:rsidRPr="00D16FD8" w:rsidRDefault="00D765C1" w:rsidP="00361FD7">
            <w:pPr>
              <w:spacing w:after="0" w:line="240" w:lineRule="auto"/>
              <w:jc w:val="right"/>
              <w:rPr>
                <w:rFonts w:ascii="Arial Narrow" w:hAnsi="Arial Narrow"/>
                <w:strike/>
                <w:color w:val="FF0000"/>
                <w:highlight w:val="yellow"/>
              </w:rPr>
            </w:pPr>
          </w:p>
        </w:tc>
        <w:tc>
          <w:tcPr>
            <w:tcW w:w="1898" w:type="dxa"/>
            <w:tcBorders>
              <w:top w:val="nil"/>
              <w:left w:val="nil"/>
              <w:bottom w:val="single" w:sz="4" w:space="0" w:color="auto"/>
              <w:right w:val="single" w:sz="4" w:space="0" w:color="auto"/>
            </w:tcBorders>
            <w:shd w:val="clear" w:color="000000" w:fill="7F7F7F"/>
            <w:vAlign w:val="center"/>
            <w:hideMark/>
          </w:tcPr>
          <w:p w14:paraId="21BF011B" w14:textId="006D9993" w:rsidR="00D765C1" w:rsidRPr="00577592" w:rsidRDefault="00D765C1" w:rsidP="00361FD7">
            <w:pPr>
              <w:spacing w:after="0" w:line="240" w:lineRule="auto"/>
              <w:jc w:val="center"/>
              <w:rPr>
                <w:rFonts w:ascii="Arial Narrow" w:hAnsi="Arial Narrow"/>
                <w:color w:val="FF0000"/>
                <w:highlight w:val="yellow"/>
              </w:rPr>
            </w:pPr>
          </w:p>
        </w:tc>
        <w:tc>
          <w:tcPr>
            <w:tcW w:w="1701" w:type="dxa"/>
            <w:tcBorders>
              <w:top w:val="nil"/>
              <w:left w:val="nil"/>
              <w:bottom w:val="single" w:sz="4" w:space="0" w:color="auto"/>
              <w:right w:val="single" w:sz="4" w:space="0" w:color="auto"/>
            </w:tcBorders>
            <w:shd w:val="clear" w:color="000000" w:fill="7F7F7F"/>
            <w:vAlign w:val="center"/>
            <w:hideMark/>
          </w:tcPr>
          <w:p w14:paraId="379A2C2C"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c>
          <w:tcPr>
            <w:tcW w:w="1276" w:type="dxa"/>
            <w:tcBorders>
              <w:top w:val="nil"/>
              <w:left w:val="nil"/>
              <w:bottom w:val="single" w:sz="4" w:space="0" w:color="auto"/>
              <w:right w:val="single" w:sz="4" w:space="0" w:color="auto"/>
            </w:tcBorders>
            <w:shd w:val="clear" w:color="000000" w:fill="7F7F7F"/>
            <w:vAlign w:val="center"/>
            <w:hideMark/>
          </w:tcPr>
          <w:p w14:paraId="309D52C7"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r>
      <w:tr w:rsidR="00D765C1" w:rsidRPr="00B125E2" w14:paraId="6492C4F3" w14:textId="77777777" w:rsidTr="00D765C1">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09591F87" w14:textId="77777777" w:rsidR="00D765C1" w:rsidRPr="00B125E2" w:rsidRDefault="00D765C1" w:rsidP="00361FD7">
            <w:pPr>
              <w:spacing w:after="0" w:line="240" w:lineRule="auto"/>
              <w:jc w:val="center"/>
              <w:rPr>
                <w:rFonts w:ascii="Arial Narrow" w:hAnsi="Arial Narrow"/>
                <w:color w:val="000000"/>
              </w:rPr>
            </w:pPr>
            <w:r w:rsidRPr="00B125E2">
              <w:rPr>
                <w:rFonts w:ascii="Arial Narrow" w:hAnsi="Arial Narrow"/>
                <w:b/>
                <w:bCs/>
                <w:color w:val="000000"/>
              </w:rPr>
              <w:t>Koszty bieżące</w:t>
            </w:r>
            <w:r w:rsidRPr="00B125E2">
              <w:rPr>
                <w:rFonts w:ascii="Arial Narrow" w:hAnsi="Arial Narrow" w:cs="Arial"/>
                <w:color w:val="000000"/>
              </w:rPr>
              <w:t xml:space="preserve"> (art. 35 ust. 1 lit. d rozporządzenia nr 1303/2013)</w:t>
            </w:r>
          </w:p>
        </w:tc>
        <w:tc>
          <w:tcPr>
            <w:tcW w:w="1600" w:type="dxa"/>
            <w:tcBorders>
              <w:top w:val="nil"/>
              <w:left w:val="nil"/>
              <w:bottom w:val="single" w:sz="4" w:space="0" w:color="auto"/>
              <w:right w:val="single" w:sz="4" w:space="0" w:color="auto"/>
            </w:tcBorders>
            <w:shd w:val="clear" w:color="000000" w:fill="FFFFFF"/>
            <w:vAlign w:val="center"/>
            <w:hideMark/>
          </w:tcPr>
          <w:p w14:paraId="774B2B36" w14:textId="77777777" w:rsidR="00840922" w:rsidRDefault="00D765C1" w:rsidP="00361FD7">
            <w:pPr>
              <w:spacing w:after="0" w:line="240" w:lineRule="auto"/>
              <w:jc w:val="right"/>
              <w:rPr>
                <w:rFonts w:ascii="Arial Narrow" w:hAnsi="Arial Narrow"/>
              </w:rPr>
            </w:pPr>
            <w:r w:rsidRPr="00840922">
              <w:rPr>
                <w:rFonts w:ascii="Arial Narrow" w:hAnsi="Arial Narrow"/>
                <w:strike/>
                <w:highlight w:val="yellow"/>
              </w:rPr>
              <w:t>700000</w:t>
            </w:r>
          </w:p>
          <w:p w14:paraId="29251EB9" w14:textId="52BE68AD" w:rsidR="00D765C1" w:rsidRPr="00404E69" w:rsidRDefault="00840922" w:rsidP="00361FD7">
            <w:pPr>
              <w:spacing w:after="0" w:line="240" w:lineRule="auto"/>
              <w:jc w:val="right"/>
              <w:rPr>
                <w:rFonts w:ascii="Arial Narrow" w:hAnsi="Arial Narrow"/>
              </w:rPr>
            </w:pPr>
            <w:r w:rsidRPr="00840922">
              <w:rPr>
                <w:rFonts w:ascii="Arial Narrow" w:hAnsi="Arial Narrow"/>
                <w:color w:val="FF0000"/>
              </w:rPr>
              <w:t>779 498,31</w:t>
            </w:r>
            <w:r w:rsidR="00D765C1" w:rsidRPr="00840922">
              <w:rPr>
                <w:rFonts w:ascii="Arial Narrow" w:hAnsi="Arial Narrow"/>
                <w:color w:val="FF0000"/>
              </w:rPr>
              <w:t xml:space="preserve"> </w:t>
            </w:r>
            <w:r w:rsidR="00D765C1" w:rsidRPr="00404E69">
              <w:rPr>
                <w:rFonts w:ascii="Arial Narrow" w:hAnsi="Arial Narrow"/>
              </w:rPr>
              <w:t>€</w:t>
            </w:r>
          </w:p>
          <w:p w14:paraId="3B1B28C1" w14:textId="07A93DE6" w:rsidR="00D765C1" w:rsidRPr="00404E69" w:rsidRDefault="00D765C1" w:rsidP="00361FD7">
            <w:pPr>
              <w:spacing w:after="0" w:line="240" w:lineRule="auto"/>
              <w:jc w:val="right"/>
              <w:rPr>
                <w:rFonts w:ascii="Arial Narrow" w:hAnsi="Arial Narrow"/>
                <w:strike/>
              </w:rPr>
            </w:pPr>
          </w:p>
        </w:tc>
        <w:tc>
          <w:tcPr>
            <w:tcW w:w="1898" w:type="dxa"/>
            <w:tcBorders>
              <w:top w:val="nil"/>
              <w:left w:val="nil"/>
              <w:bottom w:val="single" w:sz="4" w:space="0" w:color="auto"/>
              <w:right w:val="single" w:sz="4" w:space="0" w:color="auto"/>
            </w:tcBorders>
            <w:shd w:val="clear" w:color="000000" w:fill="7F7F7F"/>
            <w:vAlign w:val="center"/>
            <w:hideMark/>
          </w:tcPr>
          <w:p w14:paraId="1BF73C1F"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c>
          <w:tcPr>
            <w:tcW w:w="1701" w:type="dxa"/>
            <w:tcBorders>
              <w:top w:val="nil"/>
              <w:left w:val="nil"/>
              <w:bottom w:val="single" w:sz="4" w:space="0" w:color="auto"/>
              <w:right w:val="single" w:sz="4" w:space="0" w:color="auto"/>
            </w:tcBorders>
            <w:shd w:val="clear" w:color="000000" w:fill="7F7F7F"/>
            <w:vAlign w:val="center"/>
            <w:hideMark/>
          </w:tcPr>
          <w:p w14:paraId="76CA3A17"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c>
          <w:tcPr>
            <w:tcW w:w="1276" w:type="dxa"/>
            <w:tcBorders>
              <w:top w:val="nil"/>
              <w:left w:val="nil"/>
              <w:bottom w:val="single" w:sz="4" w:space="0" w:color="auto"/>
              <w:right w:val="single" w:sz="4" w:space="0" w:color="auto"/>
            </w:tcBorders>
            <w:shd w:val="clear" w:color="auto" w:fill="auto"/>
            <w:vAlign w:val="center"/>
            <w:hideMark/>
          </w:tcPr>
          <w:p w14:paraId="47237379" w14:textId="77777777" w:rsidR="00D765C1" w:rsidRPr="00535073" w:rsidRDefault="00D765C1" w:rsidP="00361FD7">
            <w:pPr>
              <w:spacing w:after="0" w:line="240" w:lineRule="auto"/>
              <w:jc w:val="center"/>
              <w:rPr>
                <w:rFonts w:ascii="Arial Narrow" w:hAnsi="Arial Narrow"/>
              </w:rPr>
            </w:pPr>
            <w:r w:rsidRPr="00535073">
              <w:rPr>
                <w:rFonts w:ascii="Arial Narrow" w:hAnsi="Arial Narrow" w:cs="Arial"/>
              </w:rPr>
              <w:t>PROW</w:t>
            </w:r>
          </w:p>
        </w:tc>
      </w:tr>
      <w:tr w:rsidR="00D765C1" w:rsidRPr="00B125E2" w14:paraId="1E2D9FDA" w14:textId="77777777" w:rsidTr="00D765C1">
        <w:trPr>
          <w:trHeight w:val="855"/>
        </w:trPr>
        <w:tc>
          <w:tcPr>
            <w:tcW w:w="3231" w:type="dxa"/>
            <w:tcBorders>
              <w:top w:val="nil"/>
              <w:left w:val="single" w:sz="4" w:space="0" w:color="auto"/>
              <w:bottom w:val="single" w:sz="4" w:space="0" w:color="auto"/>
              <w:right w:val="single" w:sz="4" w:space="0" w:color="auto"/>
            </w:tcBorders>
            <w:shd w:val="clear" w:color="000000" w:fill="D8D8D8"/>
            <w:vAlign w:val="center"/>
            <w:hideMark/>
          </w:tcPr>
          <w:p w14:paraId="6D9A860D" w14:textId="77777777" w:rsidR="00D765C1" w:rsidRPr="00B125E2" w:rsidRDefault="00D765C1" w:rsidP="00361FD7">
            <w:pPr>
              <w:spacing w:after="0" w:line="240" w:lineRule="auto"/>
              <w:jc w:val="center"/>
              <w:rPr>
                <w:rFonts w:ascii="Arial Narrow" w:hAnsi="Arial Narrow"/>
                <w:color w:val="000000"/>
              </w:rPr>
            </w:pPr>
            <w:r w:rsidRPr="00B125E2">
              <w:rPr>
                <w:rFonts w:ascii="Arial Narrow" w:hAnsi="Arial Narrow"/>
                <w:b/>
                <w:bCs/>
                <w:color w:val="000000"/>
              </w:rPr>
              <w:t>Aktywizacja</w:t>
            </w:r>
            <w:r w:rsidRPr="00B125E2">
              <w:rPr>
                <w:rFonts w:ascii="Arial Narrow" w:hAnsi="Arial Narrow" w:cs="Arial"/>
                <w:color w:val="000000"/>
              </w:rPr>
              <w:t xml:space="preserve"> (art. 35 ust. 1 lit. e rozporządzenia nr 1303/2013)</w:t>
            </w:r>
          </w:p>
        </w:tc>
        <w:tc>
          <w:tcPr>
            <w:tcW w:w="1600" w:type="dxa"/>
            <w:tcBorders>
              <w:top w:val="nil"/>
              <w:left w:val="nil"/>
              <w:bottom w:val="single" w:sz="4" w:space="0" w:color="auto"/>
              <w:right w:val="single" w:sz="4" w:space="0" w:color="auto"/>
            </w:tcBorders>
            <w:shd w:val="clear" w:color="000000" w:fill="FFFFFF"/>
            <w:vAlign w:val="center"/>
            <w:hideMark/>
          </w:tcPr>
          <w:p w14:paraId="77131978" w14:textId="707BA0DC" w:rsidR="00D765C1" w:rsidRPr="00404E69" w:rsidRDefault="00D765C1" w:rsidP="00361FD7">
            <w:pPr>
              <w:spacing w:after="0" w:line="240" w:lineRule="auto"/>
              <w:jc w:val="right"/>
              <w:rPr>
                <w:rFonts w:ascii="Arial Narrow" w:hAnsi="Arial Narrow"/>
              </w:rPr>
            </w:pPr>
            <w:r w:rsidRPr="00404E69">
              <w:rPr>
                <w:rFonts w:ascii="Arial Narrow" w:hAnsi="Arial Narrow"/>
              </w:rPr>
              <w:t>62500€</w:t>
            </w:r>
          </w:p>
          <w:p w14:paraId="5C159084" w14:textId="02B85B74" w:rsidR="00D765C1" w:rsidRPr="00404E69" w:rsidRDefault="00D765C1" w:rsidP="00361FD7">
            <w:pPr>
              <w:spacing w:after="0" w:line="240" w:lineRule="auto"/>
              <w:jc w:val="right"/>
              <w:rPr>
                <w:rFonts w:ascii="Arial Narrow" w:hAnsi="Arial Narrow"/>
                <w:strike/>
              </w:rPr>
            </w:pPr>
          </w:p>
        </w:tc>
        <w:tc>
          <w:tcPr>
            <w:tcW w:w="1898" w:type="dxa"/>
            <w:tcBorders>
              <w:top w:val="nil"/>
              <w:left w:val="nil"/>
              <w:bottom w:val="single" w:sz="4" w:space="0" w:color="auto"/>
              <w:right w:val="single" w:sz="4" w:space="0" w:color="auto"/>
            </w:tcBorders>
            <w:shd w:val="clear" w:color="000000" w:fill="7F7F7F"/>
            <w:vAlign w:val="center"/>
            <w:hideMark/>
          </w:tcPr>
          <w:p w14:paraId="4255F218"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c>
          <w:tcPr>
            <w:tcW w:w="1701" w:type="dxa"/>
            <w:tcBorders>
              <w:top w:val="nil"/>
              <w:left w:val="nil"/>
              <w:bottom w:val="single" w:sz="4" w:space="0" w:color="auto"/>
              <w:right w:val="single" w:sz="4" w:space="0" w:color="auto"/>
            </w:tcBorders>
            <w:shd w:val="clear" w:color="000000" w:fill="7F7F7F"/>
            <w:vAlign w:val="center"/>
            <w:hideMark/>
          </w:tcPr>
          <w:p w14:paraId="763549E6" w14:textId="77777777" w:rsidR="00D765C1" w:rsidRPr="00535073" w:rsidRDefault="00D765C1" w:rsidP="00361FD7">
            <w:pPr>
              <w:spacing w:after="0" w:line="240" w:lineRule="auto"/>
              <w:jc w:val="center"/>
              <w:rPr>
                <w:rFonts w:ascii="Arial Narrow" w:hAnsi="Arial Narrow"/>
                <w:color w:val="FF0000"/>
              </w:rPr>
            </w:pPr>
            <w:r w:rsidRPr="00535073">
              <w:rPr>
                <w:rFonts w:ascii="Arial Narrow" w:hAnsi="Arial Narrow" w:cs="Arial"/>
                <w:color w:val="FF0000"/>
              </w:rPr>
              <w:t> </w:t>
            </w:r>
          </w:p>
        </w:tc>
        <w:tc>
          <w:tcPr>
            <w:tcW w:w="1276" w:type="dxa"/>
            <w:tcBorders>
              <w:top w:val="nil"/>
              <w:left w:val="nil"/>
              <w:bottom w:val="single" w:sz="4" w:space="0" w:color="auto"/>
              <w:right w:val="single" w:sz="4" w:space="0" w:color="auto"/>
            </w:tcBorders>
            <w:shd w:val="clear" w:color="auto" w:fill="auto"/>
            <w:vAlign w:val="center"/>
            <w:hideMark/>
          </w:tcPr>
          <w:p w14:paraId="7560EBD2" w14:textId="77777777" w:rsidR="00D765C1" w:rsidRPr="00535073" w:rsidRDefault="00D765C1" w:rsidP="00361FD7">
            <w:pPr>
              <w:spacing w:after="0" w:line="240" w:lineRule="auto"/>
              <w:jc w:val="center"/>
              <w:rPr>
                <w:rFonts w:ascii="Arial Narrow" w:hAnsi="Arial Narrow"/>
              </w:rPr>
            </w:pPr>
            <w:r w:rsidRPr="00535073">
              <w:rPr>
                <w:rFonts w:ascii="Arial Narrow" w:hAnsi="Arial Narrow" w:cs="Arial"/>
              </w:rPr>
              <w:t>PROW</w:t>
            </w:r>
          </w:p>
        </w:tc>
      </w:tr>
    </w:tbl>
    <w:p w14:paraId="64FDF562" w14:textId="77777777" w:rsidR="00A86F31" w:rsidRPr="00B125E2" w:rsidRDefault="00A86F31" w:rsidP="00A86F31">
      <w:pPr>
        <w:autoSpaceDE w:val="0"/>
        <w:autoSpaceDN w:val="0"/>
        <w:adjustRightInd w:val="0"/>
        <w:spacing w:after="0" w:line="240" w:lineRule="auto"/>
        <w:jc w:val="both"/>
        <w:rPr>
          <w:rFonts w:ascii="Arial Narrow" w:hAnsi="Arial Narrow"/>
          <w:i/>
        </w:rPr>
      </w:pPr>
      <w:r>
        <w:rPr>
          <w:rFonts w:ascii="Arial Narrow" w:hAnsi="Arial Narrow"/>
          <w:i/>
        </w:rPr>
        <w:t xml:space="preserve">    </w:t>
      </w:r>
      <w:r w:rsidRPr="00B125E2">
        <w:rPr>
          <w:rFonts w:ascii="Arial Narrow" w:hAnsi="Arial Narrow"/>
          <w:i/>
        </w:rPr>
        <w:t>Źródło: Opracowanie własne</w:t>
      </w:r>
    </w:p>
    <w:p w14:paraId="7DBBA4BD" w14:textId="77777777" w:rsidR="00A86F31" w:rsidRPr="00A31CCA" w:rsidRDefault="00A86F31" w:rsidP="00A86F31">
      <w:pPr>
        <w:autoSpaceDE w:val="0"/>
        <w:autoSpaceDN w:val="0"/>
        <w:adjustRightInd w:val="0"/>
        <w:spacing w:after="0" w:line="240" w:lineRule="auto"/>
        <w:jc w:val="both"/>
        <w:rPr>
          <w:rFonts w:ascii="Arial Narrow" w:hAnsi="Arial Narrow"/>
          <w:b/>
        </w:rPr>
      </w:pPr>
    </w:p>
    <w:p w14:paraId="22ABD555" w14:textId="77777777" w:rsidR="00A86F31" w:rsidRPr="00A31CCA" w:rsidRDefault="00A86F31" w:rsidP="00A86F31">
      <w:pPr>
        <w:spacing w:after="0" w:line="240" w:lineRule="auto"/>
        <w:jc w:val="both"/>
        <w:rPr>
          <w:rFonts w:ascii="Arial Narrow" w:hAnsi="Arial Narrow"/>
          <w:b/>
        </w:rPr>
      </w:pPr>
      <w:r>
        <w:rPr>
          <w:rFonts w:ascii="Arial Narrow" w:hAnsi="Arial Narrow"/>
          <w:b/>
        </w:rPr>
        <w:t xml:space="preserve">    </w:t>
      </w:r>
      <w:r w:rsidRPr="00A31CCA">
        <w:rPr>
          <w:rFonts w:ascii="Arial Narrow" w:hAnsi="Arial Narrow"/>
          <w:b/>
        </w:rPr>
        <w:t>PLAN FINANSOWY W ZAKRESIE PODDZIAŁANIA 19.2 PROW 2014-2020</w:t>
      </w:r>
    </w:p>
    <w:tbl>
      <w:tblPr>
        <w:tblW w:w="8359" w:type="dxa"/>
        <w:jc w:val="center"/>
        <w:tblCellMar>
          <w:left w:w="70" w:type="dxa"/>
          <w:right w:w="70" w:type="dxa"/>
        </w:tblCellMar>
        <w:tblLook w:val="04A0" w:firstRow="1" w:lastRow="0" w:firstColumn="1" w:lastColumn="0" w:noHBand="0" w:noVBand="1"/>
      </w:tblPr>
      <w:tblGrid>
        <w:gridCol w:w="2260"/>
        <w:gridCol w:w="1440"/>
        <w:gridCol w:w="1682"/>
        <w:gridCol w:w="1417"/>
        <w:gridCol w:w="1560"/>
      </w:tblGrid>
      <w:tr w:rsidR="00A86F31" w:rsidRPr="00B125E2" w14:paraId="0E6FC298" w14:textId="77777777" w:rsidTr="00DC2F0E">
        <w:trPr>
          <w:trHeight w:val="1815"/>
          <w:jc w:val="center"/>
        </w:trPr>
        <w:tc>
          <w:tcPr>
            <w:tcW w:w="22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523DC4C" w14:textId="77777777" w:rsidR="00A86F31" w:rsidRPr="00B125E2" w:rsidRDefault="00A86F31" w:rsidP="00361FD7">
            <w:pPr>
              <w:spacing w:after="0" w:line="240" w:lineRule="auto"/>
              <w:jc w:val="center"/>
              <w:rPr>
                <w:rFonts w:ascii="Arial Narrow" w:hAnsi="Arial Narrow"/>
                <w:color w:val="000000"/>
              </w:rPr>
            </w:pPr>
            <w:r w:rsidRPr="00B125E2">
              <w:rPr>
                <w:rFonts w:ascii="Arial Narrow" w:hAnsi="Arial Narrow"/>
                <w:color w:val="000000"/>
              </w:rPr>
              <w:t> </w:t>
            </w:r>
          </w:p>
        </w:tc>
        <w:tc>
          <w:tcPr>
            <w:tcW w:w="1440" w:type="dxa"/>
            <w:tcBorders>
              <w:top w:val="single" w:sz="4" w:space="0" w:color="auto"/>
              <w:left w:val="nil"/>
              <w:bottom w:val="single" w:sz="4" w:space="0" w:color="auto"/>
              <w:right w:val="single" w:sz="4" w:space="0" w:color="auto"/>
            </w:tcBorders>
            <w:shd w:val="clear" w:color="000000" w:fill="D8D8D8"/>
            <w:vAlign w:val="center"/>
            <w:hideMark/>
          </w:tcPr>
          <w:p w14:paraId="3BC70ED9"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Wkład EFRROW</w:t>
            </w:r>
          </w:p>
        </w:tc>
        <w:tc>
          <w:tcPr>
            <w:tcW w:w="1682" w:type="dxa"/>
            <w:tcBorders>
              <w:top w:val="single" w:sz="4" w:space="0" w:color="auto"/>
              <w:left w:val="nil"/>
              <w:bottom w:val="single" w:sz="4" w:space="0" w:color="auto"/>
              <w:right w:val="single" w:sz="4" w:space="0" w:color="auto"/>
            </w:tcBorders>
            <w:shd w:val="clear" w:color="000000" w:fill="D8D8D8"/>
            <w:vAlign w:val="center"/>
            <w:hideMark/>
          </w:tcPr>
          <w:p w14:paraId="5E91805C"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Budżet państwa</w:t>
            </w:r>
          </w:p>
        </w:tc>
        <w:tc>
          <w:tcPr>
            <w:tcW w:w="1417" w:type="dxa"/>
            <w:tcBorders>
              <w:top w:val="single" w:sz="4" w:space="0" w:color="auto"/>
              <w:left w:val="nil"/>
              <w:bottom w:val="single" w:sz="4" w:space="0" w:color="auto"/>
              <w:right w:val="single" w:sz="4" w:space="0" w:color="auto"/>
            </w:tcBorders>
            <w:shd w:val="clear" w:color="000000" w:fill="D8D8D8"/>
            <w:vAlign w:val="center"/>
            <w:hideMark/>
          </w:tcPr>
          <w:p w14:paraId="0EF627FC"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Wkład własny będący wkładem krajowych środków publicznych</w:t>
            </w:r>
          </w:p>
        </w:tc>
        <w:tc>
          <w:tcPr>
            <w:tcW w:w="1560" w:type="dxa"/>
            <w:tcBorders>
              <w:top w:val="single" w:sz="4" w:space="0" w:color="auto"/>
              <w:left w:val="nil"/>
              <w:bottom w:val="single" w:sz="4" w:space="0" w:color="auto"/>
              <w:right w:val="single" w:sz="4" w:space="0" w:color="auto"/>
            </w:tcBorders>
            <w:shd w:val="clear" w:color="000000" w:fill="D8D8D8"/>
            <w:vAlign w:val="center"/>
            <w:hideMark/>
          </w:tcPr>
          <w:p w14:paraId="1468AADE"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RAZEM</w:t>
            </w:r>
          </w:p>
        </w:tc>
      </w:tr>
      <w:tr w:rsidR="00A86F31" w:rsidRPr="00750BCA" w14:paraId="6957A73A" w14:textId="77777777" w:rsidTr="00DC2F0E">
        <w:trPr>
          <w:trHeight w:val="93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708900AE"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Beneficjenci inni niż jednostki sektora finansów publicznych</w:t>
            </w:r>
          </w:p>
        </w:tc>
        <w:tc>
          <w:tcPr>
            <w:tcW w:w="1440" w:type="dxa"/>
            <w:tcBorders>
              <w:top w:val="nil"/>
              <w:left w:val="nil"/>
              <w:bottom w:val="single" w:sz="4" w:space="0" w:color="auto"/>
              <w:right w:val="single" w:sz="4" w:space="0" w:color="auto"/>
            </w:tcBorders>
            <w:shd w:val="clear" w:color="auto" w:fill="auto"/>
            <w:vAlign w:val="center"/>
            <w:hideMark/>
          </w:tcPr>
          <w:p w14:paraId="54515E90" w14:textId="77777777" w:rsidR="009B611D" w:rsidRDefault="00DC2F0E" w:rsidP="00361FD7">
            <w:pPr>
              <w:spacing w:after="0" w:line="240" w:lineRule="auto"/>
              <w:jc w:val="right"/>
              <w:rPr>
                <w:rFonts w:ascii="Arial Narrow" w:hAnsi="Arial Narrow"/>
              </w:rPr>
            </w:pPr>
            <w:r w:rsidRPr="009B611D">
              <w:rPr>
                <w:rFonts w:ascii="Arial Narrow" w:hAnsi="Arial Narrow"/>
                <w:strike/>
                <w:highlight w:val="yellow"/>
              </w:rPr>
              <w:t>1 068 984</w:t>
            </w:r>
            <w:r w:rsidR="005B0FF2" w:rsidRPr="009B611D">
              <w:rPr>
                <w:rFonts w:ascii="Arial Narrow" w:hAnsi="Arial Narrow"/>
                <w:strike/>
                <w:highlight w:val="yellow"/>
              </w:rPr>
              <w:t>,00</w:t>
            </w:r>
            <w:r w:rsidRPr="009B611D">
              <w:rPr>
                <w:rFonts w:ascii="Arial Narrow" w:hAnsi="Arial Narrow"/>
                <w:highlight w:val="yellow"/>
              </w:rPr>
              <w:t xml:space="preserve"> </w:t>
            </w:r>
          </w:p>
          <w:p w14:paraId="52EC0DA5" w14:textId="13420ED9" w:rsidR="00A86F31" w:rsidRPr="00404E69" w:rsidRDefault="009B611D" w:rsidP="00361FD7">
            <w:pPr>
              <w:spacing w:after="0" w:line="240" w:lineRule="auto"/>
              <w:jc w:val="right"/>
              <w:rPr>
                <w:rFonts w:ascii="Arial Narrow" w:hAnsi="Arial Narrow"/>
              </w:rPr>
            </w:pPr>
            <w:r w:rsidRPr="009B611D">
              <w:rPr>
                <w:rFonts w:ascii="Arial Narrow" w:hAnsi="Arial Narrow"/>
                <w:color w:val="FF0000"/>
              </w:rPr>
              <w:t>1 490 523,80</w:t>
            </w:r>
            <w:r w:rsidR="00DC2F0E" w:rsidRPr="009B611D">
              <w:rPr>
                <w:rFonts w:ascii="Arial Narrow" w:hAnsi="Arial Narrow"/>
                <w:color w:val="FF0000"/>
              </w:rPr>
              <w:t>€</w:t>
            </w:r>
          </w:p>
        </w:tc>
        <w:tc>
          <w:tcPr>
            <w:tcW w:w="1682" w:type="dxa"/>
            <w:tcBorders>
              <w:top w:val="nil"/>
              <w:left w:val="nil"/>
              <w:bottom w:val="single" w:sz="4" w:space="0" w:color="auto"/>
              <w:right w:val="single" w:sz="4" w:space="0" w:color="auto"/>
            </w:tcBorders>
            <w:shd w:val="clear" w:color="auto" w:fill="auto"/>
            <w:vAlign w:val="center"/>
            <w:hideMark/>
          </w:tcPr>
          <w:p w14:paraId="0705F2FF" w14:textId="77777777" w:rsidR="009B611D" w:rsidRDefault="00DC2F0E" w:rsidP="00361FD7">
            <w:pPr>
              <w:spacing w:after="0" w:line="240" w:lineRule="auto"/>
              <w:jc w:val="right"/>
              <w:rPr>
                <w:rFonts w:ascii="Arial Narrow" w:hAnsi="Arial Narrow"/>
              </w:rPr>
            </w:pPr>
            <w:r w:rsidRPr="009B611D">
              <w:rPr>
                <w:rFonts w:ascii="Arial Narrow" w:hAnsi="Arial Narrow"/>
                <w:strike/>
                <w:highlight w:val="yellow"/>
              </w:rPr>
              <w:t>611 016,00</w:t>
            </w:r>
            <w:r w:rsidRPr="009B611D">
              <w:rPr>
                <w:rFonts w:ascii="Arial Narrow" w:hAnsi="Arial Narrow"/>
                <w:highlight w:val="yellow"/>
              </w:rPr>
              <w:t xml:space="preserve"> </w:t>
            </w:r>
          </w:p>
          <w:p w14:paraId="44D4454A" w14:textId="232EEF09" w:rsidR="00DC2F0E" w:rsidRPr="00404E69" w:rsidRDefault="009B611D" w:rsidP="00361FD7">
            <w:pPr>
              <w:spacing w:after="0" w:line="240" w:lineRule="auto"/>
              <w:jc w:val="right"/>
              <w:rPr>
                <w:rFonts w:ascii="Arial Narrow" w:hAnsi="Arial Narrow"/>
              </w:rPr>
            </w:pPr>
            <w:r w:rsidRPr="009B611D">
              <w:rPr>
                <w:rFonts w:ascii="Arial Narrow" w:hAnsi="Arial Narrow"/>
                <w:color w:val="FF0000"/>
              </w:rPr>
              <w:t>851 962,13</w:t>
            </w:r>
            <w:r w:rsidR="00DC2F0E" w:rsidRPr="009B611D">
              <w:rPr>
                <w:rFonts w:ascii="Arial Narrow" w:hAnsi="Arial Narrow"/>
                <w:color w:val="FF0000"/>
              </w:rPr>
              <w:t>€</w:t>
            </w:r>
          </w:p>
        </w:tc>
        <w:tc>
          <w:tcPr>
            <w:tcW w:w="1417" w:type="dxa"/>
            <w:tcBorders>
              <w:top w:val="nil"/>
              <w:left w:val="nil"/>
              <w:bottom w:val="single" w:sz="4" w:space="0" w:color="auto"/>
              <w:right w:val="single" w:sz="4" w:space="0" w:color="auto"/>
            </w:tcBorders>
            <w:shd w:val="clear" w:color="000000" w:fill="7F7F7F"/>
            <w:vAlign w:val="center"/>
            <w:hideMark/>
          </w:tcPr>
          <w:p w14:paraId="1E72F343" w14:textId="77777777" w:rsidR="00A86F31" w:rsidRPr="00404E69" w:rsidRDefault="00A86F31" w:rsidP="00361FD7">
            <w:pPr>
              <w:spacing w:after="0" w:line="240" w:lineRule="auto"/>
              <w:jc w:val="right"/>
              <w:rPr>
                <w:rFonts w:ascii="Arial Narrow" w:hAnsi="Arial Narrow"/>
              </w:rPr>
            </w:pPr>
            <w:r w:rsidRPr="00404E69">
              <w:rPr>
                <w:rFonts w:ascii="Arial Narrow" w:hAnsi="Arial Narrow"/>
              </w:rPr>
              <w:t> </w:t>
            </w:r>
          </w:p>
        </w:tc>
        <w:tc>
          <w:tcPr>
            <w:tcW w:w="1560" w:type="dxa"/>
            <w:tcBorders>
              <w:top w:val="nil"/>
              <w:left w:val="nil"/>
              <w:bottom w:val="single" w:sz="4" w:space="0" w:color="auto"/>
              <w:right w:val="single" w:sz="4" w:space="0" w:color="auto"/>
            </w:tcBorders>
            <w:shd w:val="clear" w:color="auto" w:fill="auto"/>
            <w:vAlign w:val="center"/>
            <w:hideMark/>
          </w:tcPr>
          <w:p w14:paraId="1EA2D9AE" w14:textId="77777777" w:rsidR="009B611D" w:rsidRDefault="00DC2F0E" w:rsidP="00361FD7">
            <w:pPr>
              <w:spacing w:after="0" w:line="240" w:lineRule="auto"/>
              <w:jc w:val="right"/>
              <w:rPr>
                <w:rFonts w:ascii="Arial Narrow" w:hAnsi="Arial Narrow"/>
                <w:b/>
                <w:bCs/>
              </w:rPr>
            </w:pPr>
            <w:r w:rsidRPr="009B611D">
              <w:rPr>
                <w:rFonts w:ascii="Arial Narrow" w:hAnsi="Arial Narrow"/>
                <w:b/>
                <w:bCs/>
                <w:strike/>
                <w:highlight w:val="yellow"/>
              </w:rPr>
              <w:t>1 680 000,0</w:t>
            </w:r>
            <w:r w:rsidRPr="00404E69">
              <w:rPr>
                <w:rFonts w:ascii="Arial Narrow" w:hAnsi="Arial Narrow"/>
                <w:b/>
                <w:bCs/>
              </w:rPr>
              <w:t>0</w:t>
            </w:r>
          </w:p>
          <w:p w14:paraId="3AEB20D7" w14:textId="15519C14" w:rsidR="00DC2F0E" w:rsidRPr="00404E69" w:rsidRDefault="009B611D" w:rsidP="00361FD7">
            <w:pPr>
              <w:spacing w:after="0" w:line="240" w:lineRule="auto"/>
              <w:jc w:val="right"/>
              <w:rPr>
                <w:rFonts w:ascii="Arial Narrow" w:hAnsi="Arial Narrow"/>
                <w:b/>
                <w:bCs/>
              </w:rPr>
            </w:pPr>
            <w:r w:rsidRPr="009B611D">
              <w:rPr>
                <w:rFonts w:ascii="Arial Narrow" w:hAnsi="Arial Narrow"/>
                <w:b/>
                <w:bCs/>
                <w:color w:val="FF0000"/>
              </w:rPr>
              <w:t>2342485,93</w:t>
            </w:r>
            <w:r w:rsidR="00DC2F0E" w:rsidRPr="009B611D">
              <w:rPr>
                <w:rFonts w:ascii="Arial Narrow" w:hAnsi="Arial Narrow"/>
                <w:b/>
                <w:bCs/>
                <w:color w:val="FF0000"/>
              </w:rPr>
              <w:t xml:space="preserve"> </w:t>
            </w:r>
            <w:r w:rsidR="00DC2F0E" w:rsidRPr="00404E69">
              <w:rPr>
                <w:rFonts w:ascii="Arial Narrow" w:hAnsi="Arial Narrow"/>
                <w:b/>
                <w:bCs/>
              </w:rPr>
              <w:t>€</w:t>
            </w:r>
          </w:p>
        </w:tc>
      </w:tr>
      <w:tr w:rsidR="00A86F31" w:rsidRPr="00750BCA" w14:paraId="401AB2CB" w14:textId="77777777" w:rsidTr="00DC2F0E">
        <w:trPr>
          <w:trHeight w:val="93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62B75514"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Beneficjenci będący jednostkami sektora finansów publicznych</w:t>
            </w:r>
          </w:p>
        </w:tc>
        <w:tc>
          <w:tcPr>
            <w:tcW w:w="1440" w:type="dxa"/>
            <w:tcBorders>
              <w:top w:val="nil"/>
              <w:left w:val="nil"/>
              <w:bottom w:val="single" w:sz="4" w:space="0" w:color="auto"/>
              <w:right w:val="single" w:sz="4" w:space="0" w:color="auto"/>
            </w:tcBorders>
            <w:shd w:val="clear" w:color="auto" w:fill="auto"/>
            <w:vAlign w:val="center"/>
            <w:hideMark/>
          </w:tcPr>
          <w:p w14:paraId="2E47C785" w14:textId="373416F2" w:rsidR="00DC2F0E" w:rsidRPr="00404E69" w:rsidRDefault="00DC2F0E" w:rsidP="00361FD7">
            <w:pPr>
              <w:spacing w:after="0" w:line="240" w:lineRule="auto"/>
              <w:jc w:val="right"/>
              <w:rPr>
                <w:rFonts w:ascii="Arial Narrow" w:hAnsi="Arial Narrow"/>
                <w:strike/>
              </w:rPr>
            </w:pPr>
            <w:r w:rsidRPr="00404E69">
              <w:rPr>
                <w:rFonts w:ascii="Arial Narrow" w:hAnsi="Arial Narrow"/>
              </w:rPr>
              <w:t>520 175,25 €</w:t>
            </w:r>
          </w:p>
        </w:tc>
        <w:tc>
          <w:tcPr>
            <w:tcW w:w="1682" w:type="dxa"/>
            <w:tcBorders>
              <w:top w:val="nil"/>
              <w:left w:val="nil"/>
              <w:bottom w:val="single" w:sz="4" w:space="0" w:color="auto"/>
              <w:right w:val="single" w:sz="4" w:space="0" w:color="auto"/>
            </w:tcBorders>
            <w:shd w:val="clear" w:color="000000" w:fill="7F7F7F"/>
            <w:vAlign w:val="center"/>
            <w:hideMark/>
          </w:tcPr>
          <w:p w14:paraId="12BDF856" w14:textId="77777777" w:rsidR="00A86F31" w:rsidRPr="00404E69" w:rsidRDefault="00A86F31" w:rsidP="00361FD7">
            <w:pPr>
              <w:spacing w:after="0" w:line="240" w:lineRule="auto"/>
              <w:jc w:val="right"/>
              <w:rPr>
                <w:rFonts w:ascii="Arial Narrow" w:hAnsi="Arial Narrow"/>
              </w:rPr>
            </w:pPr>
            <w:r w:rsidRPr="00404E69">
              <w:rPr>
                <w:rFonts w:ascii="Arial Narrow" w:hAnsi="Arial Narrow"/>
              </w:rPr>
              <w:t> </w:t>
            </w:r>
          </w:p>
        </w:tc>
        <w:tc>
          <w:tcPr>
            <w:tcW w:w="1417" w:type="dxa"/>
            <w:tcBorders>
              <w:top w:val="nil"/>
              <w:left w:val="nil"/>
              <w:bottom w:val="single" w:sz="4" w:space="0" w:color="auto"/>
              <w:right w:val="single" w:sz="4" w:space="0" w:color="auto"/>
            </w:tcBorders>
            <w:shd w:val="clear" w:color="auto" w:fill="auto"/>
            <w:vAlign w:val="center"/>
            <w:hideMark/>
          </w:tcPr>
          <w:p w14:paraId="1CECA581" w14:textId="36F62396" w:rsidR="00DC2F0E" w:rsidRPr="00404E69" w:rsidRDefault="00DC2F0E" w:rsidP="00361FD7">
            <w:pPr>
              <w:spacing w:after="0" w:line="240" w:lineRule="auto"/>
              <w:jc w:val="right"/>
              <w:rPr>
                <w:rFonts w:ascii="Arial Narrow" w:hAnsi="Arial Narrow"/>
                <w:strike/>
              </w:rPr>
            </w:pPr>
            <w:r w:rsidRPr="00404E69">
              <w:rPr>
                <w:rFonts w:ascii="Arial Narrow" w:hAnsi="Arial Narrow"/>
              </w:rPr>
              <w:t>297 324,75 €</w:t>
            </w:r>
          </w:p>
        </w:tc>
        <w:tc>
          <w:tcPr>
            <w:tcW w:w="1560" w:type="dxa"/>
            <w:tcBorders>
              <w:top w:val="nil"/>
              <w:left w:val="nil"/>
              <w:bottom w:val="single" w:sz="4" w:space="0" w:color="auto"/>
              <w:right w:val="single" w:sz="4" w:space="0" w:color="auto"/>
            </w:tcBorders>
            <w:shd w:val="clear" w:color="auto" w:fill="auto"/>
            <w:vAlign w:val="center"/>
            <w:hideMark/>
          </w:tcPr>
          <w:p w14:paraId="3D960A6C" w14:textId="4331D1CE" w:rsidR="00DC2F0E" w:rsidRPr="00404E69" w:rsidRDefault="00DC2F0E" w:rsidP="00361FD7">
            <w:pPr>
              <w:spacing w:after="0" w:line="240" w:lineRule="auto"/>
              <w:jc w:val="right"/>
              <w:rPr>
                <w:rFonts w:ascii="Arial Narrow" w:hAnsi="Arial Narrow"/>
                <w:b/>
                <w:bCs/>
                <w:strike/>
              </w:rPr>
            </w:pPr>
            <w:r w:rsidRPr="00404E69">
              <w:rPr>
                <w:rFonts w:ascii="Arial Narrow" w:hAnsi="Arial Narrow"/>
                <w:b/>
                <w:bCs/>
              </w:rPr>
              <w:t>817 500,00 €</w:t>
            </w:r>
          </w:p>
        </w:tc>
      </w:tr>
      <w:tr w:rsidR="00A86F31" w:rsidRPr="00750BCA" w14:paraId="23A57D03" w14:textId="77777777" w:rsidTr="00DC2F0E">
        <w:trPr>
          <w:trHeight w:val="300"/>
          <w:jc w:val="center"/>
        </w:trPr>
        <w:tc>
          <w:tcPr>
            <w:tcW w:w="2260" w:type="dxa"/>
            <w:tcBorders>
              <w:top w:val="nil"/>
              <w:left w:val="single" w:sz="4" w:space="0" w:color="auto"/>
              <w:bottom w:val="single" w:sz="4" w:space="0" w:color="auto"/>
              <w:right w:val="single" w:sz="4" w:space="0" w:color="auto"/>
            </w:tcBorders>
            <w:shd w:val="clear" w:color="000000" w:fill="D8D8D8"/>
            <w:vAlign w:val="center"/>
            <w:hideMark/>
          </w:tcPr>
          <w:p w14:paraId="5B49DC41" w14:textId="77777777" w:rsidR="00A86F31" w:rsidRPr="00B125E2" w:rsidRDefault="00A86F31" w:rsidP="00361FD7">
            <w:pPr>
              <w:spacing w:after="0" w:line="240" w:lineRule="auto"/>
              <w:jc w:val="center"/>
              <w:rPr>
                <w:rFonts w:ascii="Arial Narrow" w:hAnsi="Arial Narrow"/>
                <w:b/>
                <w:bCs/>
                <w:color w:val="000000"/>
              </w:rPr>
            </w:pPr>
            <w:r w:rsidRPr="00B125E2">
              <w:rPr>
                <w:rFonts w:ascii="Arial Narrow" w:hAnsi="Arial Narrow"/>
                <w:b/>
                <w:bCs/>
                <w:color w:val="000000"/>
              </w:rPr>
              <w:t>Razem</w:t>
            </w:r>
          </w:p>
        </w:tc>
        <w:tc>
          <w:tcPr>
            <w:tcW w:w="1440" w:type="dxa"/>
            <w:tcBorders>
              <w:top w:val="nil"/>
              <w:left w:val="nil"/>
              <w:bottom w:val="single" w:sz="4" w:space="0" w:color="auto"/>
              <w:right w:val="single" w:sz="4" w:space="0" w:color="auto"/>
            </w:tcBorders>
            <w:shd w:val="clear" w:color="auto" w:fill="auto"/>
            <w:vAlign w:val="center"/>
            <w:hideMark/>
          </w:tcPr>
          <w:p w14:paraId="28A68E96" w14:textId="77777777" w:rsidR="009B611D" w:rsidRDefault="00DC2F0E" w:rsidP="00361FD7">
            <w:pPr>
              <w:spacing w:after="0" w:line="240" w:lineRule="auto"/>
              <w:jc w:val="right"/>
              <w:rPr>
                <w:rFonts w:ascii="Arial Narrow" w:hAnsi="Arial Narrow"/>
                <w:b/>
                <w:bCs/>
              </w:rPr>
            </w:pPr>
            <w:r w:rsidRPr="009B611D">
              <w:rPr>
                <w:rFonts w:ascii="Arial Narrow" w:hAnsi="Arial Narrow"/>
                <w:b/>
                <w:bCs/>
                <w:strike/>
                <w:highlight w:val="yellow"/>
              </w:rPr>
              <w:t>1 589 159,25</w:t>
            </w:r>
            <w:r w:rsidRPr="00404E69">
              <w:rPr>
                <w:rFonts w:ascii="Arial Narrow" w:hAnsi="Arial Narrow"/>
                <w:b/>
                <w:bCs/>
              </w:rPr>
              <w:t xml:space="preserve"> </w:t>
            </w:r>
          </w:p>
          <w:p w14:paraId="3B938088" w14:textId="585F629D" w:rsidR="00DC2F0E" w:rsidRPr="00404E69" w:rsidRDefault="009B611D" w:rsidP="00361FD7">
            <w:pPr>
              <w:spacing w:after="0" w:line="240" w:lineRule="auto"/>
              <w:jc w:val="right"/>
              <w:rPr>
                <w:rFonts w:ascii="Arial Narrow" w:hAnsi="Arial Narrow"/>
                <w:b/>
                <w:bCs/>
                <w:strike/>
              </w:rPr>
            </w:pPr>
            <w:r w:rsidRPr="009B611D">
              <w:rPr>
                <w:rFonts w:ascii="Arial Narrow" w:hAnsi="Arial Narrow"/>
                <w:b/>
                <w:bCs/>
                <w:color w:val="FF0000"/>
              </w:rPr>
              <w:t>2 010 699,05</w:t>
            </w:r>
            <w:r w:rsidR="00DC2F0E" w:rsidRPr="00404E69">
              <w:rPr>
                <w:rFonts w:ascii="Arial Narrow" w:hAnsi="Arial Narrow"/>
                <w:b/>
                <w:bCs/>
              </w:rPr>
              <w:t>€</w:t>
            </w:r>
          </w:p>
        </w:tc>
        <w:tc>
          <w:tcPr>
            <w:tcW w:w="1682" w:type="dxa"/>
            <w:tcBorders>
              <w:top w:val="nil"/>
              <w:left w:val="nil"/>
              <w:bottom w:val="single" w:sz="4" w:space="0" w:color="auto"/>
              <w:right w:val="single" w:sz="4" w:space="0" w:color="auto"/>
            </w:tcBorders>
            <w:shd w:val="clear" w:color="auto" w:fill="auto"/>
            <w:vAlign w:val="center"/>
            <w:hideMark/>
          </w:tcPr>
          <w:p w14:paraId="02A48AC3" w14:textId="77777777" w:rsidR="009B611D" w:rsidRDefault="00DC2F0E" w:rsidP="00361FD7">
            <w:pPr>
              <w:spacing w:after="0" w:line="240" w:lineRule="auto"/>
              <w:jc w:val="right"/>
              <w:rPr>
                <w:rFonts w:ascii="Arial Narrow" w:hAnsi="Arial Narrow"/>
                <w:b/>
                <w:bCs/>
              </w:rPr>
            </w:pPr>
            <w:r w:rsidRPr="009B611D">
              <w:rPr>
                <w:rFonts w:ascii="Arial Narrow" w:hAnsi="Arial Narrow"/>
                <w:b/>
                <w:bCs/>
                <w:strike/>
                <w:highlight w:val="yellow"/>
              </w:rPr>
              <w:t>611 016,00</w:t>
            </w:r>
            <w:r w:rsidRPr="009B611D">
              <w:rPr>
                <w:rFonts w:ascii="Arial Narrow" w:hAnsi="Arial Narrow"/>
                <w:b/>
                <w:bCs/>
                <w:highlight w:val="yellow"/>
              </w:rPr>
              <w:t xml:space="preserve"> </w:t>
            </w:r>
          </w:p>
          <w:p w14:paraId="24B6AFDC" w14:textId="5FEEC520" w:rsidR="00DC2F0E" w:rsidRPr="00404E69" w:rsidRDefault="009B611D" w:rsidP="00361FD7">
            <w:pPr>
              <w:spacing w:after="0" w:line="240" w:lineRule="auto"/>
              <w:jc w:val="right"/>
              <w:rPr>
                <w:rFonts w:ascii="Arial Narrow" w:hAnsi="Arial Narrow"/>
                <w:b/>
                <w:bCs/>
                <w:strike/>
              </w:rPr>
            </w:pPr>
            <w:r w:rsidRPr="009B611D">
              <w:rPr>
                <w:rFonts w:ascii="Arial Narrow" w:hAnsi="Arial Narrow"/>
                <w:b/>
                <w:bCs/>
                <w:color w:val="FF0000"/>
              </w:rPr>
              <w:t>851 962,13</w:t>
            </w:r>
            <w:r w:rsidR="00DC2F0E" w:rsidRPr="00404E69">
              <w:rPr>
                <w:rFonts w:ascii="Arial Narrow" w:hAnsi="Arial Narrow"/>
                <w:b/>
                <w:bCs/>
              </w:rPr>
              <w:t>€</w:t>
            </w:r>
          </w:p>
        </w:tc>
        <w:tc>
          <w:tcPr>
            <w:tcW w:w="1417" w:type="dxa"/>
            <w:tcBorders>
              <w:top w:val="nil"/>
              <w:left w:val="nil"/>
              <w:bottom w:val="single" w:sz="4" w:space="0" w:color="auto"/>
              <w:right w:val="single" w:sz="4" w:space="0" w:color="auto"/>
            </w:tcBorders>
            <w:shd w:val="clear" w:color="auto" w:fill="auto"/>
            <w:vAlign w:val="center"/>
            <w:hideMark/>
          </w:tcPr>
          <w:p w14:paraId="0F854538" w14:textId="6045FD1E" w:rsidR="00DC2F0E" w:rsidRPr="00404E69" w:rsidRDefault="00DC2F0E" w:rsidP="00361FD7">
            <w:pPr>
              <w:spacing w:after="0" w:line="240" w:lineRule="auto"/>
              <w:jc w:val="right"/>
              <w:rPr>
                <w:rFonts w:ascii="Arial Narrow" w:hAnsi="Arial Narrow"/>
                <w:b/>
                <w:bCs/>
                <w:strike/>
              </w:rPr>
            </w:pPr>
            <w:r w:rsidRPr="00404E69">
              <w:rPr>
                <w:rFonts w:ascii="Arial Narrow" w:hAnsi="Arial Narrow"/>
                <w:b/>
                <w:bCs/>
              </w:rPr>
              <w:t>297 324,75€</w:t>
            </w:r>
          </w:p>
        </w:tc>
        <w:tc>
          <w:tcPr>
            <w:tcW w:w="1560" w:type="dxa"/>
            <w:tcBorders>
              <w:top w:val="nil"/>
              <w:left w:val="nil"/>
              <w:bottom w:val="single" w:sz="4" w:space="0" w:color="auto"/>
              <w:right w:val="single" w:sz="4" w:space="0" w:color="auto"/>
            </w:tcBorders>
            <w:shd w:val="clear" w:color="auto" w:fill="auto"/>
            <w:vAlign w:val="center"/>
            <w:hideMark/>
          </w:tcPr>
          <w:p w14:paraId="282ED22D" w14:textId="77777777" w:rsidR="009B611D" w:rsidRDefault="00DC2F0E" w:rsidP="00361FD7">
            <w:pPr>
              <w:spacing w:after="0" w:line="240" w:lineRule="auto"/>
              <w:jc w:val="right"/>
              <w:rPr>
                <w:rFonts w:ascii="Arial Narrow" w:hAnsi="Arial Narrow"/>
                <w:b/>
                <w:bCs/>
                <w:strike/>
              </w:rPr>
            </w:pPr>
            <w:r w:rsidRPr="009B611D">
              <w:rPr>
                <w:rFonts w:ascii="Arial Narrow" w:hAnsi="Arial Narrow"/>
                <w:b/>
                <w:bCs/>
                <w:strike/>
                <w:highlight w:val="yellow"/>
              </w:rPr>
              <w:t>2 497 500,00</w:t>
            </w:r>
          </w:p>
          <w:p w14:paraId="06BD34F6" w14:textId="7340F798" w:rsidR="00DC2F0E" w:rsidRPr="00404E69" w:rsidRDefault="009B611D" w:rsidP="00361FD7">
            <w:pPr>
              <w:spacing w:after="0" w:line="240" w:lineRule="auto"/>
              <w:jc w:val="right"/>
              <w:rPr>
                <w:rFonts w:ascii="Arial Narrow" w:hAnsi="Arial Narrow"/>
                <w:b/>
                <w:bCs/>
                <w:strike/>
              </w:rPr>
            </w:pPr>
            <w:r w:rsidRPr="009B611D">
              <w:rPr>
                <w:rFonts w:ascii="Arial Narrow" w:hAnsi="Arial Narrow"/>
                <w:b/>
                <w:bCs/>
                <w:color w:val="FF0000"/>
              </w:rPr>
              <w:t>3 159985,93</w:t>
            </w:r>
            <w:r w:rsidR="00DC2F0E" w:rsidRPr="009B611D">
              <w:rPr>
                <w:rFonts w:ascii="Arial Narrow" w:hAnsi="Arial Narrow"/>
                <w:b/>
                <w:bCs/>
                <w:color w:val="FF0000"/>
              </w:rPr>
              <w:t xml:space="preserve"> </w:t>
            </w:r>
            <w:r w:rsidR="00DC2F0E" w:rsidRPr="00404E69">
              <w:rPr>
                <w:rFonts w:ascii="Arial Narrow" w:hAnsi="Arial Narrow"/>
                <w:b/>
                <w:bCs/>
              </w:rPr>
              <w:t>€</w:t>
            </w:r>
          </w:p>
        </w:tc>
      </w:tr>
    </w:tbl>
    <w:p w14:paraId="1EB9A60C" w14:textId="77777777" w:rsidR="00A86F31" w:rsidRPr="00B125E2" w:rsidRDefault="00A86F31" w:rsidP="00A86F31">
      <w:pPr>
        <w:autoSpaceDE w:val="0"/>
        <w:autoSpaceDN w:val="0"/>
        <w:adjustRightInd w:val="0"/>
        <w:spacing w:after="0" w:line="240" w:lineRule="auto"/>
        <w:jc w:val="both"/>
        <w:rPr>
          <w:rFonts w:ascii="Arial Narrow" w:hAnsi="Arial Narrow"/>
          <w:i/>
        </w:rPr>
      </w:pPr>
      <w:r>
        <w:rPr>
          <w:rFonts w:ascii="Arial Narrow" w:hAnsi="Arial Narrow"/>
        </w:rPr>
        <w:tab/>
        <w:t xml:space="preserve">     </w:t>
      </w:r>
      <w:r w:rsidRPr="00B125E2">
        <w:rPr>
          <w:rFonts w:ascii="Arial Narrow" w:hAnsi="Arial Narrow"/>
          <w:i/>
        </w:rPr>
        <w:t>Źródło: Opracowanie własne</w:t>
      </w:r>
    </w:p>
    <w:p w14:paraId="5323D88D" w14:textId="77777777" w:rsidR="00A86F31" w:rsidRDefault="00A86F31" w:rsidP="00A86F31">
      <w:pPr>
        <w:tabs>
          <w:tab w:val="left" w:pos="1122"/>
        </w:tabs>
        <w:rPr>
          <w:rFonts w:ascii="Arial Narrow" w:hAnsi="Arial Narrow"/>
        </w:rPr>
      </w:pPr>
    </w:p>
    <w:p w14:paraId="213769EC" w14:textId="77777777" w:rsidR="00A86F31" w:rsidRDefault="00A86F31" w:rsidP="00A86F31">
      <w:pPr>
        <w:rPr>
          <w:rFonts w:ascii="Arial Narrow" w:hAnsi="Arial Narrow"/>
        </w:rPr>
      </w:pPr>
    </w:p>
    <w:p w14:paraId="65E74E43" w14:textId="77777777" w:rsidR="00A86F31" w:rsidRDefault="00A86F31" w:rsidP="00A86F31">
      <w:pPr>
        <w:rPr>
          <w:rFonts w:ascii="Arial Narrow" w:hAnsi="Arial Narrow"/>
        </w:rPr>
        <w:sectPr w:rsidR="00A86F31" w:rsidSect="00361FD7">
          <w:pgSz w:w="11906" w:h="16838"/>
          <w:pgMar w:top="567" w:right="709" w:bottom="567" w:left="567" w:header="0" w:footer="454" w:gutter="0"/>
          <w:cols w:space="708"/>
          <w:docGrid w:linePitch="360"/>
        </w:sectPr>
      </w:pPr>
    </w:p>
    <w:p w14:paraId="75B23DC6" w14:textId="77777777" w:rsidR="00A86F31" w:rsidRPr="000D5F23" w:rsidRDefault="00A86F31" w:rsidP="00A86F31">
      <w:pPr>
        <w:pStyle w:val="Nagwek2"/>
        <w:numPr>
          <w:ilvl w:val="0"/>
          <w:numId w:val="26"/>
        </w:numPr>
        <w:shd w:val="clear" w:color="auto" w:fill="F2F2F2"/>
        <w:spacing w:before="0" w:line="240" w:lineRule="auto"/>
        <w:jc w:val="both"/>
        <w:rPr>
          <w:szCs w:val="22"/>
          <w:lang w:val="pl-PL"/>
        </w:rPr>
      </w:pPr>
      <w:r>
        <w:rPr>
          <w:szCs w:val="22"/>
          <w:lang w:val="pl-PL"/>
        </w:rPr>
        <w:t xml:space="preserve"> </w:t>
      </w:r>
      <w:bookmarkStart w:id="138" w:name="_Toc439178387"/>
      <w:r w:rsidRPr="000D5F23">
        <w:rPr>
          <w:szCs w:val="22"/>
        </w:rPr>
        <w:t>Plan Komunikacji</w:t>
      </w:r>
      <w:r>
        <w:rPr>
          <w:lang w:val="pl-PL"/>
        </w:rPr>
        <w:t xml:space="preserve"> w LGD N.A.R.E.W.</w:t>
      </w:r>
      <w:bookmarkEnd w:id="138"/>
    </w:p>
    <w:p w14:paraId="51F8C22D" w14:textId="77777777" w:rsidR="00A86F31" w:rsidRDefault="00A86F31" w:rsidP="00A86F31">
      <w:pPr>
        <w:spacing w:after="0"/>
        <w:jc w:val="both"/>
        <w:rPr>
          <w:rFonts w:ascii="Arial Narrow" w:hAnsi="Arial Narrow"/>
          <w:b/>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594"/>
      </w:tblGrid>
      <w:tr w:rsidR="00A86F31" w:rsidRPr="00D76AB7" w14:paraId="1A5B17FA" w14:textId="77777777" w:rsidTr="00361FD7">
        <w:tc>
          <w:tcPr>
            <w:tcW w:w="15309" w:type="dxa"/>
            <w:shd w:val="clear" w:color="auto" w:fill="F2F2F2"/>
          </w:tcPr>
          <w:p w14:paraId="4F3E0BE4" w14:textId="77777777" w:rsidR="00A86F31" w:rsidRPr="00D76AB7" w:rsidRDefault="00A86F31" w:rsidP="00361FD7">
            <w:pPr>
              <w:spacing w:after="0" w:line="240" w:lineRule="auto"/>
              <w:rPr>
                <w:rFonts w:ascii="Arial Narrow" w:hAnsi="Arial Narrow"/>
                <w:b/>
                <w:color w:val="808080"/>
              </w:rPr>
            </w:pPr>
            <w:r w:rsidRPr="00D76AB7">
              <w:rPr>
                <w:rFonts w:ascii="Arial Narrow" w:hAnsi="Arial Narrow"/>
                <w:b/>
                <w:color w:val="808080"/>
              </w:rPr>
              <w:t>Główne cele Planu komunikacji</w:t>
            </w:r>
          </w:p>
        </w:tc>
      </w:tr>
    </w:tbl>
    <w:p w14:paraId="33B385BF" w14:textId="77777777" w:rsidR="00A86F31" w:rsidRDefault="00A86F31" w:rsidP="00A86F31">
      <w:pPr>
        <w:spacing w:after="0"/>
        <w:jc w:val="both"/>
        <w:rPr>
          <w:rFonts w:ascii="Arial Narrow" w:hAnsi="Arial Narrow"/>
          <w:b/>
          <w:u w:val="single"/>
        </w:rPr>
      </w:pPr>
    </w:p>
    <w:p w14:paraId="091EC582" w14:textId="77777777" w:rsidR="00A86F31" w:rsidRDefault="00A86F31" w:rsidP="00A86F31">
      <w:pPr>
        <w:spacing w:after="0"/>
        <w:jc w:val="both"/>
        <w:rPr>
          <w:rFonts w:ascii="Arial Narrow" w:hAnsi="Arial Narrow"/>
        </w:rPr>
      </w:pPr>
      <w:r w:rsidRPr="00A31CCA">
        <w:rPr>
          <w:rFonts w:ascii="Arial Narrow" w:hAnsi="Arial Narrow"/>
          <w:b/>
          <w:u w:val="single"/>
        </w:rPr>
        <w:t>CEL1: INFORMOWANIE  I MOTYWOWANIE DO WSPÓLNEJ REALIZACJI LSR N.A.R.E.W.</w:t>
      </w:r>
      <w:r>
        <w:rPr>
          <w:rFonts w:ascii="Arial Narrow" w:hAnsi="Arial Narrow"/>
          <w:b/>
          <w:u w:val="single"/>
        </w:rPr>
        <w:t xml:space="preserve"> </w:t>
      </w:r>
      <w:r>
        <w:rPr>
          <w:rFonts w:ascii="Arial Narrow" w:hAnsi="Arial Narrow"/>
        </w:rPr>
        <w:t xml:space="preserve"> </w:t>
      </w:r>
    </w:p>
    <w:p w14:paraId="7C8BCCE3" w14:textId="77777777" w:rsidR="00A86F31" w:rsidRPr="006B5ACE" w:rsidRDefault="00A86F31" w:rsidP="00A86F31">
      <w:pPr>
        <w:spacing w:after="0"/>
        <w:jc w:val="both"/>
        <w:rPr>
          <w:rFonts w:ascii="Arial Narrow" w:hAnsi="Arial Narrow"/>
          <w:b/>
          <w:u w:val="single"/>
        </w:rPr>
      </w:pPr>
      <w:r w:rsidRPr="00A31CCA">
        <w:rPr>
          <w:rFonts w:ascii="Arial Narrow" w:hAnsi="Arial Narrow"/>
          <w:b/>
          <w:u w:val="single"/>
        </w:rPr>
        <w:t>CEL 2: WSPARCIE POTENCJALNYCH BENEFICJENTÓW LSR N.A.R.E.W.</w:t>
      </w:r>
      <w:r>
        <w:rPr>
          <w:rFonts w:ascii="Arial Narrow" w:hAnsi="Arial Narrow"/>
          <w:b/>
          <w:u w:val="single"/>
        </w:rPr>
        <w:t xml:space="preserve"> </w:t>
      </w:r>
      <w:r>
        <w:rPr>
          <w:rFonts w:ascii="Arial Narrow" w:hAnsi="Arial Narrow"/>
        </w:rPr>
        <w:t xml:space="preserve"> </w:t>
      </w:r>
    </w:p>
    <w:p w14:paraId="1A40174E" w14:textId="77777777" w:rsidR="00A86F31" w:rsidRDefault="00A86F31" w:rsidP="00A86F31">
      <w:pPr>
        <w:spacing w:after="0"/>
        <w:jc w:val="both"/>
        <w:rPr>
          <w:rFonts w:ascii="Arial Narrow" w:hAnsi="Arial Narrow"/>
          <w:b/>
          <w:u w:val="single"/>
        </w:rPr>
      </w:pPr>
      <w:r w:rsidRPr="00A31CCA">
        <w:rPr>
          <w:rFonts w:ascii="Arial Narrow" w:hAnsi="Arial Narrow"/>
          <w:b/>
          <w:u w:val="single"/>
        </w:rPr>
        <w:t xml:space="preserve">CEL 3: AKTYWNOŚĆ LGD NA RZECZ SKUTECZNEJ REALIZACJI LSR </w:t>
      </w:r>
    </w:p>
    <w:p w14:paraId="27CAC21C" w14:textId="77777777" w:rsidR="00A86F31" w:rsidRDefault="00A86F31" w:rsidP="00A86F31">
      <w:pPr>
        <w:spacing w:after="0"/>
        <w:jc w:val="both"/>
        <w:rPr>
          <w:rFonts w:ascii="Arial Narrow" w:hAnsi="Arial Narrow"/>
          <w:b/>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594"/>
      </w:tblGrid>
      <w:tr w:rsidR="00A86F31" w:rsidRPr="00D76AB7" w14:paraId="242E2161" w14:textId="77777777" w:rsidTr="00361FD7">
        <w:tc>
          <w:tcPr>
            <w:tcW w:w="15451" w:type="dxa"/>
            <w:shd w:val="clear" w:color="auto" w:fill="F2F2F2"/>
          </w:tcPr>
          <w:p w14:paraId="28857D8C" w14:textId="77777777" w:rsidR="00A86F31" w:rsidRPr="00D76AB7" w:rsidRDefault="00A86F31" w:rsidP="00361FD7">
            <w:pPr>
              <w:spacing w:after="0" w:line="240" w:lineRule="auto"/>
              <w:rPr>
                <w:rFonts w:ascii="Arial Narrow" w:hAnsi="Arial Narrow"/>
                <w:b/>
                <w:color w:val="808080"/>
              </w:rPr>
            </w:pPr>
            <w:r w:rsidRPr="00D76AB7">
              <w:rPr>
                <w:rFonts w:ascii="Arial Narrow" w:hAnsi="Arial Narrow"/>
                <w:b/>
                <w:color w:val="808080"/>
              </w:rPr>
              <w:t>Opis działań komunikacyjnych/grup docelowych/środków przekazu/wskaźników i efektów</w:t>
            </w:r>
          </w:p>
        </w:tc>
      </w:tr>
    </w:tbl>
    <w:p w14:paraId="18C33E96" w14:textId="77777777" w:rsidR="00A86F31" w:rsidRPr="00A31CCA" w:rsidRDefault="00A86F31" w:rsidP="00A86F31">
      <w:pPr>
        <w:spacing w:after="0"/>
        <w:jc w:val="both"/>
        <w:rPr>
          <w:rFonts w:ascii="Arial Narrow" w:hAnsi="Arial Narrow"/>
          <w:b/>
          <w:u w:val="single"/>
        </w:rPr>
      </w:pPr>
    </w:p>
    <w:tbl>
      <w:tblPr>
        <w:tblW w:w="153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23"/>
        <w:gridCol w:w="2954"/>
        <w:gridCol w:w="2068"/>
        <w:gridCol w:w="3015"/>
        <w:gridCol w:w="2966"/>
        <w:gridCol w:w="2835"/>
      </w:tblGrid>
      <w:tr w:rsidR="00A86F31" w:rsidRPr="00503C20" w14:paraId="2502E4B0" w14:textId="77777777" w:rsidTr="00854AF3">
        <w:tc>
          <w:tcPr>
            <w:tcW w:w="577" w:type="dxa"/>
            <w:shd w:val="clear" w:color="auto" w:fill="F2F2F2"/>
            <w:vAlign w:val="center"/>
          </w:tcPr>
          <w:p w14:paraId="1544CAC0" w14:textId="77777777" w:rsidR="00A86F31" w:rsidRPr="00503C20" w:rsidRDefault="00A86F31" w:rsidP="00361FD7">
            <w:pPr>
              <w:spacing w:after="0" w:line="240" w:lineRule="auto"/>
              <w:jc w:val="center"/>
              <w:rPr>
                <w:rFonts w:ascii="Arial Narrow" w:eastAsia="Calibri" w:hAnsi="Arial Narrow"/>
                <w:b/>
              </w:rPr>
            </w:pPr>
            <w:r w:rsidRPr="00503C20">
              <w:rPr>
                <w:rFonts w:ascii="Arial Narrow" w:eastAsia="Calibri" w:hAnsi="Arial Narrow"/>
                <w:b/>
              </w:rPr>
              <w:t>CEL</w:t>
            </w:r>
          </w:p>
        </w:tc>
        <w:tc>
          <w:tcPr>
            <w:tcW w:w="923" w:type="dxa"/>
            <w:shd w:val="clear" w:color="auto" w:fill="F2F2F2"/>
            <w:vAlign w:val="center"/>
          </w:tcPr>
          <w:p w14:paraId="0B22DB74" w14:textId="77777777" w:rsidR="00A86F31" w:rsidRPr="00503C20" w:rsidRDefault="00A86F31" w:rsidP="00361FD7">
            <w:pPr>
              <w:spacing w:after="0" w:line="240" w:lineRule="auto"/>
              <w:jc w:val="center"/>
              <w:rPr>
                <w:rFonts w:ascii="Arial Narrow" w:eastAsia="Calibri" w:hAnsi="Arial Narrow"/>
                <w:b/>
              </w:rPr>
            </w:pPr>
            <w:r w:rsidRPr="00503C20">
              <w:rPr>
                <w:rFonts w:ascii="Arial Narrow" w:eastAsia="Calibri" w:hAnsi="Arial Narrow"/>
                <w:b/>
              </w:rPr>
              <w:t>Termin</w:t>
            </w:r>
          </w:p>
        </w:tc>
        <w:tc>
          <w:tcPr>
            <w:tcW w:w="2954" w:type="dxa"/>
            <w:shd w:val="clear" w:color="auto" w:fill="F2F2F2"/>
            <w:vAlign w:val="center"/>
          </w:tcPr>
          <w:p w14:paraId="5349B15A" w14:textId="77777777" w:rsidR="00A86F31" w:rsidRDefault="00A86F31" w:rsidP="00361FD7">
            <w:pPr>
              <w:spacing w:after="0" w:line="240" w:lineRule="auto"/>
              <w:jc w:val="center"/>
              <w:rPr>
                <w:rFonts w:ascii="Arial Narrow" w:eastAsia="Calibri" w:hAnsi="Arial Narrow"/>
                <w:b/>
              </w:rPr>
            </w:pPr>
            <w:r>
              <w:rPr>
                <w:rFonts w:ascii="Arial Narrow" w:eastAsia="Calibri" w:hAnsi="Arial Narrow"/>
                <w:b/>
              </w:rPr>
              <w:t>Potrzeby komunikacyjne grup docelowych/defaworyzowanych</w:t>
            </w:r>
          </w:p>
          <w:p w14:paraId="4D25BD16" w14:textId="77777777" w:rsidR="00A86F31" w:rsidRDefault="00A86F31" w:rsidP="00361FD7">
            <w:pPr>
              <w:spacing w:after="0" w:line="240" w:lineRule="auto"/>
              <w:jc w:val="center"/>
              <w:rPr>
                <w:rFonts w:ascii="Arial Narrow" w:eastAsia="Calibri" w:hAnsi="Arial Narrow"/>
                <w:b/>
              </w:rPr>
            </w:pPr>
          </w:p>
          <w:p w14:paraId="3BD3C458" w14:textId="77777777" w:rsidR="00A86F31" w:rsidRPr="00503C20" w:rsidRDefault="00A86F31" w:rsidP="00361FD7">
            <w:pPr>
              <w:spacing w:after="0" w:line="240" w:lineRule="auto"/>
              <w:jc w:val="center"/>
              <w:rPr>
                <w:rFonts w:ascii="Arial Narrow" w:eastAsia="Calibri" w:hAnsi="Arial Narrow"/>
                <w:b/>
              </w:rPr>
            </w:pPr>
            <w:r>
              <w:rPr>
                <w:rFonts w:ascii="Arial Narrow" w:eastAsia="Calibri" w:hAnsi="Arial Narrow"/>
                <w:b/>
              </w:rPr>
              <w:t>Działanie komunikacyjne</w:t>
            </w:r>
          </w:p>
        </w:tc>
        <w:tc>
          <w:tcPr>
            <w:tcW w:w="2068" w:type="dxa"/>
            <w:shd w:val="clear" w:color="auto" w:fill="F2F2F2"/>
            <w:vAlign w:val="center"/>
          </w:tcPr>
          <w:p w14:paraId="46202528" w14:textId="77777777" w:rsidR="00A86F31" w:rsidRPr="00503C20" w:rsidRDefault="00A86F31" w:rsidP="00361FD7">
            <w:pPr>
              <w:spacing w:after="0" w:line="240" w:lineRule="auto"/>
              <w:jc w:val="center"/>
              <w:rPr>
                <w:rFonts w:ascii="Arial Narrow" w:eastAsia="Calibri" w:hAnsi="Arial Narrow"/>
                <w:b/>
              </w:rPr>
            </w:pPr>
            <w:r w:rsidRPr="00503C20">
              <w:rPr>
                <w:rFonts w:ascii="Arial Narrow" w:eastAsia="Calibri" w:hAnsi="Arial Narrow"/>
                <w:b/>
              </w:rPr>
              <w:t>Adresaci działania kom</w:t>
            </w:r>
            <w:r>
              <w:rPr>
                <w:rFonts w:ascii="Arial Narrow" w:eastAsia="Calibri" w:hAnsi="Arial Narrow"/>
                <w:b/>
              </w:rPr>
              <w:t>unikacyjnego (grupy docelowe, w </w:t>
            </w:r>
            <w:r w:rsidRPr="00503C20">
              <w:rPr>
                <w:rFonts w:ascii="Arial Narrow" w:eastAsia="Calibri" w:hAnsi="Arial Narrow"/>
                <w:b/>
              </w:rPr>
              <w:t>tym defaworyzowane)</w:t>
            </w:r>
          </w:p>
        </w:tc>
        <w:tc>
          <w:tcPr>
            <w:tcW w:w="3015" w:type="dxa"/>
            <w:shd w:val="clear" w:color="auto" w:fill="F2F2F2"/>
            <w:vAlign w:val="center"/>
          </w:tcPr>
          <w:p w14:paraId="5A3E4A6B" w14:textId="77777777" w:rsidR="00A86F31" w:rsidRDefault="00A86F31" w:rsidP="00361FD7">
            <w:pPr>
              <w:spacing w:after="0" w:line="240" w:lineRule="auto"/>
              <w:jc w:val="center"/>
              <w:rPr>
                <w:rFonts w:ascii="Arial Narrow" w:eastAsia="Calibri" w:hAnsi="Arial Narrow"/>
                <w:b/>
              </w:rPr>
            </w:pPr>
            <w:r w:rsidRPr="00503C20">
              <w:rPr>
                <w:rFonts w:ascii="Arial Narrow" w:eastAsia="Calibri" w:hAnsi="Arial Narrow"/>
                <w:b/>
              </w:rPr>
              <w:t>Środki przekazu</w:t>
            </w:r>
            <w:r>
              <w:rPr>
                <w:rFonts w:ascii="Arial Narrow" w:eastAsia="Calibri" w:hAnsi="Arial Narrow"/>
                <w:b/>
              </w:rPr>
              <w:t xml:space="preserve"> </w:t>
            </w:r>
          </w:p>
          <w:p w14:paraId="22B9D160" w14:textId="77777777" w:rsidR="00A86F31" w:rsidRPr="00503C20" w:rsidRDefault="00A86F31" w:rsidP="00361FD7">
            <w:pPr>
              <w:spacing w:after="0" w:line="240" w:lineRule="auto"/>
              <w:jc w:val="center"/>
              <w:rPr>
                <w:rFonts w:ascii="Arial Narrow" w:eastAsia="Calibri" w:hAnsi="Arial Narrow"/>
                <w:b/>
              </w:rPr>
            </w:pPr>
            <w:r>
              <w:rPr>
                <w:rFonts w:ascii="Arial Narrow" w:eastAsia="Calibri" w:hAnsi="Arial Narrow"/>
                <w:b/>
              </w:rPr>
              <w:t>(sposoby dotarcia do grup)</w:t>
            </w:r>
          </w:p>
        </w:tc>
        <w:tc>
          <w:tcPr>
            <w:tcW w:w="2966" w:type="dxa"/>
            <w:shd w:val="clear" w:color="auto" w:fill="F2F2F2"/>
            <w:vAlign w:val="center"/>
          </w:tcPr>
          <w:p w14:paraId="4DA215EF" w14:textId="77777777" w:rsidR="00A86F31" w:rsidRDefault="00A86F31" w:rsidP="00361FD7">
            <w:pPr>
              <w:spacing w:after="0" w:line="240" w:lineRule="auto"/>
              <w:jc w:val="center"/>
              <w:rPr>
                <w:rFonts w:ascii="Arial Narrow" w:eastAsia="Calibri" w:hAnsi="Arial Narrow"/>
                <w:b/>
              </w:rPr>
            </w:pPr>
            <w:r>
              <w:rPr>
                <w:rFonts w:ascii="Arial Narrow" w:eastAsia="Calibri" w:hAnsi="Arial Narrow"/>
                <w:b/>
              </w:rPr>
              <w:t>Zakładane w</w:t>
            </w:r>
            <w:r w:rsidRPr="00503C20">
              <w:rPr>
                <w:rFonts w:ascii="Arial Narrow" w:eastAsia="Calibri" w:hAnsi="Arial Narrow"/>
                <w:b/>
              </w:rPr>
              <w:t xml:space="preserve">skaźniki realizacji działań </w:t>
            </w:r>
            <w:r>
              <w:rPr>
                <w:rFonts w:ascii="Arial Narrow" w:eastAsia="Calibri" w:hAnsi="Arial Narrow"/>
                <w:b/>
              </w:rPr>
              <w:t xml:space="preserve">komunikacyjnych </w:t>
            </w:r>
          </w:p>
          <w:p w14:paraId="5E30454B" w14:textId="77777777" w:rsidR="00A86F31" w:rsidRPr="00503C20" w:rsidRDefault="00A86F31" w:rsidP="00361FD7">
            <w:pPr>
              <w:spacing w:after="0" w:line="240" w:lineRule="auto"/>
              <w:jc w:val="center"/>
              <w:rPr>
                <w:rFonts w:ascii="Arial Narrow" w:eastAsia="Calibri" w:hAnsi="Arial Narrow"/>
                <w:b/>
              </w:rPr>
            </w:pPr>
            <w:r w:rsidRPr="00503C20">
              <w:rPr>
                <w:rFonts w:ascii="Arial Narrow" w:eastAsia="Calibri" w:hAnsi="Arial Narrow"/>
                <w:b/>
              </w:rPr>
              <w:t>(wskaźniki produktu)</w:t>
            </w:r>
          </w:p>
        </w:tc>
        <w:tc>
          <w:tcPr>
            <w:tcW w:w="2835" w:type="dxa"/>
            <w:shd w:val="clear" w:color="auto" w:fill="F2F2F2"/>
            <w:vAlign w:val="center"/>
          </w:tcPr>
          <w:p w14:paraId="7CDF356B" w14:textId="77777777" w:rsidR="00A86F31" w:rsidRDefault="00A86F31" w:rsidP="00361FD7">
            <w:pPr>
              <w:spacing w:after="0" w:line="240" w:lineRule="auto"/>
              <w:jc w:val="center"/>
              <w:rPr>
                <w:rFonts w:ascii="Arial Narrow" w:eastAsia="Calibri" w:hAnsi="Arial Narrow"/>
                <w:b/>
              </w:rPr>
            </w:pPr>
            <w:r>
              <w:rPr>
                <w:rFonts w:ascii="Arial Narrow" w:eastAsia="Calibri" w:hAnsi="Arial Narrow"/>
                <w:b/>
              </w:rPr>
              <w:t>Zakładane e</w:t>
            </w:r>
            <w:r w:rsidRPr="00503C20">
              <w:rPr>
                <w:rFonts w:ascii="Arial Narrow" w:eastAsia="Calibri" w:hAnsi="Arial Narrow"/>
                <w:b/>
              </w:rPr>
              <w:t xml:space="preserve">fekty </w:t>
            </w:r>
            <w:r>
              <w:rPr>
                <w:rFonts w:ascii="Arial Narrow" w:eastAsia="Calibri" w:hAnsi="Arial Narrow"/>
                <w:b/>
              </w:rPr>
              <w:t xml:space="preserve">działań komunikacyjnych </w:t>
            </w:r>
          </w:p>
          <w:p w14:paraId="1A114EA6" w14:textId="77777777" w:rsidR="00A86F31" w:rsidRPr="00503C20" w:rsidRDefault="00A86F31" w:rsidP="00361FD7">
            <w:pPr>
              <w:spacing w:after="0" w:line="240" w:lineRule="auto"/>
              <w:jc w:val="center"/>
              <w:rPr>
                <w:rFonts w:ascii="Arial Narrow" w:eastAsia="Calibri" w:hAnsi="Arial Narrow"/>
                <w:b/>
              </w:rPr>
            </w:pPr>
            <w:r w:rsidRPr="00503C20">
              <w:rPr>
                <w:rFonts w:ascii="Arial Narrow" w:eastAsia="Calibri" w:hAnsi="Arial Narrow"/>
                <w:b/>
              </w:rPr>
              <w:t>(wskaźniki rezultatu)</w:t>
            </w:r>
          </w:p>
        </w:tc>
      </w:tr>
      <w:tr w:rsidR="00D765C1" w:rsidRPr="00503C20" w14:paraId="6098DA02" w14:textId="77777777" w:rsidTr="00854AF3">
        <w:tc>
          <w:tcPr>
            <w:tcW w:w="577" w:type="dxa"/>
            <w:vAlign w:val="center"/>
          </w:tcPr>
          <w:p w14:paraId="7B0BF81E" w14:textId="77777777" w:rsidR="00D765C1" w:rsidRPr="00481A38" w:rsidRDefault="00D765C1" w:rsidP="00D765C1">
            <w:pPr>
              <w:spacing w:after="0" w:line="240" w:lineRule="auto"/>
              <w:jc w:val="center"/>
              <w:rPr>
                <w:rFonts w:ascii="Arial Narrow" w:eastAsia="Calibri" w:hAnsi="Arial Narrow"/>
                <w:b/>
              </w:rPr>
            </w:pPr>
            <w:r w:rsidRPr="00481A38">
              <w:rPr>
                <w:rFonts w:ascii="Arial Narrow" w:eastAsia="Calibri" w:hAnsi="Arial Narrow"/>
                <w:b/>
              </w:rPr>
              <w:t>1</w:t>
            </w:r>
          </w:p>
        </w:tc>
        <w:tc>
          <w:tcPr>
            <w:tcW w:w="923" w:type="dxa"/>
            <w:vAlign w:val="center"/>
          </w:tcPr>
          <w:p w14:paraId="153AA258"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0572BECC"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p w14:paraId="1E0E4DC3" w14:textId="77777777" w:rsidR="00D765C1" w:rsidRPr="00503C20" w:rsidRDefault="00D765C1" w:rsidP="00D765C1">
            <w:pPr>
              <w:spacing w:after="0" w:line="240" w:lineRule="auto"/>
              <w:jc w:val="center"/>
              <w:rPr>
                <w:rFonts w:ascii="Arial Narrow" w:eastAsia="Calibri" w:hAnsi="Arial Narrow"/>
                <w:strike/>
              </w:rPr>
            </w:pPr>
          </w:p>
        </w:tc>
        <w:tc>
          <w:tcPr>
            <w:tcW w:w="2954" w:type="dxa"/>
          </w:tcPr>
          <w:p w14:paraId="25C9E76A" w14:textId="77777777" w:rsidR="00D765C1"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4DBFA27A" w14:textId="77777777" w:rsidR="00D765C1" w:rsidRDefault="00D765C1" w:rsidP="00D765C1">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brak wiedzy nt. możliwości wsparcia inicjatyw / operacji / projektów;</w:t>
            </w:r>
          </w:p>
          <w:p w14:paraId="4BC8FB69" w14:textId="77777777" w:rsidR="00D765C1" w:rsidRDefault="00D765C1" w:rsidP="00D765C1">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 xml:space="preserve">niewystarczający dostęp do wiedzy o „sukcesach” i dobrych praktykach zrealizowanych projektów; </w:t>
            </w:r>
          </w:p>
          <w:p w14:paraId="7861C3DB" w14:textId="77777777" w:rsidR="00D765C1" w:rsidRDefault="00D765C1" w:rsidP="00D765C1">
            <w:pPr>
              <w:numPr>
                <w:ilvl w:val="0"/>
                <w:numId w:val="34"/>
              </w:numPr>
              <w:tabs>
                <w:tab w:val="left" w:pos="180"/>
              </w:tabs>
              <w:spacing w:after="0" w:line="240" w:lineRule="auto"/>
              <w:ind w:left="180" w:hanging="180"/>
              <w:jc w:val="both"/>
              <w:rPr>
                <w:rFonts w:ascii="Arial Narrow" w:eastAsia="Calibri" w:hAnsi="Arial Narrow"/>
              </w:rPr>
            </w:pPr>
            <w:r>
              <w:rPr>
                <w:rFonts w:ascii="Arial Narrow" w:eastAsia="Calibri" w:hAnsi="Arial Narrow"/>
              </w:rPr>
              <w:t>brak umiejętności i pomysłu na projekt;</w:t>
            </w:r>
          </w:p>
          <w:p w14:paraId="59A3AB28" w14:textId="77777777" w:rsidR="00D765C1" w:rsidRDefault="00D765C1" w:rsidP="00D765C1">
            <w:pPr>
              <w:tabs>
                <w:tab w:val="left" w:pos="312"/>
              </w:tabs>
              <w:spacing w:after="0" w:line="240" w:lineRule="auto"/>
              <w:ind w:left="312" w:hanging="312"/>
              <w:jc w:val="both"/>
              <w:rPr>
                <w:rFonts w:ascii="Arial Narrow" w:eastAsia="Calibri" w:hAnsi="Arial Narrow"/>
              </w:rPr>
            </w:pPr>
          </w:p>
          <w:p w14:paraId="76EA0E72" w14:textId="77777777" w:rsidR="00D765C1" w:rsidRPr="00D607D1" w:rsidRDefault="00D765C1" w:rsidP="00D765C1">
            <w:pPr>
              <w:spacing w:after="0" w:line="240" w:lineRule="auto"/>
              <w:jc w:val="both"/>
              <w:rPr>
                <w:rFonts w:ascii="Arial Narrow" w:eastAsia="Calibri" w:hAnsi="Arial Narrow"/>
                <w:b/>
              </w:rPr>
            </w:pPr>
            <w:r w:rsidRPr="00D607D1">
              <w:rPr>
                <w:rFonts w:ascii="Arial Narrow" w:eastAsia="Calibri" w:hAnsi="Arial Narrow"/>
                <w:b/>
              </w:rPr>
              <w:t>Działanie komunikacyjne:</w:t>
            </w:r>
          </w:p>
          <w:p w14:paraId="0C39215B" w14:textId="77777777" w:rsidR="00D765C1" w:rsidRPr="00D607D1" w:rsidRDefault="00D765C1" w:rsidP="00D765C1">
            <w:pPr>
              <w:spacing w:after="0" w:line="240" w:lineRule="auto"/>
              <w:jc w:val="both"/>
              <w:rPr>
                <w:rFonts w:ascii="Arial Narrow" w:eastAsia="Calibri" w:hAnsi="Arial Narrow"/>
              </w:rPr>
            </w:pPr>
            <w:r w:rsidRPr="00D607D1">
              <w:rPr>
                <w:rFonts w:ascii="Arial Narrow" w:eastAsia="Calibri" w:hAnsi="Arial Narrow"/>
              </w:rPr>
              <w:t>Kampania informacyjna nt. głównych założeń i efektów LSR na lata 2014-2020 oraz planowanych konkursów</w:t>
            </w:r>
          </w:p>
        </w:tc>
        <w:tc>
          <w:tcPr>
            <w:tcW w:w="2068" w:type="dxa"/>
          </w:tcPr>
          <w:p w14:paraId="06C14FF1" w14:textId="77777777" w:rsidR="00D765C1" w:rsidRPr="00B83A04" w:rsidRDefault="00D765C1" w:rsidP="00D765C1">
            <w:pPr>
              <w:spacing w:after="0" w:line="240" w:lineRule="auto"/>
              <w:jc w:val="both"/>
              <w:rPr>
                <w:rFonts w:ascii="Arial Narrow" w:hAnsi="Arial Narrow"/>
                <w:bCs/>
                <w:u w:val="single"/>
              </w:rPr>
            </w:pPr>
            <w:r>
              <w:rPr>
                <w:rFonts w:ascii="Arial Narrow" w:eastAsia="Calibri" w:hAnsi="Arial Narrow"/>
              </w:rPr>
              <w:t>społeczność lokalna LGD, w </w:t>
            </w:r>
            <w:r w:rsidRPr="00503C20">
              <w:rPr>
                <w:rFonts w:ascii="Arial Narrow" w:eastAsia="Calibri" w:hAnsi="Arial Narrow"/>
              </w:rPr>
              <w:t>tym: członkowie LGD, loka</w:t>
            </w:r>
            <w:r>
              <w:rPr>
                <w:rFonts w:ascii="Arial Narrow" w:eastAsia="Calibri" w:hAnsi="Arial Narrow"/>
              </w:rPr>
              <w:t>lni liderzy, przedsiębiorcy, NGO</w:t>
            </w:r>
            <w:r w:rsidRPr="00503C20">
              <w:rPr>
                <w:rFonts w:ascii="Arial Narrow" w:eastAsia="Calibri" w:hAnsi="Arial Narrow"/>
              </w:rPr>
              <w:t xml:space="preserve">, </w:t>
            </w:r>
            <w:r w:rsidRPr="00286C63">
              <w:rPr>
                <w:rFonts w:ascii="Arial Narrow" w:eastAsia="Calibri" w:hAnsi="Arial Narrow"/>
                <w:b/>
              </w:rPr>
              <w:t>grupy</w:t>
            </w:r>
            <w:r>
              <w:rPr>
                <w:rFonts w:ascii="Arial Narrow" w:eastAsia="Calibri" w:hAnsi="Arial Narrow"/>
                <w:b/>
              </w:rPr>
              <w:t xml:space="preserve"> defaworyzowane: </w:t>
            </w:r>
            <w:r w:rsidRPr="00B83A04">
              <w:rPr>
                <w:rFonts w:ascii="Arial Narrow" w:hAnsi="Arial Narrow"/>
                <w:b/>
                <w:bCs/>
              </w:rPr>
              <w:t>bezrobotna młodzież (</w:t>
            </w:r>
            <w:r w:rsidRPr="00775E5E">
              <w:rPr>
                <w:rFonts w:ascii="Arial Narrow" w:hAnsi="Arial Narrow"/>
                <w:b/>
                <w:bCs/>
              </w:rPr>
              <w:t>do 35 r.ż.), kobiet</w:t>
            </w:r>
            <w:r w:rsidRPr="00B83A04">
              <w:rPr>
                <w:rFonts w:ascii="Arial Narrow" w:hAnsi="Arial Narrow"/>
                <w:b/>
                <w:bCs/>
              </w:rPr>
              <w:t xml:space="preserve">y na obszarach wiejskich i tzw. „domownicy” w małych gospodarstwach rolnych osoby starsze </w:t>
            </w:r>
            <w:r w:rsidRPr="006330EC">
              <w:rPr>
                <w:rFonts w:ascii="Arial Narrow" w:hAnsi="Arial Narrow"/>
                <w:b/>
                <w:bCs/>
              </w:rPr>
              <w:t>(</w:t>
            </w:r>
            <w:r w:rsidRPr="00775E5E">
              <w:rPr>
                <w:rFonts w:ascii="Arial Narrow" w:hAnsi="Arial Narrow"/>
                <w:b/>
                <w:bCs/>
              </w:rPr>
              <w:t>po 50 r.ż.),</w:t>
            </w:r>
            <w:r w:rsidRPr="00B83A04">
              <w:rPr>
                <w:rFonts w:ascii="Arial Narrow" w:hAnsi="Arial Narrow"/>
                <w:b/>
                <w:bCs/>
              </w:rPr>
              <w:t xml:space="preserve"> osoby niepełnosprawne, osoby zagrożone ubóstwem i wykluczeniem społecznym.</w:t>
            </w:r>
            <w:r>
              <w:rPr>
                <w:rFonts w:ascii="Arial Narrow" w:hAnsi="Arial Narrow"/>
                <w:bCs/>
                <w:u w:val="single"/>
              </w:rPr>
              <w:t xml:space="preserve"> </w:t>
            </w:r>
          </w:p>
          <w:p w14:paraId="412486A6" w14:textId="77777777" w:rsidR="00D765C1" w:rsidRPr="00503C20" w:rsidRDefault="00D765C1" w:rsidP="00D765C1">
            <w:pPr>
              <w:numPr>
                <w:ilvl w:val="0"/>
                <w:numId w:val="28"/>
              </w:numPr>
              <w:tabs>
                <w:tab w:val="left" w:pos="188"/>
              </w:tabs>
              <w:spacing w:after="0" w:line="240" w:lineRule="auto"/>
              <w:ind w:left="188" w:hanging="188"/>
              <w:jc w:val="both"/>
              <w:rPr>
                <w:rFonts w:ascii="Arial Narrow" w:eastAsia="Calibri" w:hAnsi="Arial Narrow"/>
              </w:rPr>
            </w:pPr>
            <w:r w:rsidRPr="00503C20">
              <w:rPr>
                <w:rFonts w:ascii="Arial Narrow" w:eastAsia="Calibri" w:hAnsi="Arial Narrow"/>
              </w:rPr>
              <w:t>potencjalni wnioskodawcy</w:t>
            </w:r>
          </w:p>
          <w:p w14:paraId="314E6DB1" w14:textId="77777777" w:rsidR="00D765C1" w:rsidRPr="002C3A35" w:rsidRDefault="00D765C1" w:rsidP="00D765C1">
            <w:pPr>
              <w:numPr>
                <w:ilvl w:val="0"/>
                <w:numId w:val="28"/>
              </w:numPr>
              <w:tabs>
                <w:tab w:val="left" w:pos="188"/>
              </w:tabs>
              <w:spacing w:after="0" w:line="240" w:lineRule="auto"/>
              <w:ind w:left="188" w:hanging="188"/>
              <w:jc w:val="both"/>
              <w:rPr>
                <w:rFonts w:ascii="Arial Narrow" w:eastAsia="Calibri" w:hAnsi="Arial Narrow"/>
              </w:rPr>
            </w:pPr>
            <w:r w:rsidRPr="00503C20">
              <w:rPr>
                <w:rFonts w:ascii="Arial Narrow" w:eastAsia="Calibri" w:hAnsi="Arial Narrow"/>
              </w:rPr>
              <w:t>potencjalni uczestnicy projektów</w:t>
            </w:r>
          </w:p>
        </w:tc>
        <w:tc>
          <w:tcPr>
            <w:tcW w:w="3015" w:type="dxa"/>
          </w:tcPr>
          <w:p w14:paraId="28D2DB8B" w14:textId="77777777" w:rsidR="00D765C1" w:rsidRDefault="00D765C1" w:rsidP="00D765C1">
            <w:pPr>
              <w:numPr>
                <w:ilvl w:val="0"/>
                <w:numId w:val="27"/>
              </w:numPr>
              <w:tabs>
                <w:tab w:val="left" w:pos="204"/>
              </w:tabs>
              <w:spacing w:after="0" w:line="240" w:lineRule="auto"/>
              <w:ind w:left="204" w:hanging="204"/>
              <w:jc w:val="both"/>
              <w:rPr>
                <w:rFonts w:ascii="Arial Narrow" w:eastAsia="Calibri" w:hAnsi="Arial Narrow"/>
              </w:rPr>
            </w:pPr>
            <w:r>
              <w:rPr>
                <w:rFonts w:ascii="Arial Narrow" w:eastAsia="Calibri" w:hAnsi="Arial Narrow"/>
              </w:rPr>
              <w:t>konferencja otwierająca i </w:t>
            </w:r>
            <w:r w:rsidRPr="00503C20">
              <w:rPr>
                <w:rFonts w:ascii="Arial Narrow" w:eastAsia="Calibri" w:hAnsi="Arial Narrow"/>
              </w:rPr>
              <w:t>podsumowująca</w:t>
            </w:r>
          </w:p>
          <w:p w14:paraId="3C3D3ED6" w14:textId="77777777" w:rsidR="00D765C1"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 xml:space="preserve">ogłoszenia na stronie www Stowarzyszenia N.A.R.E.W. </w:t>
            </w:r>
          </w:p>
          <w:p w14:paraId="14A05B55" w14:textId="77777777" w:rsidR="00D765C1" w:rsidRPr="00064080"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ogłoszenia w siedzibach instytucji publicznych</w:t>
            </w:r>
          </w:p>
          <w:p w14:paraId="66DC7935" w14:textId="77777777" w:rsidR="00D765C1"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ogłoszenia w mediach społecznościowych</w:t>
            </w:r>
          </w:p>
          <w:p w14:paraId="3322E256" w14:textId="77777777" w:rsidR="00D765C1" w:rsidRPr="0018612A" w:rsidRDefault="00D765C1" w:rsidP="00D765C1">
            <w:pPr>
              <w:numPr>
                <w:ilvl w:val="0"/>
                <w:numId w:val="27"/>
              </w:numPr>
              <w:tabs>
                <w:tab w:val="left" w:pos="204"/>
              </w:tabs>
              <w:spacing w:after="0" w:line="240" w:lineRule="auto"/>
              <w:ind w:left="204" w:hanging="204"/>
              <w:jc w:val="both"/>
              <w:rPr>
                <w:rFonts w:ascii="Arial Narrow" w:eastAsia="Calibri" w:hAnsi="Arial Narrow"/>
                <w:color w:val="00B050"/>
              </w:rPr>
            </w:pPr>
            <w:r w:rsidRPr="00430EC0">
              <w:rPr>
                <w:rFonts w:ascii="Arial Narrow" w:eastAsia="Calibri" w:hAnsi="Arial Narrow"/>
              </w:rPr>
              <w:t>spotkania</w:t>
            </w:r>
            <w:r w:rsidRPr="00AB68A8">
              <w:rPr>
                <w:rFonts w:ascii="Arial Narrow" w:eastAsia="Calibri" w:hAnsi="Arial Narrow"/>
              </w:rPr>
              <w:t>/wydarzenia adresowane do mieszkańców</w:t>
            </w:r>
          </w:p>
          <w:p w14:paraId="5C51CF4A" w14:textId="77777777" w:rsidR="00D765C1"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pun</w:t>
            </w:r>
            <w:r>
              <w:rPr>
                <w:rFonts w:ascii="Arial Narrow" w:eastAsia="Calibri" w:hAnsi="Arial Narrow"/>
              </w:rPr>
              <w:t>kt informacyjno-konsultacyjny w </w:t>
            </w:r>
            <w:r w:rsidRPr="00430EC0">
              <w:rPr>
                <w:rFonts w:ascii="Arial Narrow" w:eastAsia="Calibri" w:hAnsi="Arial Narrow"/>
              </w:rPr>
              <w:t>biurze LGD</w:t>
            </w:r>
            <w:r>
              <w:rPr>
                <w:rFonts w:ascii="Arial Narrow" w:eastAsia="Calibri" w:hAnsi="Arial Narrow"/>
              </w:rPr>
              <w:t xml:space="preserve"> dla potencjalnych wnioskodawców</w:t>
            </w:r>
          </w:p>
          <w:p w14:paraId="498A1FC0" w14:textId="77777777" w:rsidR="00D765C1" w:rsidRPr="00430EC0"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ankieta satysfakcji uczestnika spotkania</w:t>
            </w:r>
          </w:p>
          <w:p w14:paraId="52F0E8BB" w14:textId="77777777" w:rsidR="00D765C1"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kontakt z pracownikiem LGD online na stronie internetowej / kontakt telefoniczny / mailowy</w:t>
            </w:r>
          </w:p>
          <w:p w14:paraId="7F1D41EB" w14:textId="77777777" w:rsidR="00D765C1" w:rsidRPr="00430EC0" w:rsidRDefault="00D765C1" w:rsidP="00D765C1">
            <w:pPr>
              <w:numPr>
                <w:ilvl w:val="0"/>
                <w:numId w:val="27"/>
              </w:numPr>
              <w:tabs>
                <w:tab w:val="left" w:pos="204"/>
              </w:tabs>
              <w:spacing w:after="0" w:line="240" w:lineRule="auto"/>
              <w:ind w:left="204" w:hanging="204"/>
              <w:jc w:val="both"/>
              <w:rPr>
                <w:rFonts w:ascii="Arial Narrow" w:eastAsia="Calibri" w:hAnsi="Arial Narrow"/>
              </w:rPr>
            </w:pPr>
            <w:r w:rsidRPr="00430EC0">
              <w:rPr>
                <w:rFonts w:ascii="Arial Narrow" w:eastAsia="Calibri" w:hAnsi="Arial Narrow"/>
              </w:rPr>
              <w:t>przekazanie informacji do r</w:t>
            </w:r>
            <w:r>
              <w:rPr>
                <w:rFonts w:ascii="Arial Narrow" w:eastAsia="Calibri" w:hAnsi="Arial Narrow"/>
              </w:rPr>
              <w:t>egionalnego Punktu Informacji o </w:t>
            </w:r>
            <w:r w:rsidRPr="00430EC0">
              <w:rPr>
                <w:rFonts w:ascii="Arial Narrow" w:eastAsia="Calibri" w:hAnsi="Arial Narrow"/>
              </w:rPr>
              <w:t xml:space="preserve">Funduszach Europejskich </w:t>
            </w:r>
          </w:p>
        </w:tc>
        <w:tc>
          <w:tcPr>
            <w:tcW w:w="2966" w:type="dxa"/>
          </w:tcPr>
          <w:p w14:paraId="17468DAA" w14:textId="77777777"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liczba konferencji – 2 szt.</w:t>
            </w:r>
          </w:p>
          <w:p w14:paraId="08B57466" w14:textId="55890876"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 xml:space="preserve">liczba opublikowanych ogłoszeń w mediach społecznościowych i w siedzibach instytucji –24 szt. </w:t>
            </w:r>
          </w:p>
          <w:p w14:paraId="343F2507" w14:textId="52A9C21F"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 xml:space="preserve">liczba wejść na stronę www Stowarzyszenia N.A.R.E.W. –20000 wejść </w:t>
            </w:r>
          </w:p>
          <w:p w14:paraId="757C4B51" w14:textId="5C8292A1"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 xml:space="preserve">liczba spotkań /wydarzeń adresowanych do mieszkańców –47 szt. </w:t>
            </w:r>
          </w:p>
          <w:p w14:paraId="3C625118" w14:textId="316DCDF2"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liczba ankiet satysfakcji –  600 szt.</w:t>
            </w:r>
          </w:p>
          <w:p w14:paraId="22CDEA80" w14:textId="5518BF40" w:rsidR="00D765C1" w:rsidRPr="00404E69" w:rsidRDefault="00D765C1" w:rsidP="00D765C1">
            <w:pPr>
              <w:numPr>
                <w:ilvl w:val="0"/>
                <w:numId w:val="27"/>
              </w:numPr>
              <w:tabs>
                <w:tab w:val="left" w:pos="170"/>
              </w:tabs>
              <w:spacing w:after="0" w:line="240" w:lineRule="auto"/>
              <w:ind w:left="170" w:hanging="170"/>
              <w:jc w:val="both"/>
              <w:rPr>
                <w:rFonts w:ascii="Arial Narrow" w:hAnsi="Arial Narrow"/>
              </w:rPr>
            </w:pPr>
            <w:r w:rsidRPr="00404E69">
              <w:rPr>
                <w:rFonts w:ascii="Arial Narrow" w:hAnsi="Arial Narrow"/>
              </w:rPr>
              <w:t xml:space="preserve">liczba kontaktów za pomocą środków elektronicznych  wnioskodawców z pracownikami LGD –500 szt. </w:t>
            </w:r>
          </w:p>
          <w:p w14:paraId="09C597DC" w14:textId="34239BB2" w:rsidR="00D765C1" w:rsidRPr="00404E69" w:rsidRDefault="00D765C1" w:rsidP="00D765C1">
            <w:pPr>
              <w:numPr>
                <w:ilvl w:val="0"/>
                <w:numId w:val="27"/>
              </w:numPr>
              <w:tabs>
                <w:tab w:val="left" w:pos="170"/>
              </w:tabs>
              <w:spacing w:after="0" w:line="240" w:lineRule="auto"/>
              <w:ind w:left="170" w:hanging="170"/>
              <w:jc w:val="both"/>
              <w:rPr>
                <w:rFonts w:ascii="Arial Narrow" w:eastAsia="Calibri" w:hAnsi="Arial Narrow"/>
              </w:rPr>
            </w:pPr>
            <w:r w:rsidRPr="00404E69">
              <w:rPr>
                <w:rFonts w:ascii="Arial Narrow" w:hAnsi="Arial Narrow"/>
              </w:rPr>
              <w:t>liczba przekazanych informacji do PIFE –11 szt.</w:t>
            </w:r>
          </w:p>
        </w:tc>
        <w:tc>
          <w:tcPr>
            <w:tcW w:w="2835" w:type="dxa"/>
          </w:tcPr>
          <w:p w14:paraId="333D0F00" w14:textId="0516719C" w:rsidR="00D765C1" w:rsidRPr="00404E69" w:rsidRDefault="00D765C1" w:rsidP="00D765C1">
            <w:pPr>
              <w:numPr>
                <w:ilvl w:val="0"/>
                <w:numId w:val="27"/>
              </w:numPr>
              <w:tabs>
                <w:tab w:val="left" w:pos="140"/>
              </w:tabs>
              <w:spacing w:after="0" w:line="240" w:lineRule="auto"/>
              <w:ind w:left="140" w:hanging="140"/>
              <w:jc w:val="both"/>
              <w:rPr>
                <w:rFonts w:ascii="Arial Narrow" w:eastAsia="Calibri" w:hAnsi="Arial Narrow"/>
              </w:rPr>
            </w:pPr>
            <w:r w:rsidRPr="00404E69">
              <w:rPr>
                <w:rFonts w:ascii="Arial Narrow" w:eastAsia="Calibri" w:hAnsi="Arial Narrow"/>
              </w:rPr>
              <w:t xml:space="preserve">liczba osób poinformowanych o głównych założeniach LSR na lata 2014-2020 i jej efektach – 120 osób </w:t>
            </w:r>
          </w:p>
          <w:p w14:paraId="48752F51" w14:textId="49111FE0" w:rsidR="00D765C1" w:rsidRPr="00404E69" w:rsidRDefault="00D765C1" w:rsidP="00D765C1">
            <w:pPr>
              <w:numPr>
                <w:ilvl w:val="0"/>
                <w:numId w:val="27"/>
              </w:numPr>
              <w:tabs>
                <w:tab w:val="left" w:pos="140"/>
              </w:tabs>
              <w:spacing w:after="0" w:line="240" w:lineRule="auto"/>
              <w:ind w:left="140" w:hanging="140"/>
              <w:jc w:val="both"/>
              <w:rPr>
                <w:rFonts w:ascii="Arial Narrow" w:eastAsia="Calibri" w:hAnsi="Arial Narrow"/>
              </w:rPr>
            </w:pPr>
            <w:r w:rsidRPr="00404E69">
              <w:rPr>
                <w:rFonts w:ascii="Arial Narrow" w:eastAsia="Calibri" w:hAnsi="Arial Narrow"/>
              </w:rPr>
              <w:t xml:space="preserve">liczba osób uczestniczących w spotkaniach /wydarzeniach adresowanych do mieszkańców - 800 osób </w:t>
            </w:r>
          </w:p>
          <w:p w14:paraId="4AF6293D" w14:textId="3100A2AD" w:rsidR="00D765C1" w:rsidRPr="00404E69" w:rsidRDefault="00D765C1" w:rsidP="00D765C1">
            <w:pPr>
              <w:numPr>
                <w:ilvl w:val="0"/>
                <w:numId w:val="27"/>
              </w:numPr>
              <w:tabs>
                <w:tab w:val="left" w:pos="140"/>
              </w:tabs>
              <w:spacing w:after="0" w:line="240" w:lineRule="auto"/>
              <w:ind w:left="140" w:hanging="140"/>
              <w:jc w:val="both"/>
              <w:rPr>
                <w:rFonts w:ascii="Arial Narrow" w:eastAsia="Calibri" w:hAnsi="Arial Narrow"/>
              </w:rPr>
            </w:pPr>
            <w:r w:rsidRPr="00404E69">
              <w:rPr>
                <w:rFonts w:ascii="Arial Narrow" w:eastAsia="Calibri" w:hAnsi="Arial Narrow"/>
              </w:rPr>
              <w:t xml:space="preserve">liczba osób zadowolonych ze spotkań/wydarzeń przeprowadzonych przez LGD – 550 osób </w:t>
            </w:r>
          </w:p>
        </w:tc>
      </w:tr>
      <w:tr w:rsidR="00D765C1" w:rsidRPr="00503C20" w14:paraId="24693D44" w14:textId="77777777" w:rsidTr="00854AF3">
        <w:tc>
          <w:tcPr>
            <w:tcW w:w="577" w:type="dxa"/>
            <w:vAlign w:val="center"/>
          </w:tcPr>
          <w:p w14:paraId="62F05830" w14:textId="77777777" w:rsidR="00D765C1" w:rsidRPr="00481A38" w:rsidRDefault="00D765C1" w:rsidP="00D765C1">
            <w:pPr>
              <w:spacing w:after="0" w:line="240" w:lineRule="auto"/>
              <w:jc w:val="center"/>
              <w:rPr>
                <w:rFonts w:ascii="Arial Narrow" w:eastAsia="Calibri" w:hAnsi="Arial Narrow"/>
                <w:b/>
              </w:rPr>
            </w:pPr>
            <w:r w:rsidRPr="00481A38">
              <w:rPr>
                <w:rFonts w:ascii="Arial Narrow" w:eastAsia="Calibri" w:hAnsi="Arial Narrow"/>
                <w:b/>
              </w:rPr>
              <w:t>1</w:t>
            </w:r>
          </w:p>
        </w:tc>
        <w:tc>
          <w:tcPr>
            <w:tcW w:w="923" w:type="dxa"/>
            <w:vAlign w:val="center"/>
          </w:tcPr>
          <w:p w14:paraId="397424FF"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37BC1245"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tc>
        <w:tc>
          <w:tcPr>
            <w:tcW w:w="2954" w:type="dxa"/>
          </w:tcPr>
          <w:p w14:paraId="4515AD6B" w14:textId="77777777" w:rsidR="00D765C1"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p>
          <w:p w14:paraId="6BAABF3B" w14:textId="77777777" w:rsidR="00D765C1" w:rsidRDefault="00D765C1" w:rsidP="00D765C1">
            <w:pPr>
              <w:numPr>
                <w:ilvl w:val="0"/>
                <w:numId w:val="35"/>
              </w:numPr>
              <w:tabs>
                <w:tab w:val="left" w:pos="170"/>
              </w:tabs>
              <w:spacing w:after="0" w:line="240" w:lineRule="auto"/>
              <w:ind w:left="170" w:hanging="170"/>
              <w:jc w:val="both"/>
              <w:rPr>
                <w:rFonts w:ascii="Arial Narrow" w:eastAsia="Calibri" w:hAnsi="Arial Narrow"/>
              </w:rPr>
            </w:pPr>
            <w:r>
              <w:rPr>
                <w:rFonts w:ascii="Arial Narrow" w:eastAsia="Calibri" w:hAnsi="Arial Narrow"/>
              </w:rPr>
              <w:t xml:space="preserve">niewystarczający dostęp do wiedzy o „sukcesach” i dobrych praktykach zrealizowanych projektów </w:t>
            </w:r>
          </w:p>
          <w:p w14:paraId="107720B7" w14:textId="77777777" w:rsidR="00D765C1" w:rsidRDefault="00D765C1" w:rsidP="00D765C1">
            <w:pPr>
              <w:numPr>
                <w:ilvl w:val="0"/>
                <w:numId w:val="35"/>
              </w:numPr>
              <w:tabs>
                <w:tab w:val="left" w:pos="170"/>
              </w:tabs>
              <w:spacing w:after="0" w:line="240" w:lineRule="auto"/>
              <w:ind w:left="170" w:hanging="170"/>
              <w:jc w:val="both"/>
              <w:rPr>
                <w:rFonts w:ascii="Arial Narrow" w:eastAsia="Calibri" w:hAnsi="Arial Narrow"/>
              </w:rPr>
            </w:pPr>
            <w:r>
              <w:rPr>
                <w:rFonts w:ascii="Arial Narrow" w:eastAsia="Calibri" w:hAnsi="Arial Narrow"/>
              </w:rPr>
              <w:t>brak umiejętności i pomysłu na projekt</w:t>
            </w:r>
          </w:p>
          <w:p w14:paraId="452EBDB5" w14:textId="77777777" w:rsidR="00D765C1" w:rsidRDefault="00D765C1" w:rsidP="00D765C1">
            <w:pPr>
              <w:spacing w:after="0" w:line="240" w:lineRule="auto"/>
              <w:jc w:val="both"/>
              <w:rPr>
                <w:rFonts w:ascii="Arial Narrow" w:eastAsia="Calibri" w:hAnsi="Arial Narrow"/>
              </w:rPr>
            </w:pPr>
          </w:p>
          <w:p w14:paraId="2D30AF8F" w14:textId="77777777" w:rsidR="00D765C1" w:rsidRPr="002C041D" w:rsidRDefault="00D765C1" w:rsidP="00D765C1">
            <w:pPr>
              <w:spacing w:after="0" w:line="240" w:lineRule="auto"/>
              <w:jc w:val="both"/>
              <w:rPr>
                <w:rFonts w:ascii="Arial Narrow" w:eastAsia="Calibri" w:hAnsi="Arial Narrow"/>
                <w:b/>
              </w:rPr>
            </w:pPr>
            <w:r w:rsidRPr="002C041D">
              <w:rPr>
                <w:rFonts w:ascii="Arial Narrow" w:eastAsia="Calibri" w:hAnsi="Arial Narrow"/>
                <w:b/>
              </w:rPr>
              <w:t>Działanie komunikacyjne:</w:t>
            </w:r>
          </w:p>
          <w:p w14:paraId="3FCBBC84" w14:textId="77777777" w:rsidR="00D765C1" w:rsidRPr="002C041D" w:rsidRDefault="00D765C1" w:rsidP="00D765C1">
            <w:pPr>
              <w:spacing w:after="0" w:line="240" w:lineRule="auto"/>
              <w:jc w:val="both"/>
              <w:rPr>
                <w:rFonts w:ascii="Arial Narrow" w:eastAsia="Calibri" w:hAnsi="Arial Narrow"/>
              </w:rPr>
            </w:pPr>
            <w:r w:rsidRPr="002C041D">
              <w:rPr>
                <w:rFonts w:ascii="Arial Narrow" w:eastAsia="Calibri" w:hAnsi="Arial Narrow"/>
              </w:rPr>
              <w:t>Kampania motywacyjna na rzecz zwiększenia uczestnictwa w realizacji LSR/lub wzrostu poparcia dla LSR</w:t>
            </w:r>
          </w:p>
        </w:tc>
        <w:tc>
          <w:tcPr>
            <w:tcW w:w="2068" w:type="dxa"/>
          </w:tcPr>
          <w:p w14:paraId="060BFD4E" w14:textId="77777777" w:rsidR="00D765C1" w:rsidRPr="00503C20" w:rsidRDefault="00D765C1" w:rsidP="00D765C1">
            <w:pPr>
              <w:numPr>
                <w:ilvl w:val="0"/>
                <w:numId w:val="27"/>
              </w:numPr>
              <w:tabs>
                <w:tab w:val="left" w:pos="187"/>
              </w:tabs>
              <w:spacing w:after="0" w:line="240" w:lineRule="auto"/>
              <w:ind w:left="187" w:hanging="187"/>
              <w:jc w:val="both"/>
              <w:rPr>
                <w:rFonts w:ascii="Arial Narrow" w:eastAsia="Calibri" w:hAnsi="Arial Narrow"/>
              </w:rPr>
            </w:pPr>
            <w:r w:rsidRPr="00503C20">
              <w:rPr>
                <w:rFonts w:ascii="Arial Narrow" w:eastAsia="Calibri" w:hAnsi="Arial Narrow"/>
              </w:rPr>
              <w:t>potencjalni wnioskodawcy</w:t>
            </w:r>
          </w:p>
          <w:p w14:paraId="15015BA7" w14:textId="77777777" w:rsidR="00D765C1" w:rsidRPr="00503C20" w:rsidRDefault="00D765C1" w:rsidP="00D765C1">
            <w:pPr>
              <w:numPr>
                <w:ilvl w:val="0"/>
                <w:numId w:val="27"/>
              </w:numPr>
              <w:tabs>
                <w:tab w:val="left" w:pos="187"/>
              </w:tabs>
              <w:spacing w:after="0" w:line="240" w:lineRule="auto"/>
              <w:ind w:left="187" w:hanging="187"/>
              <w:jc w:val="both"/>
              <w:rPr>
                <w:rFonts w:ascii="Arial Narrow" w:eastAsia="Calibri" w:hAnsi="Arial Narrow"/>
              </w:rPr>
            </w:pPr>
            <w:r w:rsidRPr="00503C20">
              <w:rPr>
                <w:rFonts w:ascii="Arial Narrow" w:eastAsia="Calibri" w:hAnsi="Arial Narrow"/>
              </w:rPr>
              <w:t>potencjalni uczestnicy projektów</w:t>
            </w:r>
          </w:p>
        </w:tc>
        <w:tc>
          <w:tcPr>
            <w:tcW w:w="3015" w:type="dxa"/>
          </w:tcPr>
          <w:p w14:paraId="7025BFA0" w14:textId="77777777" w:rsidR="00D765C1" w:rsidRPr="00503C20" w:rsidRDefault="00D765C1" w:rsidP="00D765C1">
            <w:pPr>
              <w:numPr>
                <w:ilvl w:val="0"/>
                <w:numId w:val="27"/>
              </w:numPr>
              <w:tabs>
                <w:tab w:val="left" w:pos="203"/>
              </w:tabs>
              <w:spacing w:after="0" w:line="240" w:lineRule="auto"/>
              <w:ind w:left="203" w:hanging="203"/>
              <w:jc w:val="both"/>
              <w:rPr>
                <w:rFonts w:ascii="Arial Narrow" w:eastAsia="Calibri" w:hAnsi="Arial Narrow"/>
              </w:rPr>
            </w:pPr>
            <w:r w:rsidRPr="00503C20">
              <w:rPr>
                <w:rFonts w:ascii="Arial Narrow" w:eastAsia="Calibri" w:hAnsi="Arial Narrow"/>
              </w:rPr>
              <w:t>akcje motywacyjne (np. spotkania dot. prezentacji dobrych praktyk, spotkania nawiązujące partnerstwa projektowe, wyjazdy</w:t>
            </w:r>
            <w:r>
              <w:rPr>
                <w:rFonts w:ascii="Arial Narrow" w:eastAsia="Calibri" w:hAnsi="Arial Narrow"/>
              </w:rPr>
              <w:t xml:space="preserve"> studyjne</w:t>
            </w:r>
            <w:r w:rsidRPr="00503C20">
              <w:rPr>
                <w:rFonts w:ascii="Arial Narrow" w:eastAsia="Calibri" w:hAnsi="Arial Narrow"/>
              </w:rPr>
              <w:t>, warsztaty</w:t>
            </w:r>
            <w:r>
              <w:rPr>
                <w:rFonts w:ascii="Arial Narrow" w:eastAsia="Calibri" w:hAnsi="Arial Narrow"/>
              </w:rPr>
              <w:t xml:space="preserve"> tematyczne</w:t>
            </w:r>
            <w:r w:rsidRPr="00503C20">
              <w:rPr>
                <w:rFonts w:ascii="Arial Narrow" w:eastAsia="Calibri" w:hAnsi="Arial Narrow"/>
              </w:rPr>
              <w:t xml:space="preserve">, itp.) </w:t>
            </w:r>
          </w:p>
          <w:p w14:paraId="73355289" w14:textId="77777777" w:rsidR="00D765C1" w:rsidRPr="00503C20" w:rsidRDefault="00D765C1" w:rsidP="00D765C1">
            <w:pPr>
              <w:numPr>
                <w:ilvl w:val="0"/>
                <w:numId w:val="27"/>
              </w:numPr>
              <w:tabs>
                <w:tab w:val="left" w:pos="203"/>
              </w:tabs>
              <w:spacing w:after="0" w:line="240" w:lineRule="auto"/>
              <w:ind w:left="203" w:hanging="143"/>
              <w:jc w:val="both"/>
              <w:rPr>
                <w:rFonts w:ascii="Arial Narrow" w:eastAsia="Calibri" w:hAnsi="Arial Narrow"/>
              </w:rPr>
            </w:pPr>
            <w:r w:rsidRPr="00503C20">
              <w:rPr>
                <w:rFonts w:ascii="Arial Narrow" w:eastAsia="Calibri" w:hAnsi="Arial Narrow"/>
              </w:rPr>
              <w:t>ankieta satysfakcji uczestnika spotkania</w:t>
            </w:r>
          </w:p>
        </w:tc>
        <w:tc>
          <w:tcPr>
            <w:tcW w:w="2966" w:type="dxa"/>
          </w:tcPr>
          <w:p w14:paraId="3A4143E9" w14:textId="2D2321AD" w:rsidR="00D765C1" w:rsidRPr="00854AF3" w:rsidRDefault="00D765C1" w:rsidP="00D765C1">
            <w:pPr>
              <w:numPr>
                <w:ilvl w:val="0"/>
                <w:numId w:val="27"/>
              </w:numPr>
              <w:spacing w:after="0" w:line="240" w:lineRule="auto"/>
              <w:ind w:left="137" w:hanging="110"/>
              <w:jc w:val="both"/>
              <w:rPr>
                <w:rFonts w:ascii="Arial Narrow" w:eastAsia="Calibri" w:hAnsi="Arial Narrow"/>
              </w:rPr>
            </w:pPr>
            <w:r>
              <w:rPr>
                <w:rFonts w:ascii="Arial Narrow" w:eastAsia="Calibri" w:hAnsi="Arial Narrow"/>
              </w:rPr>
              <w:t xml:space="preserve"> </w:t>
            </w:r>
            <w:r w:rsidRPr="00503C20">
              <w:rPr>
                <w:rFonts w:ascii="Arial Narrow" w:eastAsia="Calibri" w:hAnsi="Arial Narrow"/>
              </w:rPr>
              <w:t xml:space="preserve">liczba akcji motywacyjnych </w:t>
            </w:r>
            <w:r w:rsidRPr="00854AF3">
              <w:rPr>
                <w:rFonts w:ascii="Arial Narrow" w:eastAsia="Calibri" w:hAnsi="Arial Narrow"/>
              </w:rPr>
              <w:t xml:space="preserve">–  15 szt. </w:t>
            </w:r>
          </w:p>
          <w:p w14:paraId="74D713D7" w14:textId="77777777" w:rsidR="00D765C1" w:rsidRPr="00854AF3" w:rsidRDefault="00D765C1" w:rsidP="00D765C1">
            <w:pPr>
              <w:numPr>
                <w:ilvl w:val="0"/>
                <w:numId w:val="27"/>
              </w:numPr>
              <w:spacing w:after="0" w:line="240" w:lineRule="auto"/>
              <w:ind w:left="137" w:hanging="110"/>
              <w:jc w:val="both"/>
              <w:rPr>
                <w:rFonts w:ascii="Arial Narrow" w:eastAsia="Calibri" w:hAnsi="Arial Narrow"/>
              </w:rPr>
            </w:pPr>
            <w:r w:rsidRPr="00854AF3">
              <w:rPr>
                <w:rFonts w:ascii="Arial Narrow" w:eastAsia="Calibri" w:hAnsi="Arial Narrow"/>
              </w:rPr>
              <w:t xml:space="preserve"> liczba ankiet satysfakcji – </w:t>
            </w:r>
          </w:p>
          <w:p w14:paraId="36B9DACE" w14:textId="37CFA617" w:rsidR="00D765C1" w:rsidRPr="00503C20" w:rsidRDefault="00D765C1" w:rsidP="00D765C1">
            <w:pPr>
              <w:spacing w:after="0" w:line="240" w:lineRule="auto"/>
              <w:ind w:left="137"/>
              <w:jc w:val="both"/>
              <w:rPr>
                <w:rFonts w:ascii="Arial Narrow" w:eastAsia="Calibri" w:hAnsi="Arial Narrow"/>
              </w:rPr>
            </w:pPr>
            <w:r w:rsidRPr="00854AF3">
              <w:rPr>
                <w:rFonts w:ascii="Arial Narrow" w:eastAsia="Calibri" w:hAnsi="Arial Narrow"/>
              </w:rPr>
              <w:t xml:space="preserve">170 szt. </w:t>
            </w:r>
          </w:p>
        </w:tc>
        <w:tc>
          <w:tcPr>
            <w:tcW w:w="2835" w:type="dxa"/>
          </w:tcPr>
          <w:p w14:paraId="52A5B06A" w14:textId="479152D2" w:rsidR="00D765C1" w:rsidRPr="00854AF3" w:rsidRDefault="00D765C1" w:rsidP="00D765C1">
            <w:pPr>
              <w:numPr>
                <w:ilvl w:val="0"/>
                <w:numId w:val="27"/>
              </w:numPr>
              <w:tabs>
                <w:tab w:val="left" w:pos="272"/>
              </w:tabs>
              <w:spacing w:after="0" w:line="240" w:lineRule="auto"/>
              <w:ind w:left="272" w:hanging="284"/>
              <w:jc w:val="both"/>
              <w:rPr>
                <w:rFonts w:ascii="Arial Narrow" w:eastAsia="Calibri" w:hAnsi="Arial Narrow"/>
              </w:rPr>
            </w:pPr>
            <w:r>
              <w:rPr>
                <w:rFonts w:ascii="Arial Narrow" w:eastAsia="Calibri" w:hAnsi="Arial Narrow"/>
              </w:rPr>
              <w:t>liczba osób uczestniczących w </w:t>
            </w:r>
            <w:r w:rsidRPr="00854AF3">
              <w:rPr>
                <w:rFonts w:ascii="Arial Narrow" w:eastAsia="Calibri" w:hAnsi="Arial Narrow"/>
              </w:rPr>
              <w:t xml:space="preserve">akcjach motywacyjnych –   230 osób  </w:t>
            </w:r>
          </w:p>
          <w:p w14:paraId="49D2508E" w14:textId="4FCEB20C" w:rsidR="00D765C1" w:rsidRPr="00503C20" w:rsidRDefault="00D765C1" w:rsidP="00D765C1">
            <w:pPr>
              <w:numPr>
                <w:ilvl w:val="0"/>
                <w:numId w:val="27"/>
              </w:numPr>
              <w:tabs>
                <w:tab w:val="left" w:pos="272"/>
              </w:tabs>
              <w:spacing w:after="0" w:line="240" w:lineRule="auto"/>
              <w:ind w:left="272" w:hanging="284"/>
              <w:jc w:val="both"/>
              <w:rPr>
                <w:rFonts w:ascii="Arial Narrow" w:eastAsia="Calibri" w:hAnsi="Arial Narrow"/>
              </w:rPr>
            </w:pPr>
            <w:r w:rsidRPr="00854AF3">
              <w:rPr>
                <w:rFonts w:ascii="Arial Narrow" w:eastAsia="Calibri" w:hAnsi="Arial Narrow"/>
              </w:rPr>
              <w:t xml:space="preserve">liczba osób zadowolonych z udziału w akcjach motywacyjnych zorganizowanych przez LGD –   170 </w:t>
            </w:r>
            <w:r w:rsidRPr="00503C20">
              <w:rPr>
                <w:rFonts w:ascii="Arial Narrow" w:eastAsia="Calibri" w:hAnsi="Arial Narrow"/>
              </w:rPr>
              <w:t xml:space="preserve">osób </w:t>
            </w:r>
          </w:p>
        </w:tc>
      </w:tr>
      <w:tr w:rsidR="00D765C1" w:rsidRPr="00503C20" w14:paraId="6FA19D10" w14:textId="77777777" w:rsidTr="00854AF3">
        <w:tc>
          <w:tcPr>
            <w:tcW w:w="577" w:type="dxa"/>
            <w:vAlign w:val="center"/>
          </w:tcPr>
          <w:p w14:paraId="74601FD5" w14:textId="77777777" w:rsidR="00D765C1" w:rsidRPr="00481A38" w:rsidRDefault="00D765C1" w:rsidP="00D765C1">
            <w:pPr>
              <w:spacing w:after="0" w:line="240" w:lineRule="auto"/>
              <w:jc w:val="center"/>
              <w:rPr>
                <w:rFonts w:ascii="Arial Narrow" w:eastAsia="Calibri" w:hAnsi="Arial Narrow"/>
                <w:b/>
              </w:rPr>
            </w:pPr>
            <w:r w:rsidRPr="00481A38">
              <w:rPr>
                <w:rFonts w:ascii="Arial Narrow" w:eastAsia="Calibri" w:hAnsi="Arial Narrow"/>
                <w:b/>
              </w:rPr>
              <w:t>1</w:t>
            </w:r>
          </w:p>
        </w:tc>
        <w:tc>
          <w:tcPr>
            <w:tcW w:w="923" w:type="dxa"/>
            <w:vAlign w:val="center"/>
          </w:tcPr>
          <w:p w14:paraId="26B22F2F"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1CC8DAD8"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p w14:paraId="60804FDB" w14:textId="77777777" w:rsidR="00D765C1" w:rsidRPr="00503C20" w:rsidRDefault="00D765C1" w:rsidP="00D765C1">
            <w:pPr>
              <w:spacing w:after="0" w:line="240" w:lineRule="auto"/>
              <w:jc w:val="center"/>
              <w:rPr>
                <w:rFonts w:ascii="Arial Narrow" w:eastAsia="Calibri" w:hAnsi="Arial Narrow"/>
                <w:strike/>
              </w:rPr>
            </w:pPr>
          </w:p>
        </w:tc>
        <w:tc>
          <w:tcPr>
            <w:tcW w:w="2954" w:type="dxa"/>
          </w:tcPr>
          <w:p w14:paraId="35847806" w14:textId="77777777" w:rsidR="00D765C1"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35FD547F" w14:textId="77777777" w:rsidR="00D765C1" w:rsidRDefault="00D765C1" w:rsidP="00D765C1">
            <w:pPr>
              <w:spacing w:after="0" w:line="240" w:lineRule="auto"/>
              <w:jc w:val="both"/>
              <w:rPr>
                <w:rFonts w:ascii="Arial Narrow" w:eastAsia="Calibri" w:hAnsi="Arial Narrow"/>
              </w:rPr>
            </w:pPr>
            <w:r>
              <w:rPr>
                <w:rFonts w:ascii="Arial Narrow" w:eastAsia="Calibri" w:hAnsi="Arial Narrow"/>
              </w:rPr>
              <w:t>mały dostęp do wiedzy o funkcjonowaniu LGD i założeniach LSR</w:t>
            </w:r>
          </w:p>
          <w:p w14:paraId="529F6F91" w14:textId="77777777" w:rsidR="00D765C1" w:rsidRDefault="00D765C1" w:rsidP="00D765C1">
            <w:pPr>
              <w:spacing w:after="0" w:line="240" w:lineRule="auto"/>
              <w:jc w:val="both"/>
              <w:rPr>
                <w:rFonts w:ascii="Arial Narrow" w:eastAsia="Calibri" w:hAnsi="Arial Narrow"/>
                <w:b/>
                <w:u w:val="single"/>
              </w:rPr>
            </w:pPr>
          </w:p>
          <w:p w14:paraId="4987E8F0" w14:textId="77777777" w:rsidR="00D765C1" w:rsidRPr="00481A38" w:rsidRDefault="00D765C1" w:rsidP="00D765C1">
            <w:pPr>
              <w:spacing w:after="0" w:line="240" w:lineRule="auto"/>
              <w:jc w:val="both"/>
              <w:rPr>
                <w:rFonts w:ascii="Arial Narrow" w:eastAsia="Calibri" w:hAnsi="Arial Narrow"/>
                <w:b/>
              </w:rPr>
            </w:pPr>
            <w:r w:rsidRPr="00481A38">
              <w:rPr>
                <w:rFonts w:ascii="Arial Narrow" w:eastAsia="Calibri" w:hAnsi="Arial Narrow"/>
                <w:b/>
              </w:rPr>
              <w:t>Działanie komunikacyjne:</w:t>
            </w:r>
          </w:p>
          <w:p w14:paraId="7E00222A" w14:textId="77777777" w:rsidR="00D765C1" w:rsidRPr="00481A38" w:rsidRDefault="00D765C1" w:rsidP="00D765C1">
            <w:pPr>
              <w:spacing w:after="0" w:line="240" w:lineRule="auto"/>
              <w:jc w:val="both"/>
              <w:rPr>
                <w:rFonts w:ascii="Arial Narrow" w:eastAsia="Calibri" w:hAnsi="Arial Narrow"/>
              </w:rPr>
            </w:pPr>
            <w:r w:rsidRPr="00481A38">
              <w:rPr>
                <w:rFonts w:ascii="Arial Narrow" w:eastAsia="Calibri" w:hAnsi="Arial Narrow"/>
              </w:rPr>
              <w:t>Kampania promocyjna założeń L</w:t>
            </w:r>
            <w:r>
              <w:rPr>
                <w:rFonts w:ascii="Arial Narrow" w:eastAsia="Calibri" w:hAnsi="Arial Narrow"/>
              </w:rPr>
              <w:t xml:space="preserve">okalnej </w:t>
            </w:r>
            <w:r w:rsidRPr="00481A38">
              <w:rPr>
                <w:rFonts w:ascii="Arial Narrow" w:eastAsia="Calibri" w:hAnsi="Arial Narrow"/>
              </w:rPr>
              <w:t>S</w:t>
            </w:r>
            <w:r>
              <w:rPr>
                <w:rFonts w:ascii="Arial Narrow" w:eastAsia="Calibri" w:hAnsi="Arial Narrow"/>
              </w:rPr>
              <w:t xml:space="preserve">trategii </w:t>
            </w:r>
            <w:r w:rsidRPr="00481A38">
              <w:rPr>
                <w:rFonts w:ascii="Arial Narrow" w:eastAsia="Calibri" w:hAnsi="Arial Narrow"/>
              </w:rPr>
              <w:t>R</w:t>
            </w:r>
            <w:r>
              <w:rPr>
                <w:rFonts w:ascii="Arial Narrow" w:eastAsia="Calibri" w:hAnsi="Arial Narrow"/>
              </w:rPr>
              <w:t>ozwoju</w:t>
            </w:r>
          </w:p>
        </w:tc>
        <w:tc>
          <w:tcPr>
            <w:tcW w:w="2068" w:type="dxa"/>
          </w:tcPr>
          <w:p w14:paraId="662BA36F" w14:textId="77777777" w:rsidR="00D765C1" w:rsidRPr="00286C63" w:rsidRDefault="00D765C1" w:rsidP="00D765C1">
            <w:pPr>
              <w:numPr>
                <w:ilvl w:val="0"/>
                <w:numId w:val="30"/>
              </w:numPr>
              <w:tabs>
                <w:tab w:val="left" w:pos="186"/>
              </w:tabs>
              <w:spacing w:after="0" w:line="240" w:lineRule="auto"/>
              <w:ind w:left="186" w:hanging="186"/>
              <w:jc w:val="both"/>
              <w:rPr>
                <w:rFonts w:ascii="Arial Narrow" w:eastAsia="Calibri" w:hAnsi="Arial Narrow"/>
                <w:b/>
              </w:rPr>
            </w:pPr>
            <w:r w:rsidRPr="00503C20">
              <w:rPr>
                <w:rFonts w:ascii="Arial Narrow" w:eastAsia="Calibri" w:hAnsi="Arial Narrow"/>
              </w:rPr>
              <w:t xml:space="preserve">społeczność lokalna LGD, w tym: członkowie LGD, lokalni liderzy, przedsiębiorcy, ngo, </w:t>
            </w:r>
            <w:r w:rsidRPr="00286C63">
              <w:rPr>
                <w:rFonts w:ascii="Arial Narrow" w:eastAsia="Calibri" w:hAnsi="Arial Narrow"/>
                <w:b/>
              </w:rPr>
              <w:t>grupy</w:t>
            </w:r>
            <w:r>
              <w:rPr>
                <w:rFonts w:ascii="Arial Narrow" w:eastAsia="Calibri" w:hAnsi="Arial Narrow"/>
                <w:b/>
              </w:rPr>
              <w:t xml:space="preserve"> de faworyzowane: </w:t>
            </w:r>
            <w:r w:rsidRPr="00B83A04">
              <w:rPr>
                <w:rFonts w:ascii="Arial Narrow" w:hAnsi="Arial Narrow"/>
                <w:b/>
                <w:bCs/>
              </w:rPr>
              <w:t>bezrobotna młodzież (</w:t>
            </w:r>
            <w:r w:rsidRPr="00775E5E">
              <w:rPr>
                <w:rFonts w:ascii="Arial Narrow" w:hAnsi="Arial Narrow"/>
                <w:b/>
                <w:bCs/>
              </w:rPr>
              <w:t>do 35 r.ż.), , kobiety</w:t>
            </w:r>
            <w:r w:rsidRPr="00B83A04">
              <w:rPr>
                <w:rFonts w:ascii="Arial Narrow" w:hAnsi="Arial Narrow"/>
                <w:b/>
                <w:bCs/>
              </w:rPr>
              <w:t xml:space="preserve"> na obszarach wiejskich i tzw. „domownicy” w małych gospodarstwach rolnych osoby starsze (</w:t>
            </w:r>
            <w:r w:rsidRPr="00775E5E">
              <w:rPr>
                <w:rFonts w:ascii="Arial Narrow" w:hAnsi="Arial Narrow"/>
                <w:b/>
                <w:bCs/>
              </w:rPr>
              <w:t xml:space="preserve">po 50 r.ż.), </w:t>
            </w:r>
            <w:r w:rsidRPr="00B83A04">
              <w:rPr>
                <w:rFonts w:ascii="Arial Narrow" w:hAnsi="Arial Narrow"/>
                <w:b/>
                <w:bCs/>
              </w:rPr>
              <w:t>osoby niepełnosprawne, osoby zagrożone ubóstwem i wykluczeniem społecznym.</w:t>
            </w:r>
          </w:p>
          <w:p w14:paraId="3329D508" w14:textId="77777777" w:rsidR="00D765C1" w:rsidRPr="00503C20" w:rsidRDefault="00D765C1" w:rsidP="00D765C1">
            <w:pPr>
              <w:numPr>
                <w:ilvl w:val="0"/>
                <w:numId w:val="30"/>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potencjalni wnioskodawcy</w:t>
            </w:r>
          </w:p>
          <w:p w14:paraId="66DE6979" w14:textId="77777777" w:rsidR="00D765C1" w:rsidRPr="00503C20" w:rsidRDefault="00D765C1" w:rsidP="00D765C1">
            <w:pPr>
              <w:numPr>
                <w:ilvl w:val="0"/>
                <w:numId w:val="30"/>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potencjalni uczestnicy projektów</w:t>
            </w:r>
          </w:p>
        </w:tc>
        <w:tc>
          <w:tcPr>
            <w:tcW w:w="3015" w:type="dxa"/>
          </w:tcPr>
          <w:p w14:paraId="7D81316D" w14:textId="77777777" w:rsidR="00D765C1" w:rsidRPr="00503C20" w:rsidRDefault="00D765C1" w:rsidP="00D765C1">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komunikaty na stronie www Stowarzyszenia N.A.R.E.W. i na portalu społecznościowym</w:t>
            </w:r>
          </w:p>
          <w:p w14:paraId="60522712" w14:textId="77777777" w:rsidR="00D765C1" w:rsidRPr="00503C20" w:rsidRDefault="00D765C1" w:rsidP="00D765C1">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materiały promocyjne</w:t>
            </w:r>
          </w:p>
          <w:p w14:paraId="4AB1BCC6" w14:textId="77777777" w:rsidR="00D765C1" w:rsidRPr="00503C20" w:rsidRDefault="00D765C1" w:rsidP="00D765C1">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broszury / foldery</w:t>
            </w:r>
          </w:p>
          <w:p w14:paraId="1FA3CC9A" w14:textId="77777777" w:rsidR="00D765C1" w:rsidRPr="00503C20" w:rsidRDefault="00D765C1" w:rsidP="00D765C1">
            <w:pPr>
              <w:numPr>
                <w:ilvl w:val="0"/>
                <w:numId w:val="29"/>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akcje promocyjne (np. konkursy tematyczne, targi, wyjazdy studyjne, prezentacja promocyjna Stowarzyszenia podczas wydarzeń na obszarze LGD, itp.)  </w:t>
            </w:r>
          </w:p>
          <w:p w14:paraId="69ECED29" w14:textId="77777777" w:rsidR="00D765C1" w:rsidRPr="00503C20" w:rsidRDefault="00D765C1" w:rsidP="00D765C1">
            <w:pPr>
              <w:spacing w:after="0" w:line="240" w:lineRule="auto"/>
              <w:jc w:val="both"/>
              <w:rPr>
                <w:rFonts w:ascii="Arial Narrow" w:eastAsia="Calibri" w:hAnsi="Arial Narrow"/>
              </w:rPr>
            </w:pPr>
          </w:p>
        </w:tc>
        <w:tc>
          <w:tcPr>
            <w:tcW w:w="2966" w:type="dxa"/>
          </w:tcPr>
          <w:p w14:paraId="6B9D37CD" w14:textId="7838118B" w:rsidR="00D765C1" w:rsidRPr="00503C20" w:rsidRDefault="00D765C1" w:rsidP="00D765C1">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wejść na stronę www Stowarzyszenia N.A.R.E.W. –</w:t>
            </w:r>
            <w:r w:rsidRPr="00854AF3">
              <w:rPr>
                <w:rFonts w:ascii="Arial Narrow" w:eastAsia="Calibri" w:hAnsi="Arial Narrow"/>
              </w:rPr>
              <w:t xml:space="preserve">20000 </w:t>
            </w:r>
            <w:r w:rsidRPr="00503C20">
              <w:rPr>
                <w:rFonts w:ascii="Arial Narrow" w:eastAsia="Calibri" w:hAnsi="Arial Narrow"/>
              </w:rPr>
              <w:t>wejść</w:t>
            </w:r>
            <w:r>
              <w:rPr>
                <w:rFonts w:ascii="Arial Narrow" w:eastAsia="Calibri" w:hAnsi="Arial Narrow"/>
              </w:rPr>
              <w:t xml:space="preserve"> </w:t>
            </w:r>
          </w:p>
          <w:p w14:paraId="0972A3CB" w14:textId="1A060BE4" w:rsidR="00D765C1" w:rsidRPr="00503C20" w:rsidRDefault="00D765C1" w:rsidP="00D765C1">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materiałów promocyjnych –</w:t>
            </w:r>
            <w:r w:rsidRPr="00854AF3">
              <w:rPr>
                <w:rFonts w:ascii="Arial Narrow" w:eastAsia="Calibri" w:hAnsi="Arial Narrow"/>
              </w:rPr>
              <w:t xml:space="preserve">30 </w:t>
            </w:r>
            <w:r w:rsidRPr="00503C20">
              <w:rPr>
                <w:rFonts w:ascii="Arial Narrow" w:eastAsia="Calibri" w:hAnsi="Arial Narrow"/>
              </w:rPr>
              <w:t xml:space="preserve">kpl. </w:t>
            </w:r>
          </w:p>
          <w:p w14:paraId="0E026104" w14:textId="0CC52A6C" w:rsidR="00D765C1" w:rsidRPr="00503C20" w:rsidRDefault="00D765C1" w:rsidP="00D765C1">
            <w:pPr>
              <w:numPr>
                <w:ilvl w:val="0"/>
                <w:numId w:val="29"/>
              </w:numPr>
              <w:tabs>
                <w:tab w:val="left" w:pos="304"/>
              </w:tabs>
              <w:spacing w:after="0" w:line="240" w:lineRule="auto"/>
              <w:ind w:left="304" w:hanging="304"/>
              <w:jc w:val="both"/>
              <w:rPr>
                <w:rFonts w:ascii="Arial Narrow" w:eastAsia="Calibri" w:hAnsi="Arial Narrow"/>
              </w:rPr>
            </w:pPr>
            <w:r>
              <w:rPr>
                <w:rFonts w:ascii="Arial Narrow" w:eastAsia="Calibri" w:hAnsi="Arial Narrow"/>
              </w:rPr>
              <w:t>liczba broszur / folderów –</w:t>
            </w:r>
            <w:r w:rsidRPr="00854AF3">
              <w:rPr>
                <w:rFonts w:ascii="Arial Narrow" w:eastAsia="Calibri" w:hAnsi="Arial Narrow"/>
              </w:rPr>
              <w:t>3 tytuły publikacji</w:t>
            </w:r>
          </w:p>
          <w:p w14:paraId="0B67CBD8" w14:textId="02F921B8" w:rsidR="00D765C1" w:rsidRPr="00503C20" w:rsidRDefault="00D765C1" w:rsidP="00D765C1">
            <w:pPr>
              <w:numPr>
                <w:ilvl w:val="0"/>
                <w:numId w:val="29"/>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akcji promocyjnych –</w:t>
            </w:r>
            <w:r w:rsidRPr="00854AF3">
              <w:rPr>
                <w:rFonts w:ascii="Arial Narrow" w:eastAsia="Calibri" w:hAnsi="Arial Narrow"/>
              </w:rPr>
              <w:t>35</w:t>
            </w:r>
            <w:r>
              <w:rPr>
                <w:rFonts w:ascii="Arial Narrow" w:eastAsia="Calibri" w:hAnsi="Arial Narrow"/>
              </w:rPr>
              <w:t xml:space="preserve"> </w:t>
            </w:r>
            <w:r w:rsidRPr="00503C20">
              <w:rPr>
                <w:rFonts w:ascii="Arial Narrow" w:eastAsia="Calibri" w:hAnsi="Arial Narrow"/>
              </w:rPr>
              <w:t xml:space="preserve">szt. </w:t>
            </w:r>
          </w:p>
        </w:tc>
        <w:tc>
          <w:tcPr>
            <w:tcW w:w="2835" w:type="dxa"/>
          </w:tcPr>
          <w:p w14:paraId="0874E4E3" w14:textId="52563226" w:rsidR="00D765C1" w:rsidRPr="00503C20" w:rsidRDefault="00D765C1" w:rsidP="00D765C1">
            <w:pPr>
              <w:numPr>
                <w:ilvl w:val="0"/>
                <w:numId w:val="29"/>
              </w:numPr>
              <w:tabs>
                <w:tab w:val="left" w:pos="166"/>
              </w:tabs>
              <w:spacing w:after="0" w:line="240" w:lineRule="auto"/>
              <w:ind w:left="166" w:hanging="178"/>
              <w:jc w:val="both"/>
              <w:rPr>
                <w:rFonts w:ascii="Arial Narrow" w:eastAsia="Calibri" w:hAnsi="Arial Narrow"/>
              </w:rPr>
            </w:pPr>
            <w:r w:rsidRPr="00503C20">
              <w:rPr>
                <w:rFonts w:ascii="Arial Narrow" w:eastAsia="Calibri" w:hAnsi="Arial Narrow"/>
              </w:rPr>
              <w:t>liczba osób, które uzyskały informację o LSR –</w:t>
            </w:r>
            <w:r w:rsidRPr="00854AF3">
              <w:rPr>
                <w:rFonts w:ascii="Arial Narrow" w:eastAsia="Calibri" w:hAnsi="Arial Narrow"/>
              </w:rPr>
              <w:t>26000</w:t>
            </w:r>
            <w:r w:rsidRPr="00503C20">
              <w:rPr>
                <w:rFonts w:ascii="Arial Narrow" w:eastAsia="Calibri" w:hAnsi="Arial Narrow"/>
              </w:rPr>
              <w:t xml:space="preserve"> osób</w:t>
            </w:r>
          </w:p>
          <w:p w14:paraId="077D8FEA" w14:textId="2A8F30F7" w:rsidR="00D765C1" w:rsidRPr="00503C20" w:rsidRDefault="00D765C1" w:rsidP="00D765C1">
            <w:pPr>
              <w:numPr>
                <w:ilvl w:val="0"/>
                <w:numId w:val="29"/>
              </w:numPr>
              <w:tabs>
                <w:tab w:val="left" w:pos="166"/>
              </w:tabs>
              <w:spacing w:after="0" w:line="240" w:lineRule="auto"/>
              <w:ind w:left="166" w:hanging="178"/>
              <w:jc w:val="both"/>
              <w:rPr>
                <w:rFonts w:ascii="Arial Narrow" w:eastAsia="Calibri" w:hAnsi="Arial Narrow"/>
              </w:rPr>
            </w:pPr>
            <w:r w:rsidRPr="00503C20">
              <w:rPr>
                <w:rFonts w:ascii="Arial Narrow" w:eastAsia="Calibri" w:hAnsi="Arial Narrow"/>
              </w:rPr>
              <w:t>liczba uczestników akcji promocyjnych –</w:t>
            </w:r>
            <w:r w:rsidRPr="00854AF3">
              <w:rPr>
                <w:rFonts w:ascii="Arial Narrow" w:eastAsia="Calibri" w:hAnsi="Arial Narrow"/>
              </w:rPr>
              <w:t>47300</w:t>
            </w:r>
            <w:r>
              <w:rPr>
                <w:rFonts w:ascii="Arial Narrow" w:eastAsia="Calibri" w:hAnsi="Arial Narrow"/>
                <w:color w:val="FF0000"/>
              </w:rPr>
              <w:t xml:space="preserve"> </w:t>
            </w:r>
            <w:r w:rsidRPr="00503C20">
              <w:rPr>
                <w:rFonts w:ascii="Arial Narrow" w:eastAsia="Calibri" w:hAnsi="Arial Narrow"/>
              </w:rPr>
              <w:t xml:space="preserve">osób </w:t>
            </w:r>
          </w:p>
          <w:p w14:paraId="4482F945" w14:textId="77777777" w:rsidR="00D765C1" w:rsidRPr="00503C20" w:rsidRDefault="00D765C1" w:rsidP="00D765C1">
            <w:pPr>
              <w:spacing w:after="0" w:line="240" w:lineRule="auto"/>
              <w:ind w:left="360"/>
              <w:jc w:val="both"/>
              <w:rPr>
                <w:rFonts w:ascii="Arial Narrow" w:eastAsia="Calibri" w:hAnsi="Arial Narrow"/>
              </w:rPr>
            </w:pPr>
          </w:p>
        </w:tc>
      </w:tr>
      <w:tr w:rsidR="00D765C1" w:rsidRPr="00503C20" w14:paraId="6CFF427A" w14:textId="77777777" w:rsidTr="00854AF3">
        <w:trPr>
          <w:trHeight w:val="2753"/>
        </w:trPr>
        <w:tc>
          <w:tcPr>
            <w:tcW w:w="577" w:type="dxa"/>
            <w:vAlign w:val="center"/>
          </w:tcPr>
          <w:p w14:paraId="26135637" w14:textId="77777777" w:rsidR="00D765C1" w:rsidRPr="0069095C" w:rsidRDefault="00D765C1" w:rsidP="00D765C1">
            <w:pPr>
              <w:spacing w:after="0" w:line="240" w:lineRule="auto"/>
              <w:jc w:val="center"/>
              <w:rPr>
                <w:rFonts w:ascii="Arial Narrow" w:eastAsia="Calibri" w:hAnsi="Arial Narrow"/>
                <w:b/>
              </w:rPr>
            </w:pPr>
            <w:r w:rsidRPr="0069095C">
              <w:rPr>
                <w:rFonts w:ascii="Arial Narrow" w:eastAsia="Calibri" w:hAnsi="Arial Narrow"/>
                <w:b/>
              </w:rPr>
              <w:t>2</w:t>
            </w:r>
          </w:p>
        </w:tc>
        <w:tc>
          <w:tcPr>
            <w:tcW w:w="923" w:type="dxa"/>
            <w:vAlign w:val="center"/>
          </w:tcPr>
          <w:p w14:paraId="4EDF48EE"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66FDC134"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p w14:paraId="2FE9D390" w14:textId="77777777" w:rsidR="00D765C1" w:rsidRPr="00503C20" w:rsidRDefault="00D765C1" w:rsidP="00D765C1">
            <w:pPr>
              <w:spacing w:after="0" w:line="240" w:lineRule="auto"/>
              <w:jc w:val="center"/>
              <w:rPr>
                <w:rFonts w:ascii="Arial Narrow" w:eastAsia="Calibri" w:hAnsi="Arial Narrow"/>
                <w:strike/>
              </w:rPr>
            </w:pPr>
          </w:p>
        </w:tc>
        <w:tc>
          <w:tcPr>
            <w:tcW w:w="2954" w:type="dxa"/>
          </w:tcPr>
          <w:p w14:paraId="386615D4" w14:textId="77777777" w:rsidR="00D765C1"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3F6029AD" w14:textId="77777777" w:rsidR="00D765C1" w:rsidRDefault="00D765C1" w:rsidP="00D765C1">
            <w:pPr>
              <w:spacing w:after="0" w:line="240" w:lineRule="auto"/>
              <w:jc w:val="both"/>
              <w:rPr>
                <w:rFonts w:ascii="Arial Narrow" w:eastAsia="Calibri" w:hAnsi="Arial Narrow"/>
              </w:rPr>
            </w:pPr>
            <w:r>
              <w:rPr>
                <w:rFonts w:ascii="Arial Narrow" w:eastAsia="Calibri" w:hAnsi="Arial Narrow"/>
              </w:rPr>
              <w:t>brak umiejętności i pomysłu na projekt</w:t>
            </w:r>
          </w:p>
          <w:p w14:paraId="672BAC82" w14:textId="77777777" w:rsidR="00D765C1" w:rsidRDefault="00D765C1" w:rsidP="00D765C1">
            <w:pPr>
              <w:spacing w:after="0" w:line="240" w:lineRule="auto"/>
              <w:jc w:val="both"/>
              <w:rPr>
                <w:rFonts w:ascii="Arial Narrow" w:eastAsia="Calibri" w:hAnsi="Arial Narrow"/>
              </w:rPr>
            </w:pPr>
          </w:p>
          <w:p w14:paraId="1185EF31" w14:textId="77777777" w:rsidR="00D765C1" w:rsidRPr="0070241F" w:rsidRDefault="00D765C1" w:rsidP="00D765C1">
            <w:pPr>
              <w:spacing w:after="0" w:line="240" w:lineRule="auto"/>
              <w:jc w:val="both"/>
              <w:rPr>
                <w:rFonts w:ascii="Arial Narrow" w:eastAsia="Calibri" w:hAnsi="Arial Narrow"/>
                <w:b/>
              </w:rPr>
            </w:pPr>
            <w:r w:rsidRPr="0070241F">
              <w:rPr>
                <w:rFonts w:ascii="Arial Narrow" w:eastAsia="Calibri" w:hAnsi="Arial Narrow"/>
                <w:b/>
              </w:rPr>
              <w:t>Działanie komunikacyjne:</w:t>
            </w:r>
          </w:p>
          <w:p w14:paraId="5A35D6DB" w14:textId="77777777" w:rsidR="00D765C1" w:rsidRPr="0070241F" w:rsidRDefault="00D765C1" w:rsidP="00D765C1">
            <w:pPr>
              <w:spacing w:after="0" w:line="240" w:lineRule="auto"/>
              <w:jc w:val="both"/>
              <w:rPr>
                <w:rFonts w:ascii="Arial Narrow" w:eastAsia="Calibri" w:hAnsi="Arial Narrow"/>
              </w:rPr>
            </w:pPr>
            <w:r w:rsidRPr="0070241F">
              <w:rPr>
                <w:rFonts w:ascii="Arial Narrow" w:eastAsia="Calibri" w:hAnsi="Arial Narrow"/>
              </w:rPr>
              <w:t>Kampania szkoleniowa nt. zasad i wyboru operacji przez LGD, przygotowywania wniosków w związku z ogłoszonymi konkursami</w:t>
            </w:r>
          </w:p>
        </w:tc>
        <w:tc>
          <w:tcPr>
            <w:tcW w:w="2068" w:type="dxa"/>
          </w:tcPr>
          <w:p w14:paraId="5E808844" w14:textId="77777777" w:rsidR="00D765C1" w:rsidRPr="00503C20" w:rsidRDefault="00D765C1" w:rsidP="00D765C1">
            <w:pPr>
              <w:spacing w:after="0" w:line="240" w:lineRule="auto"/>
              <w:jc w:val="both"/>
              <w:rPr>
                <w:rFonts w:ascii="Arial Narrow" w:eastAsia="Calibri" w:hAnsi="Arial Narrow"/>
              </w:rPr>
            </w:pPr>
            <w:r>
              <w:rPr>
                <w:rFonts w:ascii="Arial Narrow" w:eastAsia="Calibri" w:hAnsi="Arial Narrow"/>
              </w:rPr>
              <w:t xml:space="preserve">potencjalni wnioskodawcy, </w:t>
            </w:r>
            <w:r w:rsidRPr="00503C20">
              <w:rPr>
                <w:rFonts w:ascii="Arial Narrow" w:eastAsia="Calibri" w:hAnsi="Arial Narrow"/>
              </w:rPr>
              <w:t>w ty</w:t>
            </w:r>
            <w:r>
              <w:rPr>
                <w:rFonts w:ascii="Arial Narrow" w:eastAsia="Calibri" w:hAnsi="Arial Narrow"/>
              </w:rPr>
              <w:t>m w szczególności uprawnieni do wnioskowania w </w:t>
            </w:r>
            <w:r w:rsidRPr="00503C20">
              <w:rPr>
                <w:rFonts w:ascii="Arial Narrow" w:eastAsia="Calibri" w:hAnsi="Arial Narrow"/>
              </w:rPr>
              <w:t>konkursie</w:t>
            </w:r>
          </w:p>
        </w:tc>
        <w:tc>
          <w:tcPr>
            <w:tcW w:w="3015" w:type="dxa"/>
          </w:tcPr>
          <w:p w14:paraId="03F88A73" w14:textId="77777777" w:rsidR="00D765C1" w:rsidRPr="00503C20" w:rsidRDefault="00D765C1" w:rsidP="00D765C1">
            <w:pPr>
              <w:numPr>
                <w:ilvl w:val="0"/>
                <w:numId w:val="32"/>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szkolenia </w:t>
            </w:r>
            <w:r>
              <w:rPr>
                <w:rFonts w:ascii="Arial Narrow" w:eastAsia="Calibri" w:hAnsi="Arial Narrow"/>
              </w:rPr>
              <w:t xml:space="preserve">/ warsztaty </w:t>
            </w:r>
            <w:r w:rsidRPr="00503C20">
              <w:rPr>
                <w:rFonts w:ascii="Arial Narrow" w:eastAsia="Calibri" w:hAnsi="Arial Narrow"/>
              </w:rPr>
              <w:t>dla potencjalnych wnioskodawców</w:t>
            </w:r>
          </w:p>
          <w:p w14:paraId="70E406E9" w14:textId="77777777" w:rsidR="00D765C1" w:rsidRPr="00503C20" w:rsidRDefault="00D765C1" w:rsidP="00D765C1">
            <w:pPr>
              <w:numPr>
                <w:ilvl w:val="0"/>
                <w:numId w:val="32"/>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ankieta satysfakcji uczestnika szkolenia</w:t>
            </w:r>
          </w:p>
          <w:p w14:paraId="76EA0E21" w14:textId="77777777" w:rsidR="00D765C1" w:rsidRPr="00503C20" w:rsidRDefault="00D765C1" w:rsidP="00D765C1">
            <w:pPr>
              <w:spacing w:after="0" w:line="240" w:lineRule="auto"/>
              <w:jc w:val="both"/>
              <w:rPr>
                <w:rFonts w:ascii="Arial Narrow" w:eastAsia="Calibri" w:hAnsi="Arial Narrow"/>
              </w:rPr>
            </w:pPr>
          </w:p>
        </w:tc>
        <w:tc>
          <w:tcPr>
            <w:tcW w:w="2966" w:type="dxa"/>
          </w:tcPr>
          <w:p w14:paraId="5A1B464D" w14:textId="781E15B0" w:rsidR="00D765C1" w:rsidRPr="00503C20" w:rsidRDefault="00D765C1" w:rsidP="00D765C1">
            <w:pPr>
              <w:numPr>
                <w:ilvl w:val="0"/>
                <w:numId w:val="31"/>
              </w:numPr>
              <w:tabs>
                <w:tab w:val="left" w:pos="304"/>
              </w:tabs>
              <w:spacing w:after="0" w:line="240" w:lineRule="auto"/>
              <w:ind w:left="304" w:hanging="284"/>
              <w:jc w:val="both"/>
              <w:rPr>
                <w:rFonts w:ascii="Arial Narrow" w:eastAsia="Calibri" w:hAnsi="Arial Narrow"/>
              </w:rPr>
            </w:pPr>
            <w:r w:rsidRPr="00503C20">
              <w:rPr>
                <w:rFonts w:ascii="Arial Narrow" w:eastAsia="Calibri" w:hAnsi="Arial Narrow"/>
              </w:rPr>
              <w:t>liczba szkoleń</w:t>
            </w:r>
            <w:r>
              <w:rPr>
                <w:rFonts w:ascii="Arial Narrow" w:eastAsia="Calibri" w:hAnsi="Arial Narrow"/>
              </w:rPr>
              <w:t xml:space="preserve"> / warsztatów</w:t>
            </w:r>
            <w:r w:rsidRPr="00503C20">
              <w:rPr>
                <w:rFonts w:ascii="Arial Narrow" w:eastAsia="Calibri" w:hAnsi="Arial Narrow"/>
              </w:rPr>
              <w:t xml:space="preserve"> dla wnioskodawców </w:t>
            </w:r>
            <w:r w:rsidRPr="00854AF3">
              <w:rPr>
                <w:rFonts w:ascii="Arial Narrow" w:eastAsia="Calibri" w:hAnsi="Arial Narrow"/>
              </w:rPr>
              <w:t xml:space="preserve">–14 </w:t>
            </w:r>
            <w:r w:rsidRPr="00503C20">
              <w:rPr>
                <w:rFonts w:ascii="Arial Narrow" w:eastAsia="Calibri" w:hAnsi="Arial Narrow"/>
              </w:rPr>
              <w:t>szt.</w:t>
            </w:r>
          </w:p>
          <w:p w14:paraId="358C1DF7" w14:textId="08246AB3" w:rsidR="00D765C1" w:rsidRPr="00503C20" w:rsidRDefault="00D765C1" w:rsidP="00D765C1">
            <w:pPr>
              <w:numPr>
                <w:ilvl w:val="0"/>
                <w:numId w:val="31"/>
              </w:numPr>
              <w:tabs>
                <w:tab w:val="left" w:pos="304"/>
              </w:tabs>
              <w:spacing w:after="0" w:line="240" w:lineRule="auto"/>
              <w:ind w:left="304" w:hanging="284"/>
              <w:jc w:val="both"/>
              <w:rPr>
                <w:rFonts w:ascii="Arial Narrow" w:eastAsia="Calibri" w:hAnsi="Arial Narrow"/>
              </w:rPr>
            </w:pPr>
            <w:r w:rsidRPr="00503C20">
              <w:rPr>
                <w:rFonts w:ascii="Arial Narrow" w:eastAsia="Calibri" w:hAnsi="Arial Narrow"/>
              </w:rPr>
              <w:t>liczba ankiet satysfakcji –</w:t>
            </w:r>
            <w:r w:rsidRPr="00854AF3">
              <w:rPr>
                <w:rFonts w:ascii="Arial Narrow" w:eastAsia="Calibri" w:hAnsi="Arial Narrow"/>
              </w:rPr>
              <w:t>152</w:t>
            </w:r>
            <w:r w:rsidRPr="00AB68A8">
              <w:rPr>
                <w:rFonts w:ascii="Arial Narrow" w:eastAsia="Calibri" w:hAnsi="Arial Narrow"/>
              </w:rPr>
              <w:t xml:space="preserve"> </w:t>
            </w:r>
            <w:r w:rsidRPr="00503C20">
              <w:rPr>
                <w:rFonts w:ascii="Arial Narrow" w:eastAsia="Calibri" w:hAnsi="Arial Narrow"/>
              </w:rPr>
              <w:t>szt.</w:t>
            </w:r>
          </w:p>
        </w:tc>
        <w:tc>
          <w:tcPr>
            <w:tcW w:w="2835" w:type="dxa"/>
          </w:tcPr>
          <w:p w14:paraId="27E22CF1" w14:textId="7F584410" w:rsidR="00D765C1" w:rsidRPr="00503C20" w:rsidRDefault="00D765C1" w:rsidP="00D765C1">
            <w:pPr>
              <w:numPr>
                <w:ilvl w:val="0"/>
                <w:numId w:val="31"/>
              </w:numPr>
              <w:tabs>
                <w:tab w:val="left" w:pos="255"/>
              </w:tabs>
              <w:spacing w:after="0" w:line="240" w:lineRule="auto"/>
              <w:ind w:left="272" w:hanging="272"/>
              <w:jc w:val="both"/>
              <w:rPr>
                <w:rFonts w:ascii="Arial Narrow" w:eastAsia="Calibri" w:hAnsi="Arial Narrow"/>
              </w:rPr>
            </w:pPr>
            <w:r>
              <w:rPr>
                <w:rFonts w:ascii="Arial Narrow" w:eastAsia="Calibri" w:hAnsi="Arial Narrow"/>
              </w:rPr>
              <w:t>liczba osób uczestniczących w </w:t>
            </w:r>
            <w:r w:rsidRPr="00503C20">
              <w:rPr>
                <w:rFonts w:ascii="Arial Narrow" w:eastAsia="Calibri" w:hAnsi="Arial Narrow"/>
              </w:rPr>
              <w:t xml:space="preserve">szkoleniach dla wnioskodawców -  </w:t>
            </w:r>
            <w:r w:rsidRPr="00854AF3">
              <w:rPr>
                <w:rFonts w:ascii="Arial Narrow" w:eastAsia="Calibri" w:hAnsi="Arial Narrow"/>
              </w:rPr>
              <w:t>156</w:t>
            </w:r>
            <w:r>
              <w:rPr>
                <w:rFonts w:ascii="Arial Narrow" w:eastAsia="Calibri" w:hAnsi="Arial Narrow"/>
                <w:color w:val="FF0000"/>
              </w:rPr>
              <w:t xml:space="preserve"> </w:t>
            </w:r>
            <w:r w:rsidRPr="00503C20">
              <w:rPr>
                <w:rFonts w:ascii="Arial Narrow" w:eastAsia="Calibri" w:hAnsi="Arial Narrow"/>
              </w:rPr>
              <w:t>osób</w:t>
            </w:r>
          </w:p>
          <w:p w14:paraId="7F8002FB" w14:textId="3532F7C6" w:rsidR="00D765C1" w:rsidRPr="00503C20" w:rsidRDefault="00D765C1" w:rsidP="00D765C1">
            <w:pPr>
              <w:numPr>
                <w:ilvl w:val="0"/>
                <w:numId w:val="31"/>
              </w:numPr>
              <w:tabs>
                <w:tab w:val="left" w:pos="255"/>
              </w:tabs>
              <w:spacing w:after="0" w:line="240" w:lineRule="auto"/>
              <w:ind w:left="272" w:hanging="272"/>
              <w:jc w:val="both"/>
              <w:rPr>
                <w:rFonts w:ascii="Arial Narrow" w:eastAsia="Calibri" w:hAnsi="Arial Narrow"/>
              </w:rPr>
            </w:pPr>
            <w:r w:rsidRPr="00503C20">
              <w:rPr>
                <w:rFonts w:ascii="Arial Narrow" w:eastAsia="Calibri" w:hAnsi="Arial Narrow"/>
              </w:rPr>
              <w:t>liczba osób zadowolonych ze szkoleń przeprowadzonych przez LGD</w:t>
            </w:r>
            <w:r w:rsidRPr="00854AF3">
              <w:rPr>
                <w:rFonts w:ascii="Arial Narrow" w:eastAsia="Calibri" w:hAnsi="Arial Narrow"/>
              </w:rPr>
              <w:t xml:space="preserve"> 152 </w:t>
            </w:r>
            <w:r w:rsidRPr="00503C20">
              <w:rPr>
                <w:rFonts w:ascii="Arial Narrow" w:eastAsia="Calibri" w:hAnsi="Arial Narrow"/>
              </w:rPr>
              <w:t>osób</w:t>
            </w:r>
          </w:p>
        </w:tc>
      </w:tr>
      <w:tr w:rsidR="00D765C1" w:rsidRPr="00503C20" w14:paraId="3F66689E" w14:textId="77777777" w:rsidTr="00854AF3">
        <w:trPr>
          <w:trHeight w:val="3118"/>
        </w:trPr>
        <w:tc>
          <w:tcPr>
            <w:tcW w:w="577" w:type="dxa"/>
            <w:vAlign w:val="center"/>
          </w:tcPr>
          <w:p w14:paraId="17A646B9" w14:textId="77777777" w:rsidR="00D765C1" w:rsidRPr="0069095C" w:rsidRDefault="00D765C1" w:rsidP="00D765C1">
            <w:pPr>
              <w:spacing w:after="0" w:line="240" w:lineRule="auto"/>
              <w:jc w:val="center"/>
              <w:rPr>
                <w:rFonts w:ascii="Arial Narrow" w:eastAsia="Calibri" w:hAnsi="Arial Narrow"/>
                <w:b/>
              </w:rPr>
            </w:pPr>
            <w:r w:rsidRPr="0069095C">
              <w:rPr>
                <w:rFonts w:ascii="Arial Narrow" w:eastAsia="Calibri" w:hAnsi="Arial Narrow"/>
                <w:b/>
              </w:rPr>
              <w:t>2</w:t>
            </w:r>
          </w:p>
        </w:tc>
        <w:tc>
          <w:tcPr>
            <w:tcW w:w="923" w:type="dxa"/>
            <w:vAlign w:val="center"/>
          </w:tcPr>
          <w:p w14:paraId="60F3D92F"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2016, 2017, 2018, 2019, 2020, 2021, 2022,</w:t>
            </w:r>
          </w:p>
          <w:p w14:paraId="05DFBFD6"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tc>
        <w:tc>
          <w:tcPr>
            <w:tcW w:w="2954" w:type="dxa"/>
          </w:tcPr>
          <w:p w14:paraId="73CF2D76" w14:textId="77777777" w:rsidR="00D765C1"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6E0FF4F6" w14:textId="77777777" w:rsidR="00D765C1" w:rsidRDefault="00D765C1" w:rsidP="00D765C1">
            <w:pPr>
              <w:spacing w:after="0" w:line="240" w:lineRule="auto"/>
              <w:jc w:val="both"/>
              <w:rPr>
                <w:rFonts w:ascii="Arial Narrow" w:eastAsia="Calibri" w:hAnsi="Arial Narrow"/>
              </w:rPr>
            </w:pPr>
            <w:r>
              <w:rPr>
                <w:rFonts w:ascii="Arial Narrow" w:eastAsia="Calibri" w:hAnsi="Arial Narrow"/>
              </w:rPr>
              <w:t>brak umiejętności i pomysłu na projekt;</w:t>
            </w:r>
          </w:p>
          <w:p w14:paraId="75356D30" w14:textId="77777777" w:rsidR="00D765C1" w:rsidRDefault="00D765C1" w:rsidP="00D765C1">
            <w:pPr>
              <w:spacing w:after="0" w:line="240" w:lineRule="auto"/>
              <w:jc w:val="both"/>
              <w:rPr>
                <w:rFonts w:ascii="Arial Narrow" w:eastAsia="Calibri" w:hAnsi="Arial Narrow"/>
              </w:rPr>
            </w:pPr>
          </w:p>
          <w:p w14:paraId="1DAAB2F7" w14:textId="77777777" w:rsidR="00D765C1" w:rsidRDefault="00D765C1" w:rsidP="00D765C1">
            <w:pPr>
              <w:spacing w:after="0" w:line="240" w:lineRule="auto"/>
              <w:jc w:val="both"/>
              <w:rPr>
                <w:rFonts w:ascii="Arial Narrow" w:eastAsia="Calibri" w:hAnsi="Arial Narrow"/>
              </w:rPr>
            </w:pPr>
            <w:r w:rsidRPr="0094441F">
              <w:rPr>
                <w:rFonts w:ascii="Arial Narrow" w:eastAsia="Calibri" w:hAnsi="Arial Narrow"/>
                <w:b/>
              </w:rPr>
              <w:t>Działanie komunikacyjne</w:t>
            </w:r>
            <w:r w:rsidRPr="0094441F">
              <w:rPr>
                <w:rFonts w:ascii="Arial Narrow" w:eastAsia="Calibri" w:hAnsi="Arial Narrow"/>
              </w:rPr>
              <w:t>:</w:t>
            </w:r>
          </w:p>
          <w:p w14:paraId="38A07031" w14:textId="77777777" w:rsidR="00D765C1" w:rsidRPr="0094441F" w:rsidRDefault="00D765C1" w:rsidP="00D765C1">
            <w:pPr>
              <w:spacing w:after="0" w:line="240" w:lineRule="auto"/>
              <w:jc w:val="both"/>
              <w:rPr>
                <w:rFonts w:ascii="Arial Narrow" w:eastAsia="Calibri" w:hAnsi="Arial Narrow"/>
              </w:rPr>
            </w:pPr>
            <w:r w:rsidRPr="0094441F">
              <w:rPr>
                <w:rFonts w:ascii="Arial Narrow" w:eastAsia="Calibri" w:hAnsi="Arial Narrow"/>
              </w:rPr>
              <w:t>Profesjonalne wsparcie wnioskodawców</w:t>
            </w:r>
          </w:p>
          <w:p w14:paraId="7DFCE60F" w14:textId="77777777" w:rsidR="00D765C1" w:rsidRPr="00503C20" w:rsidRDefault="00D765C1" w:rsidP="00D765C1">
            <w:pPr>
              <w:spacing w:after="0" w:line="240" w:lineRule="auto"/>
              <w:jc w:val="both"/>
              <w:rPr>
                <w:rFonts w:ascii="Arial Narrow" w:eastAsia="Calibri" w:hAnsi="Arial Narrow"/>
              </w:rPr>
            </w:pPr>
            <w:r w:rsidRPr="00503C20">
              <w:rPr>
                <w:rFonts w:ascii="Arial Narrow" w:eastAsia="Calibri" w:hAnsi="Arial Narrow"/>
              </w:rPr>
              <w:t xml:space="preserve"> </w:t>
            </w:r>
          </w:p>
        </w:tc>
        <w:tc>
          <w:tcPr>
            <w:tcW w:w="2068" w:type="dxa"/>
          </w:tcPr>
          <w:p w14:paraId="6A12BA9E" w14:textId="77777777" w:rsidR="00D765C1" w:rsidRPr="00503C20" w:rsidRDefault="00D765C1" w:rsidP="00D765C1">
            <w:pPr>
              <w:numPr>
                <w:ilvl w:val="0"/>
                <w:numId w:val="33"/>
              </w:numPr>
              <w:tabs>
                <w:tab w:val="left" w:pos="186"/>
              </w:tabs>
              <w:spacing w:after="0" w:line="240" w:lineRule="auto"/>
              <w:ind w:left="186" w:hanging="186"/>
              <w:jc w:val="both"/>
              <w:rPr>
                <w:rFonts w:ascii="Arial Narrow" w:eastAsia="Calibri" w:hAnsi="Arial Narrow"/>
              </w:rPr>
            </w:pPr>
            <w:r>
              <w:rPr>
                <w:rFonts w:ascii="Arial Narrow" w:eastAsia="Calibri" w:hAnsi="Arial Narrow"/>
              </w:rPr>
              <w:t>potencjalni wnioskodawcy, w tym w </w:t>
            </w:r>
            <w:r w:rsidRPr="00503C20">
              <w:rPr>
                <w:rFonts w:ascii="Arial Narrow" w:eastAsia="Calibri" w:hAnsi="Arial Narrow"/>
              </w:rPr>
              <w:t>szczególnoś</w:t>
            </w:r>
            <w:r>
              <w:rPr>
                <w:rFonts w:ascii="Arial Narrow" w:eastAsia="Calibri" w:hAnsi="Arial Narrow"/>
              </w:rPr>
              <w:t>ci uprawnieni do wnioskowania w </w:t>
            </w:r>
            <w:r w:rsidRPr="00503C20">
              <w:rPr>
                <w:rFonts w:ascii="Arial Narrow" w:eastAsia="Calibri" w:hAnsi="Arial Narrow"/>
              </w:rPr>
              <w:t>konkursie</w:t>
            </w:r>
          </w:p>
          <w:p w14:paraId="6B8E3243" w14:textId="77777777" w:rsidR="00D765C1" w:rsidRPr="00503C20" w:rsidRDefault="00D765C1" w:rsidP="00D765C1">
            <w:pPr>
              <w:numPr>
                <w:ilvl w:val="0"/>
                <w:numId w:val="33"/>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pracownicy biura</w:t>
            </w:r>
          </w:p>
          <w:p w14:paraId="492B1FA3" w14:textId="77777777" w:rsidR="00D765C1" w:rsidRPr="00503C20" w:rsidRDefault="00D765C1" w:rsidP="00D765C1">
            <w:pPr>
              <w:numPr>
                <w:ilvl w:val="0"/>
                <w:numId w:val="33"/>
              </w:numPr>
              <w:tabs>
                <w:tab w:val="left" w:pos="186"/>
              </w:tabs>
              <w:spacing w:after="0" w:line="240" w:lineRule="auto"/>
              <w:ind w:left="186" w:hanging="186"/>
              <w:jc w:val="both"/>
              <w:rPr>
                <w:rFonts w:ascii="Arial Narrow" w:eastAsia="Calibri" w:hAnsi="Arial Narrow"/>
              </w:rPr>
            </w:pPr>
            <w:r w:rsidRPr="00503C20">
              <w:rPr>
                <w:rFonts w:ascii="Arial Narrow" w:eastAsia="Calibri" w:hAnsi="Arial Narrow"/>
              </w:rPr>
              <w:t>członkowie organów LGD</w:t>
            </w:r>
          </w:p>
        </w:tc>
        <w:tc>
          <w:tcPr>
            <w:tcW w:w="3015" w:type="dxa"/>
          </w:tcPr>
          <w:p w14:paraId="16698E41" w14:textId="77777777" w:rsidR="00D765C1" w:rsidRPr="00503C20" w:rsidRDefault="00D765C1" w:rsidP="00D765C1">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doradztwo indywidualne udzielane w biurze LGD</w:t>
            </w:r>
          </w:p>
          <w:p w14:paraId="6A830583" w14:textId="77777777" w:rsidR="00D765C1" w:rsidRPr="00503C20" w:rsidRDefault="00D765C1" w:rsidP="00D765C1">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doradztwo udzielone przez pracownika LGD online na stronie internetowej / doradztwo telefoniczne / mailowe</w:t>
            </w:r>
          </w:p>
          <w:p w14:paraId="3F7771BE" w14:textId="77777777" w:rsidR="00D765C1" w:rsidRPr="00503C20" w:rsidRDefault="00D765C1" w:rsidP="00D765C1">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ankieta satysfakcji uczestnika doradztwa</w:t>
            </w:r>
          </w:p>
          <w:p w14:paraId="6453693A" w14:textId="77777777" w:rsidR="00D765C1" w:rsidRPr="00503C20" w:rsidRDefault="00D765C1" w:rsidP="00D765C1">
            <w:pPr>
              <w:numPr>
                <w:ilvl w:val="0"/>
                <w:numId w:val="33"/>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 xml:space="preserve">szkolenia </w:t>
            </w:r>
            <w:r>
              <w:rPr>
                <w:rFonts w:ascii="Arial Narrow" w:eastAsia="Calibri" w:hAnsi="Arial Narrow"/>
              </w:rPr>
              <w:t xml:space="preserve">/ warsztaty </w:t>
            </w:r>
            <w:r w:rsidRPr="00503C20">
              <w:rPr>
                <w:rFonts w:ascii="Arial Narrow" w:eastAsia="Calibri" w:hAnsi="Arial Narrow"/>
              </w:rPr>
              <w:t>podnoszące umiejętności pracowników i członków organów</w:t>
            </w:r>
          </w:p>
        </w:tc>
        <w:tc>
          <w:tcPr>
            <w:tcW w:w="2966" w:type="dxa"/>
          </w:tcPr>
          <w:p w14:paraId="03E43818" w14:textId="2C1B477F" w:rsidR="00D765C1" w:rsidRPr="00503C20" w:rsidRDefault="00D765C1" w:rsidP="00D765C1">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podmiotów, którym udzielono indywidualnego doradztwa –</w:t>
            </w:r>
            <w:r w:rsidRPr="00FD118A">
              <w:rPr>
                <w:rFonts w:ascii="Arial Narrow" w:eastAsia="Calibri" w:hAnsi="Arial Narrow"/>
                <w:strike/>
                <w:highlight w:val="yellow"/>
              </w:rPr>
              <w:t>200</w:t>
            </w:r>
            <w:r w:rsidRPr="00854AF3">
              <w:rPr>
                <w:rFonts w:ascii="Arial Narrow" w:eastAsia="Calibri" w:hAnsi="Arial Narrow"/>
              </w:rPr>
              <w:t xml:space="preserve"> </w:t>
            </w:r>
            <w:r w:rsidR="00FD118A">
              <w:rPr>
                <w:rFonts w:ascii="Arial Narrow" w:eastAsia="Calibri" w:hAnsi="Arial Narrow"/>
              </w:rPr>
              <w:t xml:space="preserve"> </w:t>
            </w:r>
            <w:r w:rsidR="00FD118A" w:rsidRPr="00FD118A">
              <w:rPr>
                <w:rFonts w:ascii="Arial Narrow" w:eastAsia="Calibri" w:hAnsi="Arial Narrow"/>
                <w:color w:val="FF0000"/>
              </w:rPr>
              <w:t>222</w:t>
            </w:r>
            <w:r w:rsidR="00FD118A">
              <w:rPr>
                <w:rFonts w:ascii="Arial Narrow" w:eastAsia="Calibri" w:hAnsi="Arial Narrow"/>
              </w:rPr>
              <w:t xml:space="preserve"> </w:t>
            </w:r>
            <w:r w:rsidRPr="00FA0CA7">
              <w:rPr>
                <w:rFonts w:ascii="Arial Narrow" w:eastAsia="Calibri" w:hAnsi="Arial Narrow"/>
              </w:rPr>
              <w:t>podmiotów</w:t>
            </w:r>
          </w:p>
          <w:p w14:paraId="654896DB" w14:textId="36495822" w:rsidR="00D765C1" w:rsidRPr="00503C20" w:rsidRDefault="00D765C1" w:rsidP="00D765C1">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 xml:space="preserve">liczba osobodni szkoleń dla pracowników biura – </w:t>
            </w:r>
            <w:r>
              <w:rPr>
                <w:rFonts w:ascii="Arial Narrow" w:eastAsia="Calibri" w:hAnsi="Arial Narrow"/>
              </w:rPr>
              <w:t xml:space="preserve"> </w:t>
            </w:r>
            <w:r w:rsidRPr="00854AF3">
              <w:rPr>
                <w:rFonts w:ascii="Arial Narrow" w:eastAsia="Calibri" w:hAnsi="Arial Narrow"/>
              </w:rPr>
              <w:t>108</w:t>
            </w:r>
            <w:r w:rsidRPr="00577C08">
              <w:rPr>
                <w:rFonts w:ascii="Arial Narrow" w:eastAsia="Calibri" w:hAnsi="Arial Narrow"/>
                <w:color w:val="FF0000"/>
              </w:rPr>
              <w:t xml:space="preserve"> </w:t>
            </w:r>
            <w:r w:rsidRPr="00503C20">
              <w:rPr>
                <w:rFonts w:ascii="Arial Narrow" w:eastAsia="Calibri" w:hAnsi="Arial Narrow"/>
              </w:rPr>
              <w:t>osobodni</w:t>
            </w:r>
          </w:p>
          <w:p w14:paraId="6A1CEC69" w14:textId="21FFC5A1" w:rsidR="00D765C1" w:rsidRPr="00503C20" w:rsidRDefault="00D765C1" w:rsidP="00D765C1">
            <w:pPr>
              <w:numPr>
                <w:ilvl w:val="0"/>
                <w:numId w:val="33"/>
              </w:numPr>
              <w:tabs>
                <w:tab w:val="left" w:pos="304"/>
              </w:tabs>
              <w:spacing w:after="0" w:line="240" w:lineRule="auto"/>
              <w:ind w:left="304" w:hanging="304"/>
              <w:jc w:val="both"/>
              <w:rPr>
                <w:rFonts w:ascii="Arial Narrow" w:eastAsia="Calibri" w:hAnsi="Arial Narrow"/>
              </w:rPr>
            </w:pPr>
            <w:r w:rsidRPr="00503C20">
              <w:rPr>
                <w:rFonts w:ascii="Arial Narrow" w:eastAsia="Calibri" w:hAnsi="Arial Narrow"/>
              </w:rPr>
              <w:t>liczba osobodni szkoleń dla członków orga</w:t>
            </w:r>
            <w:r>
              <w:rPr>
                <w:rFonts w:ascii="Arial Narrow" w:eastAsia="Calibri" w:hAnsi="Arial Narrow"/>
              </w:rPr>
              <w:t>nów LGD –</w:t>
            </w:r>
            <w:r w:rsidRPr="00FD118A">
              <w:rPr>
                <w:rFonts w:ascii="Arial Narrow" w:eastAsia="Calibri" w:hAnsi="Arial Narrow"/>
                <w:strike/>
                <w:highlight w:val="yellow"/>
              </w:rPr>
              <w:t>75</w:t>
            </w:r>
            <w:r w:rsidRPr="009208F9">
              <w:rPr>
                <w:rFonts w:ascii="Arial Narrow" w:eastAsia="Calibri" w:hAnsi="Arial Narrow"/>
                <w:color w:val="FF0000"/>
              </w:rPr>
              <w:t xml:space="preserve"> </w:t>
            </w:r>
            <w:r w:rsidR="00FD118A">
              <w:rPr>
                <w:rFonts w:ascii="Arial Narrow" w:eastAsia="Calibri" w:hAnsi="Arial Narrow"/>
                <w:color w:val="FF0000"/>
              </w:rPr>
              <w:t xml:space="preserve"> 88 </w:t>
            </w:r>
            <w:r w:rsidRPr="00503C20">
              <w:rPr>
                <w:rFonts w:ascii="Arial Narrow" w:eastAsia="Calibri" w:hAnsi="Arial Narrow"/>
              </w:rPr>
              <w:t xml:space="preserve">osobodni </w:t>
            </w:r>
          </w:p>
        </w:tc>
        <w:tc>
          <w:tcPr>
            <w:tcW w:w="2835" w:type="dxa"/>
          </w:tcPr>
          <w:p w14:paraId="7305BC7B" w14:textId="2DF52129" w:rsidR="00D765C1" w:rsidRPr="00FA0CA7" w:rsidRDefault="00D765C1" w:rsidP="00D765C1">
            <w:pPr>
              <w:numPr>
                <w:ilvl w:val="0"/>
                <w:numId w:val="33"/>
              </w:numPr>
              <w:tabs>
                <w:tab w:val="left" w:pos="272"/>
              </w:tabs>
              <w:spacing w:after="0" w:line="240" w:lineRule="auto"/>
              <w:ind w:left="272" w:hanging="284"/>
              <w:jc w:val="both"/>
              <w:rPr>
                <w:rFonts w:ascii="Arial Narrow" w:eastAsia="Calibri" w:hAnsi="Arial Narrow"/>
              </w:rPr>
            </w:pPr>
            <w:r w:rsidRPr="00FA0CA7">
              <w:rPr>
                <w:rFonts w:ascii="Arial Narrow" w:eastAsia="Calibri" w:hAnsi="Arial Narrow"/>
              </w:rPr>
              <w:t>liczba podmiotów którym udzielono indywidualnego doradztwa i które zawarły umowy o przyznanie pomocy–</w:t>
            </w:r>
            <w:r w:rsidRPr="00FD118A">
              <w:rPr>
                <w:rFonts w:ascii="Arial Narrow" w:eastAsia="Calibri" w:hAnsi="Arial Narrow"/>
                <w:strike/>
                <w:highlight w:val="yellow"/>
              </w:rPr>
              <w:t>103</w:t>
            </w:r>
            <w:r w:rsidR="00FD118A">
              <w:rPr>
                <w:rFonts w:ascii="Arial Narrow" w:eastAsia="Calibri" w:hAnsi="Arial Narrow"/>
                <w:strike/>
              </w:rPr>
              <w:t xml:space="preserve"> </w:t>
            </w:r>
            <w:r w:rsidR="00FD118A" w:rsidRPr="00FD118A">
              <w:rPr>
                <w:rFonts w:ascii="Arial Narrow" w:eastAsia="Calibri" w:hAnsi="Arial Narrow"/>
                <w:color w:val="FF0000"/>
              </w:rPr>
              <w:t>125</w:t>
            </w:r>
            <w:r>
              <w:rPr>
                <w:rFonts w:ascii="Arial Narrow" w:eastAsia="Calibri" w:hAnsi="Arial Narrow"/>
              </w:rPr>
              <w:t xml:space="preserve"> </w:t>
            </w:r>
            <w:r w:rsidRPr="00FA0CA7">
              <w:rPr>
                <w:rFonts w:ascii="Arial Narrow" w:eastAsia="Calibri" w:hAnsi="Arial Narrow"/>
              </w:rPr>
              <w:t>podmiotów</w:t>
            </w:r>
          </w:p>
          <w:p w14:paraId="74A37FB0" w14:textId="39BD0E6C" w:rsidR="00D765C1" w:rsidRPr="00503C20" w:rsidRDefault="00D765C1" w:rsidP="00D765C1">
            <w:pPr>
              <w:numPr>
                <w:ilvl w:val="0"/>
                <w:numId w:val="33"/>
              </w:numPr>
              <w:tabs>
                <w:tab w:val="left" w:pos="272"/>
              </w:tabs>
              <w:spacing w:after="0" w:line="240" w:lineRule="auto"/>
              <w:ind w:left="272" w:hanging="284"/>
              <w:jc w:val="both"/>
              <w:rPr>
                <w:rFonts w:ascii="Arial Narrow" w:eastAsia="Calibri" w:hAnsi="Arial Narrow"/>
              </w:rPr>
            </w:pPr>
            <w:r>
              <w:rPr>
                <w:rFonts w:ascii="Arial Narrow" w:eastAsia="Calibri" w:hAnsi="Arial Narrow"/>
              </w:rPr>
              <w:t xml:space="preserve">liczba </w:t>
            </w:r>
            <w:r w:rsidRPr="00FA0CA7">
              <w:rPr>
                <w:rFonts w:ascii="Arial Narrow" w:eastAsia="Calibri" w:hAnsi="Arial Narrow"/>
              </w:rPr>
              <w:t>podmiotów</w:t>
            </w:r>
            <w:r w:rsidRPr="005C473E">
              <w:rPr>
                <w:rFonts w:ascii="Arial Narrow" w:eastAsia="Calibri" w:hAnsi="Arial Narrow"/>
              </w:rPr>
              <w:t xml:space="preserve"> </w:t>
            </w:r>
            <w:r>
              <w:rPr>
                <w:rFonts w:ascii="Arial Narrow" w:eastAsia="Calibri" w:hAnsi="Arial Narrow"/>
              </w:rPr>
              <w:t>zadowolonych z </w:t>
            </w:r>
            <w:r w:rsidRPr="00503C20">
              <w:rPr>
                <w:rFonts w:ascii="Arial Narrow" w:eastAsia="Calibri" w:hAnsi="Arial Narrow"/>
              </w:rPr>
              <w:t>udz</w:t>
            </w:r>
            <w:r>
              <w:rPr>
                <w:rFonts w:ascii="Arial Narrow" w:eastAsia="Calibri" w:hAnsi="Arial Narrow"/>
              </w:rPr>
              <w:t>ielanego doradztwa przez LGD –</w:t>
            </w:r>
            <w:r w:rsidRPr="00FD118A">
              <w:rPr>
                <w:rFonts w:ascii="Arial Narrow" w:eastAsia="Calibri" w:hAnsi="Arial Narrow"/>
                <w:strike/>
                <w:highlight w:val="yellow"/>
              </w:rPr>
              <w:t>200</w:t>
            </w:r>
            <w:r w:rsidR="00FD118A">
              <w:rPr>
                <w:rFonts w:ascii="Arial Narrow" w:eastAsia="Calibri" w:hAnsi="Arial Narrow"/>
                <w:strike/>
              </w:rPr>
              <w:t xml:space="preserve"> </w:t>
            </w:r>
            <w:r w:rsidR="00FD118A" w:rsidRPr="00FD118A">
              <w:rPr>
                <w:rFonts w:ascii="Arial Narrow" w:eastAsia="Calibri" w:hAnsi="Arial Narrow"/>
                <w:color w:val="FF0000"/>
              </w:rPr>
              <w:t>220</w:t>
            </w:r>
            <w:r>
              <w:rPr>
                <w:rFonts w:ascii="Arial Narrow" w:eastAsia="Calibri" w:hAnsi="Arial Narrow"/>
                <w:color w:val="FF0000"/>
              </w:rPr>
              <w:t xml:space="preserve"> </w:t>
            </w:r>
            <w:r w:rsidRPr="00FA0CA7">
              <w:rPr>
                <w:rFonts w:ascii="Arial Narrow" w:eastAsia="Calibri" w:hAnsi="Arial Narrow"/>
              </w:rPr>
              <w:t>podmiotów</w:t>
            </w:r>
          </w:p>
        </w:tc>
      </w:tr>
      <w:tr w:rsidR="00D765C1" w:rsidRPr="00503C20" w14:paraId="0FBF4EBF" w14:textId="77777777" w:rsidTr="00854AF3">
        <w:tc>
          <w:tcPr>
            <w:tcW w:w="577" w:type="dxa"/>
            <w:vAlign w:val="center"/>
          </w:tcPr>
          <w:p w14:paraId="56C83B9B" w14:textId="77777777" w:rsidR="00D765C1" w:rsidRPr="00481A38" w:rsidRDefault="00D765C1" w:rsidP="00D765C1">
            <w:pPr>
              <w:spacing w:after="0" w:line="240" w:lineRule="auto"/>
              <w:jc w:val="center"/>
              <w:rPr>
                <w:rFonts w:ascii="Arial Narrow" w:eastAsia="Calibri" w:hAnsi="Arial Narrow"/>
                <w:b/>
              </w:rPr>
            </w:pPr>
            <w:r w:rsidRPr="00481A38">
              <w:rPr>
                <w:rFonts w:ascii="Arial Narrow" w:eastAsia="Calibri" w:hAnsi="Arial Narrow"/>
                <w:b/>
              </w:rPr>
              <w:t>3</w:t>
            </w:r>
          </w:p>
        </w:tc>
        <w:tc>
          <w:tcPr>
            <w:tcW w:w="923" w:type="dxa"/>
            <w:vAlign w:val="center"/>
          </w:tcPr>
          <w:p w14:paraId="5AA38AB7"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2017, 2018, 2019, 2020, 2021, 2022,</w:t>
            </w:r>
          </w:p>
          <w:p w14:paraId="4F0D6D6A" w14:textId="77777777" w:rsidR="00D765C1" w:rsidRPr="00503C20" w:rsidRDefault="00D765C1" w:rsidP="00D765C1">
            <w:pPr>
              <w:spacing w:after="0" w:line="240" w:lineRule="auto"/>
              <w:jc w:val="center"/>
              <w:rPr>
                <w:rFonts w:ascii="Arial Narrow" w:eastAsia="Calibri" w:hAnsi="Arial Narrow"/>
              </w:rPr>
            </w:pPr>
            <w:r w:rsidRPr="00503C20">
              <w:rPr>
                <w:rFonts w:ascii="Arial Narrow" w:eastAsia="Calibri" w:hAnsi="Arial Narrow"/>
              </w:rPr>
              <w:t>2023</w:t>
            </w:r>
          </w:p>
          <w:p w14:paraId="512B5AAB" w14:textId="77777777" w:rsidR="00D765C1" w:rsidRPr="00503C20" w:rsidRDefault="00D765C1" w:rsidP="00D765C1">
            <w:pPr>
              <w:spacing w:after="0" w:line="240" w:lineRule="auto"/>
              <w:jc w:val="center"/>
              <w:rPr>
                <w:rFonts w:ascii="Arial Narrow" w:eastAsia="Calibri" w:hAnsi="Arial Narrow"/>
                <w:strike/>
              </w:rPr>
            </w:pPr>
          </w:p>
        </w:tc>
        <w:tc>
          <w:tcPr>
            <w:tcW w:w="2954" w:type="dxa"/>
          </w:tcPr>
          <w:p w14:paraId="07421FD3" w14:textId="77777777" w:rsidR="00D765C1" w:rsidRPr="006C5295" w:rsidRDefault="00D765C1" w:rsidP="00D765C1">
            <w:pPr>
              <w:spacing w:after="0" w:line="240" w:lineRule="auto"/>
              <w:jc w:val="both"/>
              <w:rPr>
                <w:rFonts w:ascii="Arial Narrow" w:eastAsia="Calibri" w:hAnsi="Arial Narrow"/>
              </w:rPr>
            </w:pPr>
            <w:r w:rsidRPr="002C3A35">
              <w:rPr>
                <w:rFonts w:ascii="Arial Narrow" w:eastAsia="Calibri" w:hAnsi="Arial Narrow"/>
                <w:b/>
              </w:rPr>
              <w:t>Potrzeby komunikacyjne:</w:t>
            </w:r>
            <w:r>
              <w:rPr>
                <w:rFonts w:ascii="Arial Narrow" w:eastAsia="Calibri" w:hAnsi="Arial Narrow"/>
              </w:rPr>
              <w:t xml:space="preserve"> </w:t>
            </w:r>
          </w:p>
          <w:p w14:paraId="0ECBA2FE" w14:textId="77777777" w:rsidR="00D765C1" w:rsidRDefault="00D765C1" w:rsidP="00D765C1">
            <w:pPr>
              <w:numPr>
                <w:ilvl w:val="0"/>
                <w:numId w:val="36"/>
              </w:numPr>
              <w:tabs>
                <w:tab w:val="left" w:pos="326"/>
              </w:tabs>
              <w:spacing w:after="0" w:line="240" w:lineRule="auto"/>
              <w:ind w:left="316" w:hanging="316"/>
              <w:jc w:val="both"/>
              <w:rPr>
                <w:rFonts w:ascii="Arial Narrow" w:eastAsia="Calibri" w:hAnsi="Arial Narrow"/>
              </w:rPr>
            </w:pPr>
            <w:r>
              <w:rPr>
                <w:rFonts w:ascii="Arial Narrow" w:eastAsia="Calibri" w:hAnsi="Arial Narrow"/>
              </w:rPr>
              <w:t xml:space="preserve">potrzeba podnoszenia jakości świadczonych usług przez LGD </w:t>
            </w:r>
          </w:p>
          <w:p w14:paraId="3538ACBC" w14:textId="77777777" w:rsidR="00D765C1" w:rsidRDefault="00D765C1" w:rsidP="00D765C1">
            <w:pPr>
              <w:numPr>
                <w:ilvl w:val="0"/>
                <w:numId w:val="36"/>
              </w:numPr>
              <w:tabs>
                <w:tab w:val="left" w:pos="326"/>
              </w:tabs>
              <w:spacing w:after="0" w:line="240" w:lineRule="auto"/>
              <w:ind w:left="316" w:hanging="316"/>
              <w:jc w:val="both"/>
              <w:rPr>
                <w:rFonts w:ascii="Arial Narrow" w:eastAsia="Calibri" w:hAnsi="Arial Narrow"/>
              </w:rPr>
            </w:pPr>
            <w:r>
              <w:rPr>
                <w:rFonts w:ascii="Arial Narrow" w:eastAsia="Calibri" w:hAnsi="Arial Narrow"/>
              </w:rPr>
              <w:t xml:space="preserve">dostosowania/aktualizacji zapisów LSR do potrzeb społeczności lokalnej </w:t>
            </w:r>
          </w:p>
          <w:p w14:paraId="5A47868E" w14:textId="77777777" w:rsidR="00D765C1" w:rsidRDefault="00D765C1" w:rsidP="00D765C1">
            <w:pPr>
              <w:spacing w:after="0" w:line="240" w:lineRule="auto"/>
              <w:jc w:val="both"/>
              <w:rPr>
                <w:rFonts w:ascii="Arial Narrow" w:eastAsia="Calibri" w:hAnsi="Arial Narrow"/>
              </w:rPr>
            </w:pPr>
          </w:p>
          <w:p w14:paraId="0501E2C3" w14:textId="77777777" w:rsidR="00D765C1" w:rsidRPr="0069095C" w:rsidRDefault="00D765C1" w:rsidP="00D765C1">
            <w:pPr>
              <w:spacing w:after="0" w:line="240" w:lineRule="auto"/>
              <w:jc w:val="both"/>
              <w:rPr>
                <w:rFonts w:ascii="Arial Narrow" w:eastAsia="Calibri" w:hAnsi="Arial Narrow"/>
                <w:b/>
              </w:rPr>
            </w:pPr>
            <w:r w:rsidRPr="0069095C">
              <w:rPr>
                <w:rFonts w:ascii="Arial Narrow" w:eastAsia="Calibri" w:hAnsi="Arial Narrow"/>
                <w:b/>
              </w:rPr>
              <w:t>Działanie komunikacyjne:</w:t>
            </w:r>
          </w:p>
          <w:p w14:paraId="3464F8E8" w14:textId="77777777" w:rsidR="00D765C1" w:rsidRPr="0069095C" w:rsidRDefault="00D765C1" w:rsidP="00D765C1">
            <w:pPr>
              <w:spacing w:after="0" w:line="240" w:lineRule="auto"/>
              <w:jc w:val="both"/>
              <w:rPr>
                <w:rFonts w:ascii="Arial Narrow" w:eastAsia="Calibri" w:hAnsi="Arial Narrow"/>
              </w:rPr>
            </w:pPr>
            <w:r w:rsidRPr="0069095C">
              <w:rPr>
                <w:rFonts w:ascii="Arial Narrow" w:eastAsia="Calibri" w:hAnsi="Arial Narrow"/>
              </w:rPr>
              <w:t>Badania i analizy na rzecz efektywniejszej realizacji  LSR w danym roku pod kątem ewentualnych zmian</w:t>
            </w:r>
          </w:p>
          <w:p w14:paraId="20AD9A40" w14:textId="77777777" w:rsidR="00D765C1" w:rsidRPr="00503C20" w:rsidRDefault="00D765C1" w:rsidP="00D765C1">
            <w:pPr>
              <w:spacing w:after="0" w:line="240" w:lineRule="auto"/>
              <w:jc w:val="both"/>
              <w:rPr>
                <w:rFonts w:ascii="Arial Narrow" w:eastAsia="Calibri" w:hAnsi="Arial Narrow"/>
              </w:rPr>
            </w:pPr>
            <w:r w:rsidRPr="00503C20">
              <w:rPr>
                <w:rFonts w:ascii="Arial Narrow" w:eastAsia="Calibri" w:hAnsi="Arial Narrow"/>
              </w:rPr>
              <w:t xml:space="preserve"> </w:t>
            </w:r>
          </w:p>
        </w:tc>
        <w:tc>
          <w:tcPr>
            <w:tcW w:w="2068" w:type="dxa"/>
          </w:tcPr>
          <w:p w14:paraId="3F03450B" w14:textId="77777777" w:rsidR="00D765C1" w:rsidRPr="00B83A04" w:rsidRDefault="00D765C1" w:rsidP="00D765C1">
            <w:pPr>
              <w:numPr>
                <w:ilvl w:val="0"/>
                <w:numId w:val="4"/>
              </w:numPr>
              <w:tabs>
                <w:tab w:val="left" w:pos="353"/>
              </w:tabs>
              <w:spacing w:after="0" w:line="240" w:lineRule="auto"/>
              <w:ind w:left="328" w:hanging="283"/>
              <w:jc w:val="both"/>
              <w:rPr>
                <w:rFonts w:ascii="Arial Narrow" w:eastAsia="Calibri" w:hAnsi="Arial Narrow"/>
              </w:rPr>
            </w:pPr>
            <w:r>
              <w:rPr>
                <w:rFonts w:ascii="Arial Narrow" w:eastAsia="Calibri" w:hAnsi="Arial Narrow"/>
              </w:rPr>
              <w:t>społeczność lokalna LGD, w </w:t>
            </w:r>
            <w:r w:rsidRPr="00503C20">
              <w:rPr>
                <w:rFonts w:ascii="Arial Narrow" w:eastAsia="Calibri" w:hAnsi="Arial Narrow"/>
              </w:rPr>
              <w:t>tym: członkowie LGD, loka</w:t>
            </w:r>
            <w:r>
              <w:rPr>
                <w:rFonts w:ascii="Arial Narrow" w:eastAsia="Calibri" w:hAnsi="Arial Narrow"/>
              </w:rPr>
              <w:t xml:space="preserve">lni liderzy, przedsiębiorcy, </w:t>
            </w:r>
            <w:r w:rsidRPr="00B83A04">
              <w:rPr>
                <w:rFonts w:ascii="Arial Narrow" w:eastAsia="Calibri" w:hAnsi="Arial Narrow"/>
              </w:rPr>
              <w:t>NGO</w:t>
            </w:r>
            <w:r w:rsidRPr="008F25F5">
              <w:rPr>
                <w:rFonts w:ascii="Arial Narrow" w:eastAsia="Calibri" w:hAnsi="Arial Narrow"/>
                <w:b/>
              </w:rPr>
              <w:t>,</w:t>
            </w:r>
            <w:r w:rsidRPr="00503C20">
              <w:rPr>
                <w:rFonts w:ascii="Arial Narrow" w:eastAsia="Calibri" w:hAnsi="Arial Narrow"/>
              </w:rPr>
              <w:t xml:space="preserve"> </w:t>
            </w:r>
            <w:r w:rsidRPr="00286C63">
              <w:rPr>
                <w:rFonts w:ascii="Arial Narrow" w:eastAsia="Calibri" w:hAnsi="Arial Narrow"/>
                <w:b/>
              </w:rPr>
              <w:t>grupy</w:t>
            </w:r>
            <w:r>
              <w:rPr>
                <w:rFonts w:ascii="Arial Narrow" w:eastAsia="Calibri" w:hAnsi="Arial Narrow"/>
                <w:b/>
              </w:rPr>
              <w:t xml:space="preserve"> de faworyzowane: </w:t>
            </w:r>
            <w:r w:rsidRPr="00B83A04">
              <w:rPr>
                <w:rFonts w:ascii="Arial Narrow" w:hAnsi="Arial Narrow"/>
                <w:b/>
                <w:bCs/>
              </w:rPr>
              <w:t xml:space="preserve">bezrobotna młodzież </w:t>
            </w:r>
            <w:r w:rsidRPr="00775E5E">
              <w:rPr>
                <w:rFonts w:ascii="Arial Narrow" w:hAnsi="Arial Narrow"/>
                <w:b/>
                <w:bCs/>
              </w:rPr>
              <w:t>(do  35 r.ż.),</w:t>
            </w:r>
            <w:r w:rsidRPr="00B83A04">
              <w:rPr>
                <w:rFonts w:ascii="Arial Narrow" w:hAnsi="Arial Narrow"/>
                <w:b/>
                <w:bCs/>
              </w:rPr>
              <w:t xml:space="preserve"> , kobiety na obszarach wiejskich i tzw. „domownicy” w małych gospodarstwach rolnych osoby starsze </w:t>
            </w:r>
            <w:r w:rsidRPr="00775E5E">
              <w:rPr>
                <w:rFonts w:ascii="Arial Narrow" w:hAnsi="Arial Narrow"/>
                <w:b/>
                <w:bCs/>
              </w:rPr>
              <w:t>(po 50 r.ż.),</w:t>
            </w:r>
            <w:r w:rsidRPr="00B83A04">
              <w:rPr>
                <w:rFonts w:ascii="Arial Narrow" w:hAnsi="Arial Narrow"/>
                <w:b/>
                <w:bCs/>
              </w:rPr>
              <w:t xml:space="preserve"> osoby niepełnosprawne, osoby zagrożone ubó</w:t>
            </w:r>
            <w:r>
              <w:rPr>
                <w:rFonts w:ascii="Arial Narrow" w:hAnsi="Arial Narrow"/>
                <w:b/>
                <w:bCs/>
              </w:rPr>
              <w:t>stwem i wykluczeniem społecznym</w:t>
            </w:r>
            <w:r w:rsidRPr="006330EC">
              <w:rPr>
                <w:rFonts w:ascii="Arial Narrow" w:hAnsi="Arial Narrow"/>
                <w:bCs/>
              </w:rPr>
              <w:t xml:space="preserve"> </w:t>
            </w:r>
            <w:r w:rsidRPr="00B83A04">
              <w:rPr>
                <w:rFonts w:ascii="Arial Narrow" w:eastAsia="Calibri" w:hAnsi="Arial Narrow"/>
              </w:rPr>
              <w:t>w zakresie aktualizacji LSR</w:t>
            </w:r>
          </w:p>
          <w:p w14:paraId="7B7C8EE2" w14:textId="77777777" w:rsidR="00D765C1" w:rsidRPr="00503C20" w:rsidRDefault="00D765C1" w:rsidP="00D765C1">
            <w:pPr>
              <w:numPr>
                <w:ilvl w:val="0"/>
                <w:numId w:val="4"/>
              </w:numPr>
              <w:tabs>
                <w:tab w:val="left" w:pos="328"/>
              </w:tabs>
              <w:spacing w:after="0" w:line="240" w:lineRule="auto"/>
              <w:ind w:left="328" w:hanging="283"/>
              <w:jc w:val="both"/>
              <w:rPr>
                <w:rFonts w:ascii="Arial Narrow" w:eastAsia="Calibri" w:hAnsi="Arial Narrow"/>
              </w:rPr>
            </w:pPr>
            <w:r w:rsidRPr="00503C20">
              <w:rPr>
                <w:rFonts w:ascii="Arial Narrow" w:eastAsia="Calibri" w:hAnsi="Arial Narrow"/>
              </w:rPr>
              <w:t>wnioskodawcy</w:t>
            </w:r>
          </w:p>
          <w:p w14:paraId="748276C6" w14:textId="77777777" w:rsidR="00D765C1" w:rsidRPr="00503C20" w:rsidRDefault="00D765C1" w:rsidP="00D765C1">
            <w:pPr>
              <w:numPr>
                <w:ilvl w:val="0"/>
                <w:numId w:val="4"/>
              </w:numPr>
              <w:tabs>
                <w:tab w:val="left" w:pos="328"/>
              </w:tabs>
              <w:spacing w:after="0" w:line="240" w:lineRule="auto"/>
              <w:ind w:left="328" w:hanging="283"/>
              <w:jc w:val="both"/>
              <w:rPr>
                <w:rFonts w:ascii="Arial Narrow" w:eastAsia="Calibri" w:hAnsi="Arial Narrow"/>
              </w:rPr>
            </w:pPr>
            <w:r w:rsidRPr="00503C20">
              <w:rPr>
                <w:rFonts w:ascii="Arial Narrow" w:eastAsia="Calibri" w:hAnsi="Arial Narrow"/>
              </w:rPr>
              <w:t>uczestnicy projektów</w:t>
            </w:r>
          </w:p>
        </w:tc>
        <w:tc>
          <w:tcPr>
            <w:tcW w:w="3015" w:type="dxa"/>
          </w:tcPr>
          <w:p w14:paraId="4C1381BD" w14:textId="77777777" w:rsidR="00D765C1" w:rsidRPr="00503C20" w:rsidRDefault="00D765C1" w:rsidP="00D765C1">
            <w:pPr>
              <w:numPr>
                <w:ilvl w:val="0"/>
                <w:numId w:val="4"/>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wywiady, formularze na stronie www, ankiety papierowe i elektroniczne</w:t>
            </w:r>
          </w:p>
          <w:p w14:paraId="23651A96" w14:textId="77777777" w:rsidR="00D765C1" w:rsidRPr="00503C20" w:rsidRDefault="00D765C1" w:rsidP="00D765C1">
            <w:pPr>
              <w:numPr>
                <w:ilvl w:val="0"/>
                <w:numId w:val="4"/>
              </w:numPr>
              <w:tabs>
                <w:tab w:val="left" w:pos="202"/>
              </w:tabs>
              <w:spacing w:after="0" w:line="240" w:lineRule="auto"/>
              <w:ind w:left="202" w:hanging="202"/>
              <w:jc w:val="both"/>
              <w:rPr>
                <w:rFonts w:ascii="Arial Narrow" w:eastAsia="Calibri" w:hAnsi="Arial Narrow"/>
              </w:rPr>
            </w:pPr>
            <w:r w:rsidRPr="00503C20">
              <w:rPr>
                <w:rFonts w:ascii="Arial Narrow" w:eastAsia="Calibri" w:hAnsi="Arial Narrow"/>
              </w:rPr>
              <w:t>raport ewaluacyjny dot. realizacji LSR</w:t>
            </w:r>
          </w:p>
          <w:p w14:paraId="78B9A7AF" w14:textId="77777777" w:rsidR="00D765C1" w:rsidRPr="00503C20" w:rsidRDefault="00D765C1" w:rsidP="00D765C1">
            <w:pPr>
              <w:spacing w:after="0" w:line="240" w:lineRule="auto"/>
              <w:jc w:val="both"/>
              <w:rPr>
                <w:rFonts w:ascii="Arial Narrow" w:eastAsia="Calibri" w:hAnsi="Arial Narrow"/>
              </w:rPr>
            </w:pPr>
          </w:p>
          <w:p w14:paraId="0562D173" w14:textId="77777777" w:rsidR="00D765C1" w:rsidRPr="00503C20" w:rsidRDefault="00D765C1" w:rsidP="00D765C1">
            <w:pPr>
              <w:spacing w:after="0" w:line="240" w:lineRule="auto"/>
              <w:jc w:val="both"/>
              <w:rPr>
                <w:rFonts w:ascii="Arial Narrow" w:eastAsia="Calibri" w:hAnsi="Arial Narrow"/>
              </w:rPr>
            </w:pPr>
          </w:p>
        </w:tc>
        <w:tc>
          <w:tcPr>
            <w:tcW w:w="2966" w:type="dxa"/>
          </w:tcPr>
          <w:p w14:paraId="26E2F582" w14:textId="2DAF41CD" w:rsidR="00D765C1" w:rsidRPr="00503C20" w:rsidRDefault="00D765C1" w:rsidP="00D765C1">
            <w:pPr>
              <w:numPr>
                <w:ilvl w:val="0"/>
                <w:numId w:val="4"/>
              </w:numPr>
              <w:tabs>
                <w:tab w:val="left" w:pos="263"/>
              </w:tabs>
              <w:spacing w:after="0" w:line="240" w:lineRule="auto"/>
              <w:ind w:left="304" w:hanging="305"/>
              <w:jc w:val="both"/>
              <w:rPr>
                <w:rFonts w:ascii="Arial Narrow" w:eastAsia="Calibri" w:hAnsi="Arial Narrow"/>
              </w:rPr>
            </w:pPr>
            <w:r>
              <w:rPr>
                <w:rFonts w:ascii="Arial Narrow" w:eastAsia="Calibri" w:hAnsi="Arial Narrow"/>
              </w:rPr>
              <w:t>liczba ankiet –</w:t>
            </w:r>
            <w:r w:rsidRPr="00854AF3">
              <w:rPr>
                <w:rFonts w:ascii="Arial Narrow" w:eastAsia="Calibri" w:hAnsi="Arial Narrow"/>
              </w:rPr>
              <w:t>77</w:t>
            </w:r>
            <w:r>
              <w:rPr>
                <w:rFonts w:ascii="Arial Narrow" w:eastAsia="Calibri" w:hAnsi="Arial Narrow"/>
                <w:color w:val="FF0000"/>
              </w:rPr>
              <w:t xml:space="preserve"> </w:t>
            </w:r>
            <w:r w:rsidRPr="00503C20">
              <w:rPr>
                <w:rFonts w:ascii="Arial Narrow" w:eastAsia="Calibri" w:hAnsi="Arial Narrow"/>
              </w:rPr>
              <w:t>szt.</w:t>
            </w:r>
          </w:p>
          <w:p w14:paraId="03E64034" w14:textId="602CB1D6" w:rsidR="00D765C1" w:rsidRPr="00503C20" w:rsidRDefault="00D765C1" w:rsidP="00D765C1">
            <w:pPr>
              <w:numPr>
                <w:ilvl w:val="0"/>
                <w:numId w:val="4"/>
              </w:numPr>
              <w:tabs>
                <w:tab w:val="left" w:pos="263"/>
              </w:tabs>
              <w:spacing w:after="0" w:line="240" w:lineRule="auto"/>
              <w:ind w:left="304" w:hanging="305"/>
              <w:jc w:val="both"/>
              <w:rPr>
                <w:rFonts w:ascii="Arial Narrow" w:eastAsia="Calibri" w:hAnsi="Arial Narrow"/>
              </w:rPr>
            </w:pPr>
            <w:r w:rsidRPr="00503C20">
              <w:rPr>
                <w:rFonts w:ascii="Arial Narrow" w:eastAsia="Calibri" w:hAnsi="Arial Narrow"/>
              </w:rPr>
              <w:t xml:space="preserve">liczba </w:t>
            </w:r>
            <w:r>
              <w:rPr>
                <w:rFonts w:ascii="Arial Narrow" w:eastAsia="Calibri" w:hAnsi="Arial Narrow"/>
              </w:rPr>
              <w:t>raportów dot. realizacji LSR –</w:t>
            </w:r>
            <w:r w:rsidRPr="00854AF3">
              <w:rPr>
                <w:rFonts w:ascii="Arial Narrow" w:eastAsia="Calibri" w:hAnsi="Arial Narrow"/>
              </w:rPr>
              <w:t xml:space="preserve">2 </w:t>
            </w:r>
            <w:r w:rsidRPr="00503C20">
              <w:rPr>
                <w:rFonts w:ascii="Arial Narrow" w:eastAsia="Calibri" w:hAnsi="Arial Narrow"/>
              </w:rPr>
              <w:t>szt.</w:t>
            </w:r>
          </w:p>
        </w:tc>
        <w:tc>
          <w:tcPr>
            <w:tcW w:w="2835" w:type="dxa"/>
          </w:tcPr>
          <w:p w14:paraId="3186DBFD" w14:textId="2D2DDB6A" w:rsidR="00D765C1" w:rsidRPr="00503C20" w:rsidRDefault="00D765C1" w:rsidP="00D765C1">
            <w:pPr>
              <w:numPr>
                <w:ilvl w:val="0"/>
                <w:numId w:val="4"/>
              </w:numPr>
              <w:tabs>
                <w:tab w:val="left" w:pos="272"/>
              </w:tabs>
              <w:spacing w:after="0" w:line="240" w:lineRule="auto"/>
              <w:ind w:left="272" w:hanging="284"/>
              <w:jc w:val="both"/>
              <w:rPr>
                <w:rFonts w:ascii="Arial Narrow" w:eastAsia="Calibri" w:hAnsi="Arial Narrow"/>
              </w:rPr>
            </w:pPr>
            <w:r w:rsidRPr="00503C20">
              <w:rPr>
                <w:rFonts w:ascii="Arial Narrow" w:eastAsia="Calibri" w:hAnsi="Arial Narrow"/>
              </w:rPr>
              <w:t>liczba p</w:t>
            </w:r>
            <w:r>
              <w:rPr>
                <w:rFonts w:ascii="Arial Narrow" w:eastAsia="Calibri" w:hAnsi="Arial Narrow"/>
              </w:rPr>
              <w:t xml:space="preserve">rzedstawionych rekomendacji – </w:t>
            </w:r>
            <w:r w:rsidRPr="00854AF3">
              <w:rPr>
                <w:rFonts w:ascii="Arial Narrow" w:eastAsia="Calibri" w:hAnsi="Arial Narrow"/>
              </w:rPr>
              <w:t xml:space="preserve"> 18 </w:t>
            </w:r>
            <w:r w:rsidRPr="00503C20">
              <w:rPr>
                <w:rFonts w:ascii="Arial Narrow" w:eastAsia="Calibri" w:hAnsi="Arial Narrow"/>
              </w:rPr>
              <w:t xml:space="preserve">szt. </w:t>
            </w:r>
          </w:p>
          <w:p w14:paraId="49B0692A" w14:textId="377C0DE5" w:rsidR="00D765C1" w:rsidRPr="00503C20" w:rsidRDefault="00D765C1" w:rsidP="00D765C1">
            <w:pPr>
              <w:numPr>
                <w:ilvl w:val="0"/>
                <w:numId w:val="4"/>
              </w:numPr>
              <w:tabs>
                <w:tab w:val="left" w:pos="272"/>
              </w:tabs>
              <w:spacing w:after="0" w:line="240" w:lineRule="auto"/>
              <w:ind w:left="272" w:hanging="284"/>
              <w:jc w:val="both"/>
              <w:rPr>
                <w:rFonts w:ascii="Arial Narrow" w:eastAsia="Calibri" w:hAnsi="Arial Narrow"/>
              </w:rPr>
            </w:pPr>
            <w:r w:rsidRPr="00503C20">
              <w:rPr>
                <w:rFonts w:ascii="Arial Narrow" w:eastAsia="Calibri" w:hAnsi="Arial Narrow"/>
              </w:rPr>
              <w:t>lic</w:t>
            </w:r>
            <w:r>
              <w:rPr>
                <w:rFonts w:ascii="Arial Narrow" w:eastAsia="Calibri" w:hAnsi="Arial Narrow"/>
              </w:rPr>
              <w:t>zba osób, które zapoznały się z </w:t>
            </w:r>
            <w:r w:rsidRPr="00503C20">
              <w:rPr>
                <w:rFonts w:ascii="Arial Narrow" w:eastAsia="Calibri" w:hAnsi="Arial Narrow"/>
              </w:rPr>
              <w:t>wynikami badań –</w:t>
            </w:r>
            <w:r w:rsidRPr="00854AF3">
              <w:rPr>
                <w:rFonts w:ascii="Arial Narrow" w:eastAsia="Calibri" w:hAnsi="Arial Narrow"/>
              </w:rPr>
              <w:t>9425</w:t>
            </w:r>
            <w:r w:rsidRPr="00577C08">
              <w:rPr>
                <w:rFonts w:ascii="Arial Narrow" w:eastAsia="Calibri" w:hAnsi="Arial Narrow"/>
              </w:rPr>
              <w:t xml:space="preserve"> </w:t>
            </w:r>
            <w:r w:rsidRPr="00503C20">
              <w:rPr>
                <w:rFonts w:ascii="Arial Narrow" w:eastAsia="Calibri" w:hAnsi="Arial Narrow"/>
              </w:rPr>
              <w:t>osób</w:t>
            </w:r>
          </w:p>
        </w:tc>
      </w:tr>
    </w:tbl>
    <w:p w14:paraId="393CAABD" w14:textId="77777777" w:rsidR="00A86F31" w:rsidRDefault="00A86F31" w:rsidP="00A86F31">
      <w:pPr>
        <w:spacing w:after="0" w:line="240" w:lineRule="auto"/>
        <w:jc w:val="both"/>
        <w:rPr>
          <w:rFonts w:ascii="Arial Narrow" w:hAnsi="Arial Narrow"/>
        </w:rPr>
      </w:pPr>
    </w:p>
    <w:p w14:paraId="676ED4B9" w14:textId="77777777" w:rsidR="00A86F31" w:rsidRDefault="00A86F31" w:rsidP="00A86F31">
      <w:pPr>
        <w:spacing w:after="0" w:line="240" w:lineRule="auto"/>
        <w:jc w:val="both"/>
        <w:rPr>
          <w:rFonts w:ascii="Arial Narrow" w:hAnsi="Arial Narrow"/>
        </w:rPr>
      </w:pPr>
    </w:p>
    <w:p w14:paraId="21E3A2A9" w14:textId="77777777" w:rsidR="00A86F31" w:rsidRDefault="00A86F31" w:rsidP="00A86F31">
      <w:pPr>
        <w:spacing w:after="0" w:line="240" w:lineRule="auto"/>
        <w:jc w:val="both"/>
        <w:rPr>
          <w:rFonts w:ascii="Arial Narrow" w:hAnsi="Arial Narrow"/>
        </w:rPr>
      </w:pPr>
    </w:p>
    <w:p w14:paraId="34E404FD" w14:textId="77777777" w:rsidR="00A86F31" w:rsidRDefault="00A86F31" w:rsidP="00A86F31">
      <w:pPr>
        <w:spacing w:after="0" w:line="240" w:lineRule="auto"/>
        <w:jc w:val="both"/>
        <w:rPr>
          <w:rFonts w:ascii="Arial Narrow" w:hAnsi="Arial Narrow"/>
        </w:rPr>
      </w:pPr>
    </w:p>
    <w:p w14:paraId="2AA01E5A" w14:textId="77777777" w:rsidR="00A86F31" w:rsidRPr="00A31CCA" w:rsidRDefault="00A86F31" w:rsidP="00A86F31">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736"/>
      </w:tblGrid>
      <w:tr w:rsidR="00A86F31" w:rsidRPr="00D76AB7" w14:paraId="67CAD9B0" w14:textId="77777777" w:rsidTr="00361FD7">
        <w:tc>
          <w:tcPr>
            <w:tcW w:w="15674" w:type="dxa"/>
            <w:shd w:val="clear" w:color="auto" w:fill="F2F2F2"/>
          </w:tcPr>
          <w:p w14:paraId="5BB91E43" w14:textId="77777777" w:rsidR="00A86F31" w:rsidRPr="00D76AB7" w:rsidRDefault="00A86F31" w:rsidP="00361FD7">
            <w:pPr>
              <w:spacing w:after="0" w:line="240" w:lineRule="auto"/>
              <w:rPr>
                <w:rFonts w:ascii="Arial Narrow" w:hAnsi="Arial Narrow"/>
                <w:b/>
                <w:color w:val="808080"/>
              </w:rPr>
            </w:pPr>
            <w:r w:rsidRPr="00D76AB7">
              <w:rPr>
                <w:rFonts w:ascii="Arial Narrow" w:hAnsi="Arial Narrow"/>
                <w:b/>
                <w:color w:val="808080"/>
              </w:rPr>
              <w:t>Planowane działania komunikacyjne w przypadku problemów z realizacją Lokalnej Strategii Rozwoju / niskim poparciu społecznym dla działań realizowanych przez LGD N.A.R.E.W.</w:t>
            </w:r>
          </w:p>
        </w:tc>
      </w:tr>
    </w:tbl>
    <w:p w14:paraId="6C0E1D9C" w14:textId="77777777" w:rsidR="00A86F31" w:rsidRDefault="00A86F31" w:rsidP="00A86F31">
      <w:pPr>
        <w:spacing w:after="0" w:line="240" w:lineRule="auto"/>
        <w:jc w:val="both"/>
        <w:rPr>
          <w:rFonts w:ascii="Arial Narrow" w:hAnsi="Arial Narrow"/>
        </w:rPr>
      </w:pPr>
    </w:p>
    <w:p w14:paraId="7492E05B" w14:textId="0712329F" w:rsidR="00A86F31" w:rsidRDefault="00A86F31" w:rsidP="00A86F31">
      <w:pPr>
        <w:spacing w:after="0" w:line="240" w:lineRule="auto"/>
        <w:jc w:val="both"/>
        <w:rPr>
          <w:rFonts w:ascii="Arial Narrow" w:hAnsi="Arial Narrow"/>
        </w:rPr>
      </w:pPr>
      <w:r w:rsidRPr="00286C63">
        <w:rPr>
          <w:rFonts w:ascii="Arial Narrow" w:hAnsi="Arial Narrow"/>
        </w:rPr>
        <w:t>W opisanych powyżej przypadkach LGD N.A.R.E.W. przewiduje szczegółowe zidentyfikowanie podłoża problemów związanego z realizacją LSR</w:t>
      </w:r>
      <w:r>
        <w:rPr>
          <w:rFonts w:ascii="Arial Narrow" w:hAnsi="Arial Narrow"/>
        </w:rPr>
        <w:t xml:space="preserve"> w ramach pracy wykonywanej przez </w:t>
      </w:r>
      <w:r w:rsidR="00577592" w:rsidRPr="00854AF3">
        <w:rPr>
          <w:rFonts w:ascii="Arial Narrow" w:hAnsi="Arial Narrow"/>
        </w:rPr>
        <w:t>Dyrektora</w:t>
      </w:r>
      <w:r w:rsidR="00577592" w:rsidRPr="00577592">
        <w:rPr>
          <w:rFonts w:ascii="Arial Narrow" w:hAnsi="Arial Narrow"/>
          <w:color w:val="FF0000"/>
        </w:rPr>
        <w:t xml:space="preserve"> </w:t>
      </w:r>
      <w:r>
        <w:rPr>
          <w:rFonts w:ascii="Arial Narrow" w:hAnsi="Arial Narrow"/>
        </w:rPr>
        <w:t>biura  w porozumieniu z Zarządem</w:t>
      </w:r>
      <w:r w:rsidRPr="00286C63">
        <w:rPr>
          <w:rFonts w:ascii="Arial Narrow" w:hAnsi="Arial Narrow"/>
        </w:rPr>
        <w:t>. Przed</w:t>
      </w:r>
      <w:r>
        <w:rPr>
          <w:rFonts w:ascii="Arial Narrow" w:hAnsi="Arial Narrow"/>
        </w:rPr>
        <w:t>e wszystkim przeanalizowana</w:t>
      </w:r>
      <w:r w:rsidRPr="00286C63">
        <w:rPr>
          <w:rFonts w:ascii="Arial Narrow" w:hAnsi="Arial Narrow"/>
        </w:rPr>
        <w:t xml:space="preserve"> zostanie efektywność prowadzonych działań komunikacyjnych oraz dostosowanych środków przekazu w stosunku do zid</w:t>
      </w:r>
      <w:r>
        <w:rPr>
          <w:rFonts w:ascii="Arial Narrow" w:hAnsi="Arial Narrow"/>
        </w:rPr>
        <w:t>entyfikowanych grup docelowych S</w:t>
      </w:r>
      <w:r w:rsidRPr="00286C63">
        <w:rPr>
          <w:rFonts w:ascii="Arial Narrow" w:hAnsi="Arial Narrow"/>
        </w:rPr>
        <w:t>trategii</w:t>
      </w:r>
      <w:r>
        <w:rPr>
          <w:rFonts w:ascii="Arial Narrow" w:hAnsi="Arial Narrow"/>
        </w:rPr>
        <w:t>, na podstawie wyników monitoringu, ewaluacji oraz wniosków zbieranych podczas prowadzonych działań komunikacyjnych</w:t>
      </w:r>
      <w:r w:rsidRPr="00286C63">
        <w:rPr>
          <w:rFonts w:ascii="Arial Narrow" w:hAnsi="Arial Narrow"/>
        </w:rPr>
        <w:t>.</w:t>
      </w:r>
      <w:r>
        <w:rPr>
          <w:rFonts w:ascii="Arial Narrow" w:hAnsi="Arial Narrow"/>
        </w:rPr>
        <w:t xml:space="preserve"> Następnie poddane zostaną one szczegółowej analizie i weryfikacji. Po ich ocenie</w:t>
      </w:r>
      <w:r w:rsidR="00577592" w:rsidRPr="00854AF3">
        <w:rPr>
          <w:rFonts w:ascii="Arial Narrow" w:hAnsi="Arial Narrow"/>
        </w:rPr>
        <w:t xml:space="preserve"> Dyrektor </w:t>
      </w:r>
      <w:r w:rsidRPr="00854AF3">
        <w:rPr>
          <w:rFonts w:ascii="Arial Narrow" w:hAnsi="Arial Narrow"/>
        </w:rPr>
        <w:t>Biura</w:t>
      </w:r>
      <w:r>
        <w:rPr>
          <w:rFonts w:ascii="Arial Narrow" w:hAnsi="Arial Narrow"/>
        </w:rPr>
        <w:t xml:space="preserve"> wraz z pracownikami Biura oraz ewentualnie po zaczerpnięciu konsultacji wśród członków LGD N.A.R.E.W., przedstawi propozycje działań naprawczych / korygujących zapisy Planu Komunikacji, celem ich najbardziej adekwatnego dostosowania do potrzeb efektywnego wdrażania LSR i budowania poparcia społecznego dla realizowanych działań przez LGD N.A.R.E.W..  </w:t>
      </w:r>
      <w:r w:rsidRPr="00286C63">
        <w:rPr>
          <w:rFonts w:ascii="Arial Narrow" w:hAnsi="Arial Narrow"/>
        </w:rPr>
        <w:t xml:space="preserve">   </w:t>
      </w:r>
    </w:p>
    <w:p w14:paraId="41B5F879" w14:textId="77777777" w:rsidR="00A86F31" w:rsidRDefault="00A86F31" w:rsidP="00A86F31">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A86F31" w:rsidRPr="00D76AB7" w14:paraId="0489E319" w14:textId="77777777" w:rsidTr="00361FD7">
        <w:tc>
          <w:tcPr>
            <w:tcW w:w="15674" w:type="dxa"/>
            <w:shd w:val="clear" w:color="auto" w:fill="F2F2F2"/>
          </w:tcPr>
          <w:p w14:paraId="7D0A05B5" w14:textId="77777777" w:rsidR="00A86F31" w:rsidRPr="00D65880" w:rsidRDefault="00A86F31" w:rsidP="00361FD7">
            <w:pPr>
              <w:spacing w:after="0" w:line="240" w:lineRule="auto"/>
              <w:rPr>
                <w:rFonts w:ascii="Arial Narrow" w:hAnsi="Arial Narrow"/>
                <w:b/>
                <w:color w:val="808080"/>
              </w:rPr>
            </w:pPr>
            <w:r w:rsidRPr="00D65880">
              <w:rPr>
                <w:rFonts w:ascii="Arial Narrow" w:hAnsi="Arial Narrow"/>
                <w:b/>
                <w:color w:val="808080"/>
              </w:rPr>
              <w:t>Analiza efektywności działań komunikacyjnych i zastosowanych środków przekazu w LGD N.A.R.E.W.</w:t>
            </w:r>
          </w:p>
        </w:tc>
      </w:tr>
    </w:tbl>
    <w:p w14:paraId="38D9F0C0" w14:textId="77777777" w:rsidR="00A86F31" w:rsidRDefault="00A86F31" w:rsidP="00A86F31">
      <w:pPr>
        <w:spacing w:after="0" w:line="240" w:lineRule="auto"/>
        <w:jc w:val="both"/>
        <w:rPr>
          <w:rFonts w:ascii="Arial Narrow" w:hAnsi="Arial Narrow"/>
        </w:rPr>
      </w:pPr>
    </w:p>
    <w:p w14:paraId="1BF5D835" w14:textId="77777777" w:rsidR="00A86F31" w:rsidRPr="00A31CCA" w:rsidRDefault="00A86F31" w:rsidP="00A86F31">
      <w:pPr>
        <w:spacing w:after="0" w:line="240" w:lineRule="auto"/>
        <w:jc w:val="both"/>
        <w:rPr>
          <w:rFonts w:ascii="Arial Narrow" w:hAnsi="Arial Narrow"/>
        </w:rPr>
      </w:pPr>
      <w:r w:rsidRPr="00A31CCA">
        <w:rPr>
          <w:rFonts w:ascii="Arial Narrow" w:hAnsi="Arial Narrow"/>
        </w:rPr>
        <w:t>Analiza efektywności działań komunikacyjnych oraz zastosowanych środków przekazu  odbywać się będzie poprzez okresowe (nie rzadziej niż raz w roku) monitorowanie osiągnięcia wskaźników realizacji działań komunikacyjnych oraz ewaluację efektów realizacji w procedurze ewaluacji on-going i ex-post. Monitoring oparty będzie o zbierane na bie</w:t>
      </w:r>
      <w:r>
        <w:rPr>
          <w:rFonts w:ascii="Arial Narrow" w:hAnsi="Arial Narrow"/>
        </w:rPr>
        <w:t xml:space="preserve">żąco statystyki wejść na stronę, listy obecności, </w:t>
      </w:r>
      <w:r w:rsidRPr="00A31CCA">
        <w:rPr>
          <w:rFonts w:ascii="Arial Narrow" w:hAnsi="Arial Narrow"/>
        </w:rPr>
        <w:t>liczby złożonych projektów, ilości osób którym udzielono doradztwa itd., stosownie do charakteru danego wskaźnika.</w:t>
      </w:r>
      <w:r>
        <w:rPr>
          <w:rFonts w:ascii="Arial Narrow" w:hAnsi="Arial Narrow"/>
        </w:rPr>
        <w:t xml:space="preserve"> </w:t>
      </w:r>
      <w:r w:rsidRPr="002F386A">
        <w:rPr>
          <w:rFonts w:ascii="Arial Narrow" w:hAnsi="Arial Narrow"/>
        </w:rPr>
        <w:t>Ponadto zgodnie z przewidzianą procedurą oceny działań animacyjnych i doradczych – ewaluacja dotyczyć będzie oceny trafności dobranych działań komunikacyjnych i środków przekazu w stosunku do grup docelowych oraz założonych efektów (rezultatów) Planu Komunikacji. Ewaluacja będzie miała charakter śródokresowy i końcowy.</w:t>
      </w:r>
      <w:r w:rsidRPr="00A31CCA">
        <w:rPr>
          <w:rFonts w:ascii="Arial Narrow" w:hAnsi="Arial Narrow"/>
        </w:rPr>
        <w:t xml:space="preserve"> </w:t>
      </w:r>
    </w:p>
    <w:p w14:paraId="417436A8" w14:textId="77777777" w:rsidR="00A86F31" w:rsidRPr="00A31CCA" w:rsidRDefault="00A86F31" w:rsidP="00A86F31">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A86F31" w:rsidRPr="00D76AB7" w14:paraId="14E548DF" w14:textId="77777777" w:rsidTr="00361FD7">
        <w:tc>
          <w:tcPr>
            <w:tcW w:w="15674" w:type="dxa"/>
            <w:shd w:val="clear" w:color="auto" w:fill="F2F2F2"/>
          </w:tcPr>
          <w:p w14:paraId="226196DC" w14:textId="77777777" w:rsidR="00A86F31" w:rsidRPr="00D76AB7" w:rsidRDefault="00A86F31" w:rsidP="00361FD7">
            <w:pPr>
              <w:spacing w:after="0" w:line="240" w:lineRule="auto"/>
              <w:rPr>
                <w:rFonts w:ascii="Arial Narrow" w:hAnsi="Arial Narrow"/>
                <w:b/>
                <w:color w:val="808080"/>
              </w:rPr>
            </w:pPr>
            <w:r w:rsidRPr="00D76AB7">
              <w:rPr>
                <w:rFonts w:ascii="Arial Narrow" w:hAnsi="Arial Narrow"/>
                <w:b/>
                <w:color w:val="808080"/>
              </w:rPr>
              <w:t>Korygowanie i aktualizacja Planu Komunikacji w oparciu o wnioski zebrane podczas działań komunikacyjnych</w:t>
            </w:r>
          </w:p>
        </w:tc>
      </w:tr>
    </w:tbl>
    <w:p w14:paraId="3B294969" w14:textId="77777777" w:rsidR="00A86F31" w:rsidRDefault="00A86F31" w:rsidP="00A86F31">
      <w:pPr>
        <w:spacing w:after="0" w:line="240" w:lineRule="auto"/>
        <w:jc w:val="both"/>
        <w:rPr>
          <w:rFonts w:ascii="Arial Narrow" w:hAnsi="Arial Narrow"/>
        </w:rPr>
      </w:pPr>
    </w:p>
    <w:p w14:paraId="39F2160A" w14:textId="77777777" w:rsidR="00A86F31" w:rsidRDefault="00A86F31" w:rsidP="00A86F31">
      <w:pPr>
        <w:spacing w:after="0" w:line="240" w:lineRule="auto"/>
        <w:jc w:val="both"/>
        <w:rPr>
          <w:rFonts w:ascii="Arial Narrow" w:hAnsi="Arial Narrow"/>
        </w:rPr>
      </w:pPr>
      <w:r w:rsidRPr="00A31CCA">
        <w:rPr>
          <w:rFonts w:ascii="Arial Narrow" w:hAnsi="Arial Narrow"/>
        </w:rPr>
        <w:t xml:space="preserve">Na stronie LGD </w:t>
      </w:r>
      <w:r>
        <w:rPr>
          <w:rFonts w:ascii="Arial Narrow" w:hAnsi="Arial Narrow"/>
        </w:rPr>
        <w:t xml:space="preserve">N.A.R.E.W. </w:t>
      </w:r>
      <w:r w:rsidRPr="00A31CCA">
        <w:rPr>
          <w:rFonts w:ascii="Arial Narrow" w:hAnsi="Arial Narrow"/>
        </w:rPr>
        <w:t>uruchomiona zostanie zakładka umożliwiająca zbieranie wniosków i opinii dotyczących realizacji L</w:t>
      </w:r>
      <w:r>
        <w:rPr>
          <w:rFonts w:ascii="Arial Narrow" w:hAnsi="Arial Narrow"/>
        </w:rPr>
        <w:t xml:space="preserve">okalnej </w:t>
      </w:r>
      <w:r w:rsidRPr="00A31CCA">
        <w:rPr>
          <w:rFonts w:ascii="Arial Narrow" w:hAnsi="Arial Narrow"/>
        </w:rPr>
        <w:t>S</w:t>
      </w:r>
      <w:r>
        <w:rPr>
          <w:rFonts w:ascii="Arial Narrow" w:hAnsi="Arial Narrow"/>
        </w:rPr>
        <w:t xml:space="preserve">trategii </w:t>
      </w:r>
      <w:r w:rsidRPr="00A31CCA">
        <w:rPr>
          <w:rFonts w:ascii="Arial Narrow" w:hAnsi="Arial Narrow"/>
        </w:rPr>
        <w:t>R</w:t>
      </w:r>
      <w:r>
        <w:rPr>
          <w:rFonts w:ascii="Arial Narrow" w:hAnsi="Arial Narrow"/>
        </w:rPr>
        <w:t>ozwoju</w:t>
      </w:r>
      <w:r w:rsidRPr="00A31CCA">
        <w:rPr>
          <w:rFonts w:ascii="Arial Narrow" w:hAnsi="Arial Narrow"/>
        </w:rPr>
        <w:t xml:space="preserve"> oraz dz</w:t>
      </w:r>
      <w:r>
        <w:rPr>
          <w:rFonts w:ascii="Arial Narrow" w:hAnsi="Arial Narrow"/>
        </w:rPr>
        <w:t>iałań komunikacyjnych. Raport z </w:t>
      </w:r>
      <w:r w:rsidRPr="00A31CCA">
        <w:rPr>
          <w:rFonts w:ascii="Arial Narrow" w:hAnsi="Arial Narrow"/>
        </w:rPr>
        <w:t>monitoringu oraz z ewaluacji poddawany będzie publicznemu oglądowi – poprzez opublikowanie go na stronie LGD</w:t>
      </w:r>
      <w:r>
        <w:rPr>
          <w:rFonts w:ascii="Arial Narrow" w:hAnsi="Arial Narrow"/>
        </w:rPr>
        <w:t xml:space="preserve"> N.A.R.E.W.</w:t>
      </w:r>
      <w:r w:rsidRPr="00A31CCA">
        <w:rPr>
          <w:rFonts w:ascii="Arial Narrow" w:hAnsi="Arial Narrow"/>
        </w:rPr>
        <w:t>. Wnioski i opinie spływające z otoczenia zewnętrznego LGD, dotyczące korygowania Planu będą analizowane przez Zarząd i w przypadku zasadności i racjonalności proponowanych ulepszeń, popartych wynikami ewaluacji i monitoringu, niezwłocznie będą wprowadzane do Planu komunikacji.</w:t>
      </w:r>
    </w:p>
    <w:p w14:paraId="17444FC2" w14:textId="77777777" w:rsidR="00A86F31" w:rsidRPr="00A31CCA" w:rsidRDefault="00A86F31" w:rsidP="00A86F31">
      <w:pPr>
        <w:spacing w:after="0" w:line="240" w:lineRule="auto"/>
        <w:jc w:val="both"/>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6"/>
      </w:tblGrid>
      <w:tr w:rsidR="00A86F31" w:rsidRPr="00D76AB7" w14:paraId="5103F524" w14:textId="77777777" w:rsidTr="00361FD7">
        <w:tc>
          <w:tcPr>
            <w:tcW w:w="15674" w:type="dxa"/>
            <w:shd w:val="clear" w:color="auto" w:fill="F2F2F2"/>
          </w:tcPr>
          <w:p w14:paraId="32B47BF3" w14:textId="77777777" w:rsidR="00A86F31" w:rsidRPr="00D76AB7" w:rsidRDefault="00A86F31" w:rsidP="00361FD7">
            <w:pPr>
              <w:spacing w:after="0" w:line="240" w:lineRule="auto"/>
              <w:rPr>
                <w:rFonts w:ascii="Arial Narrow" w:hAnsi="Arial Narrow"/>
                <w:b/>
                <w:color w:val="808080"/>
              </w:rPr>
            </w:pPr>
            <w:r w:rsidRPr="00D76AB7">
              <w:rPr>
                <w:rFonts w:ascii="Arial Narrow" w:hAnsi="Arial Narrow"/>
                <w:b/>
                <w:color w:val="808080"/>
              </w:rPr>
              <w:t>Budżet działań komunikacyjnych w LGD N.A.R.E.W.</w:t>
            </w:r>
          </w:p>
        </w:tc>
      </w:tr>
    </w:tbl>
    <w:p w14:paraId="1FE03415" w14:textId="77777777" w:rsidR="00A86F31" w:rsidRPr="00A31CCA" w:rsidRDefault="00A86F31" w:rsidP="00A86F31">
      <w:pPr>
        <w:spacing w:after="0" w:line="240" w:lineRule="auto"/>
        <w:jc w:val="both"/>
        <w:rPr>
          <w:rFonts w:ascii="Arial Narrow" w:hAnsi="Arial Narrow"/>
        </w:rPr>
      </w:pPr>
    </w:p>
    <w:p w14:paraId="773AC079" w14:textId="4B1E6629" w:rsidR="00A86F31" w:rsidRDefault="00A86F31" w:rsidP="00A86F31">
      <w:pPr>
        <w:spacing w:after="0" w:line="240" w:lineRule="auto"/>
        <w:jc w:val="both"/>
        <w:rPr>
          <w:rFonts w:ascii="Arial Narrow" w:hAnsi="Arial Narrow"/>
        </w:rPr>
      </w:pPr>
      <w:r w:rsidRPr="00A31CCA">
        <w:rPr>
          <w:rFonts w:ascii="Arial Narrow" w:hAnsi="Arial Narrow"/>
        </w:rPr>
        <w:t xml:space="preserve">Całkowity budżet działań komunikacyjnych obejmuje koszty dla działania </w:t>
      </w:r>
      <w:r w:rsidRPr="00A31CCA">
        <w:rPr>
          <w:rFonts w:ascii="Arial Narrow" w:hAnsi="Arial Narrow"/>
          <w:i/>
        </w:rPr>
        <w:t>Aktywizacja</w:t>
      </w:r>
      <w:r w:rsidRPr="00A31CCA">
        <w:rPr>
          <w:rFonts w:ascii="Arial Narrow" w:hAnsi="Arial Narrow"/>
        </w:rPr>
        <w:t xml:space="preserve"> </w:t>
      </w:r>
      <w:r w:rsidR="00854AF3">
        <w:rPr>
          <w:rFonts w:ascii="Arial Narrow" w:hAnsi="Arial Narrow"/>
        </w:rPr>
        <w:t xml:space="preserve">( </w:t>
      </w:r>
      <w:r w:rsidR="00AE6916" w:rsidRPr="00854AF3">
        <w:rPr>
          <w:rFonts w:ascii="Arial Narrow" w:hAnsi="Arial Narrow"/>
        </w:rPr>
        <w:t>62500</w:t>
      </w:r>
      <w:r w:rsidR="00854AF3">
        <w:rPr>
          <w:rFonts w:ascii="Arial Narrow" w:hAnsi="Arial Narrow"/>
        </w:rPr>
        <w:t xml:space="preserve"> </w:t>
      </w:r>
      <w:r w:rsidR="00AE6916" w:rsidRPr="00854AF3">
        <w:rPr>
          <w:rFonts w:ascii="Arial Narrow" w:hAnsi="Arial Narrow"/>
        </w:rPr>
        <w:t>€</w:t>
      </w:r>
      <w:r w:rsidRPr="00854AF3">
        <w:rPr>
          <w:rFonts w:ascii="Arial Narrow" w:hAnsi="Arial Narrow"/>
        </w:rPr>
        <w:t xml:space="preserve">) </w:t>
      </w:r>
      <w:r>
        <w:rPr>
          <w:rFonts w:ascii="Arial Narrow" w:hAnsi="Arial Narrow"/>
        </w:rPr>
        <w:t>oraz</w:t>
      </w:r>
      <w:r w:rsidRPr="00A31CCA">
        <w:rPr>
          <w:rFonts w:ascii="Arial Narrow" w:hAnsi="Arial Narrow"/>
        </w:rPr>
        <w:t xml:space="preserve"> koszty dla działania </w:t>
      </w:r>
      <w:r w:rsidRPr="00A31CCA">
        <w:rPr>
          <w:rFonts w:ascii="Arial Narrow" w:hAnsi="Arial Narrow"/>
          <w:i/>
        </w:rPr>
        <w:t>Koszty bieżące</w:t>
      </w:r>
      <w:r>
        <w:rPr>
          <w:rFonts w:ascii="Arial Narrow" w:hAnsi="Arial Narrow"/>
          <w:i/>
        </w:rPr>
        <w:t xml:space="preserve"> (</w:t>
      </w:r>
      <w:r w:rsidR="00AE6916" w:rsidRPr="00884889">
        <w:rPr>
          <w:rFonts w:ascii="Arial Narrow" w:hAnsi="Arial Narrow"/>
          <w:i/>
          <w:strike/>
          <w:highlight w:val="yellow"/>
        </w:rPr>
        <w:t>700000</w:t>
      </w:r>
      <w:r w:rsidR="00854AF3" w:rsidRPr="00884889">
        <w:rPr>
          <w:rFonts w:ascii="Arial Narrow" w:hAnsi="Arial Narrow"/>
          <w:i/>
          <w:strike/>
        </w:rPr>
        <w:t xml:space="preserve"> </w:t>
      </w:r>
      <w:r w:rsidR="00884889">
        <w:rPr>
          <w:rFonts w:ascii="Arial Narrow" w:hAnsi="Arial Narrow"/>
          <w:i/>
        </w:rPr>
        <w:t xml:space="preserve"> </w:t>
      </w:r>
      <w:r w:rsidR="00884889" w:rsidRPr="00884889">
        <w:rPr>
          <w:rFonts w:ascii="Arial Narrow" w:hAnsi="Arial Narrow"/>
          <w:i/>
          <w:color w:val="FF0000"/>
        </w:rPr>
        <w:t>779 498,31</w:t>
      </w:r>
      <w:r w:rsidR="00AE6916" w:rsidRPr="00854AF3">
        <w:rPr>
          <w:rFonts w:ascii="Arial Narrow" w:hAnsi="Arial Narrow"/>
          <w:i/>
        </w:rPr>
        <w:t>€</w:t>
      </w:r>
      <w:r w:rsidR="00577592" w:rsidRPr="00854AF3">
        <w:rPr>
          <w:rFonts w:ascii="Arial Narrow" w:hAnsi="Arial Narrow"/>
          <w:i/>
        </w:rPr>
        <w:t xml:space="preserve"> </w:t>
      </w:r>
      <w:r>
        <w:rPr>
          <w:rFonts w:ascii="Arial Narrow" w:hAnsi="Arial Narrow"/>
          <w:i/>
        </w:rPr>
        <w:t>)</w:t>
      </w:r>
      <w:r w:rsidRPr="00A31CCA">
        <w:rPr>
          <w:rFonts w:ascii="Arial Narrow" w:hAnsi="Arial Narrow"/>
          <w:i/>
        </w:rPr>
        <w:t xml:space="preserve">. </w:t>
      </w:r>
      <w:r w:rsidRPr="00854AF3">
        <w:rPr>
          <w:rFonts w:ascii="Arial Narrow" w:hAnsi="Arial Narrow"/>
        </w:rPr>
        <w:t xml:space="preserve">W okresie 2016-2023 budżet związany z działaniami komunikacyjnymi wynosić będzie </w:t>
      </w:r>
      <w:r w:rsidR="00AE6916" w:rsidRPr="00884889">
        <w:rPr>
          <w:rFonts w:ascii="Arial Narrow" w:hAnsi="Arial Narrow"/>
          <w:strike/>
          <w:highlight w:val="yellow"/>
        </w:rPr>
        <w:t>762500</w:t>
      </w:r>
      <w:r w:rsidR="00AE6916" w:rsidRPr="00854AF3">
        <w:rPr>
          <w:rFonts w:ascii="Arial Narrow" w:hAnsi="Arial Narrow"/>
        </w:rPr>
        <w:t xml:space="preserve"> </w:t>
      </w:r>
      <w:r w:rsidR="00884889" w:rsidRPr="00884889">
        <w:rPr>
          <w:rFonts w:ascii="Arial Narrow" w:hAnsi="Arial Narrow"/>
          <w:color w:val="FF0000"/>
        </w:rPr>
        <w:t>841 998,31</w:t>
      </w:r>
      <w:r w:rsidR="00AE6916" w:rsidRPr="00854AF3">
        <w:rPr>
          <w:rFonts w:ascii="Arial Narrow" w:hAnsi="Arial Narrow"/>
        </w:rPr>
        <w:t>€</w:t>
      </w:r>
      <w:r w:rsidRPr="00854AF3">
        <w:rPr>
          <w:rFonts w:ascii="Arial Narrow" w:hAnsi="Arial Narrow"/>
        </w:rPr>
        <w:t xml:space="preserve"> </w:t>
      </w:r>
      <w:r w:rsidR="00854AF3" w:rsidRPr="00854AF3">
        <w:rPr>
          <w:rFonts w:ascii="Arial Narrow" w:hAnsi="Arial Narrow"/>
        </w:rPr>
        <w:t xml:space="preserve">. </w:t>
      </w:r>
      <w:r w:rsidRPr="00A31CCA">
        <w:rPr>
          <w:rFonts w:ascii="Arial Narrow" w:hAnsi="Arial Narrow"/>
        </w:rPr>
        <w:t xml:space="preserve">W podziale rocznym budżet planu komunikacji przedstawia się następująco: </w:t>
      </w:r>
    </w:p>
    <w:p w14:paraId="23F6E0AA" w14:textId="77777777" w:rsidR="00A86F31" w:rsidRPr="00A31CCA" w:rsidRDefault="00A86F31" w:rsidP="00A86F31">
      <w:pPr>
        <w:spacing w:after="0" w:line="240" w:lineRule="auto"/>
        <w:jc w:val="both"/>
        <w:rPr>
          <w:rFonts w:ascii="Arial Narrow" w:hAnsi="Arial Narrow"/>
        </w:rPr>
      </w:pPr>
    </w:p>
    <w:p w14:paraId="108E4D13" w14:textId="77777777" w:rsidR="00C924E1" w:rsidRDefault="00C924E1" w:rsidP="00A86F31">
      <w:pPr>
        <w:pStyle w:val="Legenda"/>
        <w:spacing w:after="0"/>
        <w:jc w:val="both"/>
        <w:rPr>
          <w:rFonts w:ascii="Arial Narrow" w:hAnsi="Arial Narrow"/>
          <w:color w:val="auto"/>
          <w:sz w:val="22"/>
          <w:szCs w:val="22"/>
        </w:rPr>
      </w:pPr>
      <w:bookmarkStart w:id="139" w:name="_Toc438639832"/>
    </w:p>
    <w:p w14:paraId="436CA5C2" w14:textId="77777777" w:rsidR="00C924E1" w:rsidRDefault="00C924E1" w:rsidP="00A86F31">
      <w:pPr>
        <w:pStyle w:val="Legenda"/>
        <w:spacing w:after="0"/>
        <w:jc w:val="both"/>
        <w:rPr>
          <w:rFonts w:ascii="Arial Narrow" w:hAnsi="Arial Narrow"/>
          <w:color w:val="auto"/>
          <w:sz w:val="22"/>
          <w:szCs w:val="22"/>
        </w:rPr>
      </w:pPr>
    </w:p>
    <w:p w14:paraId="75320A4F" w14:textId="77777777" w:rsidR="00C924E1" w:rsidRDefault="00C924E1" w:rsidP="00A86F31">
      <w:pPr>
        <w:pStyle w:val="Legenda"/>
        <w:spacing w:after="0"/>
        <w:jc w:val="both"/>
        <w:rPr>
          <w:rFonts w:ascii="Arial Narrow" w:hAnsi="Arial Narrow"/>
          <w:color w:val="auto"/>
          <w:sz w:val="22"/>
          <w:szCs w:val="22"/>
        </w:rPr>
      </w:pPr>
    </w:p>
    <w:p w14:paraId="0C12C55C" w14:textId="77777777" w:rsidR="00C924E1" w:rsidRDefault="00C924E1" w:rsidP="00A86F31">
      <w:pPr>
        <w:pStyle w:val="Legenda"/>
        <w:spacing w:after="0"/>
        <w:jc w:val="both"/>
        <w:rPr>
          <w:rFonts w:ascii="Arial Narrow" w:hAnsi="Arial Narrow"/>
          <w:color w:val="auto"/>
          <w:sz w:val="22"/>
          <w:szCs w:val="22"/>
        </w:rPr>
      </w:pPr>
    </w:p>
    <w:p w14:paraId="331C2576" w14:textId="77777777" w:rsidR="00C924E1" w:rsidRDefault="00C924E1" w:rsidP="00A86F31">
      <w:pPr>
        <w:pStyle w:val="Legenda"/>
        <w:spacing w:after="0"/>
        <w:jc w:val="both"/>
        <w:rPr>
          <w:rFonts w:ascii="Arial Narrow" w:hAnsi="Arial Narrow"/>
          <w:color w:val="auto"/>
          <w:sz w:val="22"/>
          <w:szCs w:val="22"/>
        </w:rPr>
      </w:pPr>
    </w:p>
    <w:p w14:paraId="5115933A" w14:textId="472A0C06" w:rsidR="00A86F31" w:rsidRDefault="00A86F31" w:rsidP="00A86F31">
      <w:pPr>
        <w:pStyle w:val="Legenda"/>
        <w:spacing w:after="0"/>
        <w:jc w:val="both"/>
        <w:rPr>
          <w:rFonts w:ascii="Arial Narrow" w:hAnsi="Arial Narrow"/>
          <w:color w:val="auto"/>
          <w:sz w:val="22"/>
          <w:szCs w:val="22"/>
        </w:rPr>
      </w:pPr>
      <w:r w:rsidRPr="00E76ECF">
        <w:rPr>
          <w:rFonts w:ascii="Arial Narrow" w:hAnsi="Arial Narrow"/>
          <w:color w:val="auto"/>
          <w:sz w:val="22"/>
          <w:szCs w:val="22"/>
        </w:rPr>
        <w:t xml:space="preserve">Tabela </w:t>
      </w:r>
      <w:r w:rsidRPr="00E76ECF">
        <w:rPr>
          <w:rFonts w:ascii="Arial Narrow" w:hAnsi="Arial Narrow"/>
          <w:color w:val="auto"/>
          <w:sz w:val="22"/>
          <w:szCs w:val="22"/>
        </w:rPr>
        <w:fldChar w:fldCharType="begin"/>
      </w:r>
      <w:r w:rsidRPr="00E76ECF">
        <w:rPr>
          <w:rFonts w:ascii="Arial Narrow" w:hAnsi="Arial Narrow"/>
          <w:color w:val="auto"/>
          <w:sz w:val="22"/>
          <w:szCs w:val="22"/>
        </w:rPr>
        <w:instrText xml:space="preserve"> SEQ Tabela \* ARABIC </w:instrText>
      </w:r>
      <w:r w:rsidRPr="00E76ECF">
        <w:rPr>
          <w:rFonts w:ascii="Arial Narrow" w:hAnsi="Arial Narrow"/>
          <w:color w:val="auto"/>
          <w:sz w:val="22"/>
          <w:szCs w:val="22"/>
        </w:rPr>
        <w:fldChar w:fldCharType="separate"/>
      </w:r>
      <w:r w:rsidR="00D2255E">
        <w:rPr>
          <w:rFonts w:ascii="Arial Narrow" w:hAnsi="Arial Narrow"/>
          <w:noProof/>
          <w:color w:val="auto"/>
          <w:sz w:val="22"/>
          <w:szCs w:val="22"/>
        </w:rPr>
        <w:t>31</w:t>
      </w:r>
      <w:r w:rsidRPr="00E76ECF">
        <w:rPr>
          <w:rFonts w:ascii="Arial Narrow" w:hAnsi="Arial Narrow"/>
          <w:color w:val="auto"/>
          <w:sz w:val="22"/>
          <w:szCs w:val="22"/>
        </w:rPr>
        <w:fldChar w:fldCharType="end"/>
      </w:r>
      <w:r w:rsidRPr="00E76ECF">
        <w:rPr>
          <w:rFonts w:ascii="Arial Narrow" w:hAnsi="Arial Narrow"/>
          <w:color w:val="auto"/>
          <w:sz w:val="22"/>
          <w:szCs w:val="22"/>
        </w:rPr>
        <w:t>. Budżet działań komunikacyjnych</w:t>
      </w:r>
      <w:bookmarkEnd w:id="139"/>
    </w:p>
    <w:p w14:paraId="0625C11D" w14:textId="77777777" w:rsidR="00854AF3" w:rsidRPr="00854AF3" w:rsidRDefault="00854AF3" w:rsidP="00854AF3">
      <w:pPr>
        <w:rPr>
          <w:lang w:eastAsia="pl-PL"/>
        </w:rPr>
      </w:pPr>
    </w:p>
    <w:tbl>
      <w:tblPr>
        <w:tblW w:w="12469" w:type="dxa"/>
        <w:jc w:val="center"/>
        <w:tblCellMar>
          <w:left w:w="70" w:type="dxa"/>
          <w:right w:w="70" w:type="dxa"/>
        </w:tblCellMar>
        <w:tblLook w:val="04A0" w:firstRow="1" w:lastRow="0" w:firstColumn="1" w:lastColumn="0" w:noHBand="0" w:noVBand="1"/>
      </w:tblPr>
      <w:tblGrid>
        <w:gridCol w:w="1941"/>
        <w:gridCol w:w="1036"/>
        <w:gridCol w:w="1036"/>
        <w:gridCol w:w="1037"/>
        <w:gridCol w:w="1179"/>
        <w:gridCol w:w="1279"/>
        <w:gridCol w:w="1134"/>
        <w:gridCol w:w="1276"/>
        <w:gridCol w:w="1276"/>
        <w:gridCol w:w="1275"/>
      </w:tblGrid>
      <w:tr w:rsidR="00290CF8" w:rsidRPr="00A31CCA" w14:paraId="343DD997" w14:textId="77777777" w:rsidTr="00854AF3">
        <w:trPr>
          <w:trHeight w:val="162"/>
          <w:jc w:val="center"/>
        </w:trPr>
        <w:tc>
          <w:tcPr>
            <w:tcW w:w="19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DFE1F"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Rok realizacji LSR N.A.R.E.W.</w:t>
            </w:r>
          </w:p>
        </w:tc>
        <w:tc>
          <w:tcPr>
            <w:tcW w:w="1036" w:type="dxa"/>
            <w:tcBorders>
              <w:top w:val="single" w:sz="4" w:space="0" w:color="auto"/>
              <w:left w:val="nil"/>
              <w:bottom w:val="single" w:sz="4" w:space="0" w:color="auto"/>
              <w:right w:val="single" w:sz="4" w:space="0" w:color="auto"/>
            </w:tcBorders>
            <w:shd w:val="clear" w:color="auto" w:fill="D9D9D9"/>
            <w:vAlign w:val="center"/>
            <w:hideMark/>
          </w:tcPr>
          <w:p w14:paraId="6ACAD43C"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2016</w:t>
            </w:r>
          </w:p>
        </w:tc>
        <w:tc>
          <w:tcPr>
            <w:tcW w:w="1036" w:type="dxa"/>
            <w:tcBorders>
              <w:top w:val="single" w:sz="4" w:space="0" w:color="auto"/>
              <w:left w:val="nil"/>
              <w:bottom w:val="single" w:sz="4" w:space="0" w:color="auto"/>
              <w:right w:val="single" w:sz="4" w:space="0" w:color="auto"/>
            </w:tcBorders>
            <w:shd w:val="clear" w:color="auto" w:fill="D9D9D9"/>
            <w:vAlign w:val="center"/>
            <w:hideMark/>
          </w:tcPr>
          <w:p w14:paraId="023CEDFF"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2017</w:t>
            </w:r>
          </w:p>
        </w:tc>
        <w:tc>
          <w:tcPr>
            <w:tcW w:w="1037" w:type="dxa"/>
            <w:tcBorders>
              <w:top w:val="single" w:sz="4" w:space="0" w:color="auto"/>
              <w:left w:val="nil"/>
              <w:bottom w:val="single" w:sz="4" w:space="0" w:color="auto"/>
              <w:right w:val="single" w:sz="4" w:space="0" w:color="auto"/>
            </w:tcBorders>
            <w:shd w:val="clear" w:color="auto" w:fill="D9D9D9"/>
            <w:vAlign w:val="center"/>
            <w:hideMark/>
          </w:tcPr>
          <w:p w14:paraId="76830E33"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2018</w:t>
            </w:r>
          </w:p>
        </w:tc>
        <w:tc>
          <w:tcPr>
            <w:tcW w:w="1179" w:type="dxa"/>
            <w:tcBorders>
              <w:top w:val="single" w:sz="4" w:space="0" w:color="auto"/>
              <w:left w:val="nil"/>
              <w:bottom w:val="single" w:sz="4" w:space="0" w:color="auto"/>
              <w:right w:val="single" w:sz="4" w:space="0" w:color="auto"/>
            </w:tcBorders>
            <w:shd w:val="clear" w:color="auto" w:fill="D9D9D9"/>
            <w:vAlign w:val="center"/>
            <w:hideMark/>
          </w:tcPr>
          <w:p w14:paraId="1CC4AE12"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2019</w:t>
            </w:r>
          </w:p>
        </w:tc>
        <w:tc>
          <w:tcPr>
            <w:tcW w:w="1279" w:type="dxa"/>
            <w:tcBorders>
              <w:top w:val="single" w:sz="4" w:space="0" w:color="auto"/>
              <w:left w:val="nil"/>
              <w:bottom w:val="single" w:sz="4" w:space="0" w:color="auto"/>
              <w:right w:val="single" w:sz="4" w:space="0" w:color="auto"/>
            </w:tcBorders>
            <w:shd w:val="clear" w:color="auto" w:fill="D9D9D9"/>
            <w:vAlign w:val="center"/>
            <w:hideMark/>
          </w:tcPr>
          <w:p w14:paraId="4056B68A"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2020</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59A5A958"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2021</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435E6D4F"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2022</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18944F76"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2023</w:t>
            </w:r>
          </w:p>
        </w:tc>
        <w:tc>
          <w:tcPr>
            <w:tcW w:w="1275" w:type="dxa"/>
            <w:tcBorders>
              <w:top w:val="single" w:sz="4" w:space="0" w:color="auto"/>
              <w:left w:val="nil"/>
              <w:bottom w:val="single" w:sz="4" w:space="0" w:color="auto"/>
              <w:right w:val="single" w:sz="4" w:space="0" w:color="auto"/>
            </w:tcBorders>
            <w:shd w:val="clear" w:color="auto" w:fill="D9D9D9"/>
            <w:vAlign w:val="center"/>
            <w:hideMark/>
          </w:tcPr>
          <w:p w14:paraId="0CB91A97" w14:textId="77777777" w:rsidR="00A86F31" w:rsidRPr="00A31CCA" w:rsidRDefault="00A86F31" w:rsidP="00361FD7">
            <w:pPr>
              <w:spacing w:after="0" w:line="240" w:lineRule="auto"/>
              <w:jc w:val="center"/>
              <w:rPr>
                <w:rFonts w:ascii="Arial Narrow" w:hAnsi="Arial Narrow" w:cs="Arial"/>
                <w:b/>
                <w:bCs/>
                <w:color w:val="000000"/>
              </w:rPr>
            </w:pPr>
            <w:r w:rsidRPr="00A31CCA">
              <w:rPr>
                <w:rFonts w:ascii="Arial Narrow" w:hAnsi="Arial Narrow" w:cs="Arial"/>
                <w:b/>
                <w:bCs/>
                <w:color w:val="000000"/>
              </w:rPr>
              <w:t>RAZEM</w:t>
            </w:r>
          </w:p>
        </w:tc>
      </w:tr>
      <w:tr w:rsidR="00290CF8" w:rsidRPr="00A31CCA" w14:paraId="45445F2C" w14:textId="77777777" w:rsidTr="00854AF3">
        <w:trPr>
          <w:trHeight w:val="618"/>
          <w:jc w:val="center"/>
        </w:trPr>
        <w:tc>
          <w:tcPr>
            <w:tcW w:w="1941" w:type="dxa"/>
            <w:tcBorders>
              <w:top w:val="nil"/>
              <w:left w:val="single" w:sz="4" w:space="0" w:color="auto"/>
              <w:bottom w:val="single" w:sz="4" w:space="0" w:color="auto"/>
              <w:right w:val="single" w:sz="4" w:space="0" w:color="auto"/>
            </w:tcBorders>
            <w:shd w:val="clear" w:color="auto" w:fill="auto"/>
            <w:vAlign w:val="center"/>
            <w:hideMark/>
          </w:tcPr>
          <w:p w14:paraId="43D13B50" w14:textId="77777777" w:rsidR="00A86F31" w:rsidRPr="00854AF3" w:rsidRDefault="00A86F31" w:rsidP="00361FD7">
            <w:pPr>
              <w:spacing w:after="0" w:line="240" w:lineRule="auto"/>
              <w:jc w:val="center"/>
              <w:rPr>
                <w:rFonts w:ascii="Arial Narrow" w:hAnsi="Arial Narrow" w:cs="Arial"/>
                <w:bCs/>
                <w:color w:val="000000"/>
                <w:sz w:val="20"/>
                <w:szCs w:val="20"/>
              </w:rPr>
            </w:pPr>
            <w:r w:rsidRPr="00854AF3">
              <w:rPr>
                <w:rFonts w:ascii="Arial Narrow" w:hAnsi="Arial Narrow" w:cs="Arial"/>
                <w:bCs/>
                <w:color w:val="000000"/>
                <w:sz w:val="20"/>
                <w:szCs w:val="20"/>
              </w:rPr>
              <w:t>Kwota wsparcia na rzecz kosztów bieżących i aktywizacji</w:t>
            </w:r>
          </w:p>
        </w:tc>
        <w:tc>
          <w:tcPr>
            <w:tcW w:w="1036" w:type="dxa"/>
            <w:tcBorders>
              <w:top w:val="nil"/>
              <w:left w:val="nil"/>
              <w:bottom w:val="single" w:sz="4" w:space="0" w:color="auto"/>
              <w:right w:val="single" w:sz="4" w:space="0" w:color="auto"/>
            </w:tcBorders>
            <w:shd w:val="clear" w:color="auto" w:fill="auto"/>
            <w:vAlign w:val="center"/>
            <w:hideMark/>
          </w:tcPr>
          <w:p w14:paraId="4CDD5483" w14:textId="4CE2B126" w:rsidR="00290CF8" w:rsidRPr="00854AF3" w:rsidRDefault="00290CF8" w:rsidP="00854AF3">
            <w:pPr>
              <w:spacing w:after="0" w:line="240" w:lineRule="auto"/>
              <w:rPr>
                <w:rFonts w:ascii="Arial Narrow" w:hAnsi="Arial Narrow" w:cs="Arial"/>
              </w:rPr>
            </w:pPr>
            <w:r w:rsidRPr="00854AF3">
              <w:rPr>
                <w:rFonts w:ascii="Arial Narrow" w:hAnsi="Arial Narrow" w:cs="Arial"/>
              </w:rPr>
              <w:t>52629,73€</w:t>
            </w:r>
          </w:p>
        </w:tc>
        <w:tc>
          <w:tcPr>
            <w:tcW w:w="1036" w:type="dxa"/>
            <w:tcBorders>
              <w:top w:val="nil"/>
              <w:left w:val="nil"/>
              <w:bottom w:val="single" w:sz="4" w:space="0" w:color="auto"/>
              <w:right w:val="single" w:sz="4" w:space="0" w:color="auto"/>
            </w:tcBorders>
            <w:shd w:val="clear" w:color="auto" w:fill="auto"/>
            <w:vAlign w:val="center"/>
            <w:hideMark/>
          </w:tcPr>
          <w:p w14:paraId="6200075F" w14:textId="2FB2EDA0" w:rsidR="00290CF8" w:rsidRPr="00854AF3" w:rsidRDefault="00290CF8" w:rsidP="00854AF3">
            <w:pPr>
              <w:spacing w:after="0" w:line="240" w:lineRule="auto"/>
              <w:rPr>
                <w:rFonts w:ascii="Arial Narrow" w:hAnsi="Arial Narrow" w:cs="Arial"/>
                <w:strike/>
              </w:rPr>
            </w:pPr>
            <w:r w:rsidRPr="00854AF3">
              <w:rPr>
                <w:rFonts w:ascii="Arial Narrow" w:hAnsi="Arial Narrow" w:cs="Arial"/>
              </w:rPr>
              <w:t>95309,20€</w:t>
            </w:r>
          </w:p>
        </w:tc>
        <w:tc>
          <w:tcPr>
            <w:tcW w:w="1037" w:type="dxa"/>
            <w:tcBorders>
              <w:top w:val="nil"/>
              <w:left w:val="nil"/>
              <w:bottom w:val="single" w:sz="4" w:space="0" w:color="auto"/>
              <w:right w:val="single" w:sz="4" w:space="0" w:color="auto"/>
            </w:tcBorders>
            <w:shd w:val="clear" w:color="auto" w:fill="auto"/>
            <w:vAlign w:val="center"/>
            <w:hideMark/>
          </w:tcPr>
          <w:p w14:paraId="3627A2ED" w14:textId="2ECB44E9" w:rsidR="00290CF8" w:rsidRPr="00854AF3" w:rsidRDefault="00290CF8" w:rsidP="00854AF3">
            <w:pPr>
              <w:spacing w:after="0" w:line="240" w:lineRule="auto"/>
              <w:rPr>
                <w:rFonts w:ascii="Arial Narrow" w:hAnsi="Arial Narrow" w:cs="Arial"/>
                <w:strike/>
              </w:rPr>
            </w:pPr>
            <w:r w:rsidRPr="00854AF3">
              <w:rPr>
                <w:rFonts w:ascii="Arial Narrow" w:hAnsi="Arial Narrow" w:cs="Arial"/>
              </w:rPr>
              <w:t>88048,02€</w:t>
            </w:r>
          </w:p>
        </w:tc>
        <w:tc>
          <w:tcPr>
            <w:tcW w:w="1179" w:type="dxa"/>
            <w:tcBorders>
              <w:top w:val="nil"/>
              <w:left w:val="nil"/>
              <w:bottom w:val="single" w:sz="4" w:space="0" w:color="auto"/>
              <w:right w:val="single" w:sz="4" w:space="0" w:color="auto"/>
            </w:tcBorders>
            <w:shd w:val="clear" w:color="auto" w:fill="auto"/>
            <w:vAlign w:val="center"/>
            <w:hideMark/>
          </w:tcPr>
          <w:p w14:paraId="29A228A7" w14:textId="4898B585" w:rsidR="00290CF8" w:rsidRPr="00854AF3" w:rsidRDefault="00290CF8" w:rsidP="00361FD7">
            <w:pPr>
              <w:spacing w:after="0" w:line="240" w:lineRule="auto"/>
              <w:jc w:val="right"/>
              <w:rPr>
                <w:rFonts w:ascii="Arial Narrow" w:hAnsi="Arial Narrow" w:cs="Arial"/>
                <w:strike/>
              </w:rPr>
            </w:pPr>
            <w:r w:rsidRPr="00854AF3">
              <w:rPr>
                <w:rFonts w:ascii="Arial Narrow" w:hAnsi="Arial Narrow" w:cs="Arial"/>
              </w:rPr>
              <w:t>110756,81 €</w:t>
            </w:r>
          </w:p>
        </w:tc>
        <w:tc>
          <w:tcPr>
            <w:tcW w:w="1279" w:type="dxa"/>
            <w:tcBorders>
              <w:top w:val="nil"/>
              <w:left w:val="nil"/>
              <w:bottom w:val="single" w:sz="4" w:space="0" w:color="auto"/>
              <w:right w:val="single" w:sz="4" w:space="0" w:color="auto"/>
            </w:tcBorders>
            <w:shd w:val="clear" w:color="auto" w:fill="auto"/>
            <w:vAlign w:val="center"/>
            <w:hideMark/>
          </w:tcPr>
          <w:p w14:paraId="4CFE5E3E" w14:textId="73E4BA9B" w:rsidR="00290CF8" w:rsidRPr="00854AF3" w:rsidRDefault="00290CF8" w:rsidP="00854AF3">
            <w:pPr>
              <w:spacing w:after="0" w:line="240" w:lineRule="auto"/>
              <w:jc w:val="center"/>
              <w:rPr>
                <w:rFonts w:ascii="Arial Narrow" w:hAnsi="Arial Narrow" w:cs="Arial"/>
                <w:strike/>
              </w:rPr>
            </w:pPr>
            <w:r w:rsidRPr="00854AF3">
              <w:rPr>
                <w:rFonts w:ascii="Arial Narrow" w:hAnsi="Arial Narrow" w:cs="Arial"/>
              </w:rPr>
              <w:t>120430,67 €</w:t>
            </w:r>
          </w:p>
        </w:tc>
        <w:tc>
          <w:tcPr>
            <w:tcW w:w="1134" w:type="dxa"/>
            <w:tcBorders>
              <w:top w:val="nil"/>
              <w:left w:val="nil"/>
              <w:bottom w:val="single" w:sz="4" w:space="0" w:color="auto"/>
              <w:right w:val="single" w:sz="4" w:space="0" w:color="auto"/>
            </w:tcBorders>
            <w:shd w:val="clear" w:color="auto" w:fill="auto"/>
            <w:vAlign w:val="center"/>
            <w:hideMark/>
          </w:tcPr>
          <w:p w14:paraId="5572469D" w14:textId="16C625A5" w:rsidR="00290CF8" w:rsidRPr="00854AF3" w:rsidRDefault="00290CF8" w:rsidP="00854AF3">
            <w:pPr>
              <w:spacing w:after="0" w:line="240" w:lineRule="auto"/>
              <w:rPr>
                <w:rFonts w:ascii="Arial Narrow" w:hAnsi="Arial Narrow" w:cs="Arial"/>
                <w:strike/>
              </w:rPr>
            </w:pPr>
            <w:r w:rsidRPr="00854AF3">
              <w:rPr>
                <w:rFonts w:ascii="Arial Narrow" w:hAnsi="Arial Narrow" w:cs="Arial"/>
              </w:rPr>
              <w:t>120430,67€</w:t>
            </w:r>
          </w:p>
        </w:tc>
        <w:tc>
          <w:tcPr>
            <w:tcW w:w="1276" w:type="dxa"/>
            <w:tcBorders>
              <w:top w:val="nil"/>
              <w:left w:val="nil"/>
              <w:bottom w:val="single" w:sz="4" w:space="0" w:color="auto"/>
              <w:right w:val="single" w:sz="4" w:space="0" w:color="auto"/>
            </w:tcBorders>
            <w:shd w:val="clear" w:color="auto" w:fill="auto"/>
            <w:vAlign w:val="center"/>
            <w:hideMark/>
          </w:tcPr>
          <w:p w14:paraId="1C0BE9ED" w14:textId="6F59A669" w:rsidR="00290CF8" w:rsidRPr="00854AF3" w:rsidRDefault="00290CF8" w:rsidP="00361FD7">
            <w:pPr>
              <w:spacing w:after="0" w:line="240" w:lineRule="auto"/>
              <w:jc w:val="right"/>
              <w:rPr>
                <w:rFonts w:ascii="Arial Narrow" w:hAnsi="Arial Narrow" w:cs="Arial"/>
                <w:strike/>
              </w:rPr>
            </w:pPr>
            <w:r w:rsidRPr="00854AF3">
              <w:rPr>
                <w:rFonts w:ascii="Arial Narrow" w:hAnsi="Arial Narrow" w:cs="Arial"/>
              </w:rPr>
              <w:t>120430,67 €</w:t>
            </w:r>
          </w:p>
        </w:tc>
        <w:tc>
          <w:tcPr>
            <w:tcW w:w="1276" w:type="dxa"/>
            <w:tcBorders>
              <w:top w:val="nil"/>
              <w:left w:val="nil"/>
              <w:bottom w:val="single" w:sz="4" w:space="0" w:color="auto"/>
              <w:right w:val="single" w:sz="4" w:space="0" w:color="auto"/>
            </w:tcBorders>
            <w:shd w:val="clear" w:color="auto" w:fill="auto"/>
            <w:vAlign w:val="center"/>
            <w:hideMark/>
          </w:tcPr>
          <w:p w14:paraId="0A553805" w14:textId="77777777" w:rsidR="00884889" w:rsidRDefault="00290CF8" w:rsidP="00361FD7">
            <w:pPr>
              <w:spacing w:after="0" w:line="240" w:lineRule="auto"/>
              <w:jc w:val="right"/>
              <w:rPr>
                <w:rFonts w:ascii="Arial Narrow" w:hAnsi="Arial Narrow" w:cs="Arial"/>
                <w:strike/>
              </w:rPr>
            </w:pPr>
            <w:r w:rsidRPr="00884889">
              <w:rPr>
                <w:rFonts w:ascii="Arial Narrow" w:hAnsi="Arial Narrow" w:cs="Arial"/>
                <w:strike/>
                <w:highlight w:val="yellow"/>
              </w:rPr>
              <w:t>54464,25</w:t>
            </w:r>
          </w:p>
          <w:p w14:paraId="1019EA5D" w14:textId="4B934488" w:rsidR="00290CF8" w:rsidRPr="00854AF3" w:rsidRDefault="00884889" w:rsidP="00361FD7">
            <w:pPr>
              <w:spacing w:after="0" w:line="240" w:lineRule="auto"/>
              <w:jc w:val="right"/>
              <w:rPr>
                <w:rFonts w:ascii="Arial Narrow" w:hAnsi="Arial Narrow" w:cs="Arial"/>
                <w:strike/>
              </w:rPr>
            </w:pPr>
            <w:r w:rsidRPr="00884889">
              <w:rPr>
                <w:rFonts w:ascii="Arial Narrow" w:hAnsi="Arial Narrow" w:cs="Arial"/>
                <w:color w:val="FF0000"/>
              </w:rPr>
              <w:t>133 962,56</w:t>
            </w:r>
            <w:r w:rsidR="00290CF8" w:rsidRPr="00884889">
              <w:rPr>
                <w:rFonts w:ascii="Arial Narrow" w:hAnsi="Arial Narrow" w:cs="Arial"/>
                <w:color w:val="FF0000"/>
              </w:rPr>
              <w:t xml:space="preserve"> </w:t>
            </w:r>
            <w:r w:rsidR="00290CF8" w:rsidRPr="00854AF3">
              <w:rPr>
                <w:rFonts w:ascii="Arial Narrow" w:hAnsi="Arial Narrow" w:cs="Arial"/>
              </w:rPr>
              <w:t>€</w:t>
            </w:r>
          </w:p>
        </w:tc>
        <w:tc>
          <w:tcPr>
            <w:tcW w:w="1275" w:type="dxa"/>
            <w:tcBorders>
              <w:top w:val="nil"/>
              <w:left w:val="nil"/>
              <w:bottom w:val="single" w:sz="4" w:space="0" w:color="auto"/>
              <w:right w:val="single" w:sz="4" w:space="0" w:color="auto"/>
            </w:tcBorders>
            <w:shd w:val="clear" w:color="auto" w:fill="auto"/>
            <w:vAlign w:val="center"/>
            <w:hideMark/>
          </w:tcPr>
          <w:p w14:paraId="0FC0DF7C" w14:textId="77777777" w:rsidR="00884889" w:rsidRDefault="00290CF8" w:rsidP="00854AF3">
            <w:pPr>
              <w:spacing w:after="0" w:line="240" w:lineRule="auto"/>
              <w:jc w:val="center"/>
              <w:rPr>
                <w:rFonts w:ascii="Arial Narrow" w:hAnsi="Arial Narrow" w:cs="Arial"/>
                <w:strike/>
              </w:rPr>
            </w:pPr>
            <w:r w:rsidRPr="00884889">
              <w:rPr>
                <w:rFonts w:ascii="Arial Narrow" w:hAnsi="Arial Narrow" w:cs="Arial"/>
                <w:strike/>
                <w:highlight w:val="yellow"/>
              </w:rPr>
              <w:t>762500</w:t>
            </w:r>
            <w:r w:rsidR="00884889">
              <w:rPr>
                <w:rFonts w:ascii="Arial Narrow" w:hAnsi="Arial Narrow" w:cs="Arial"/>
                <w:strike/>
              </w:rPr>
              <w:t xml:space="preserve"> </w:t>
            </w:r>
          </w:p>
          <w:p w14:paraId="4D40AD47" w14:textId="242EE0F8" w:rsidR="00290CF8" w:rsidRPr="00854AF3" w:rsidRDefault="00884889" w:rsidP="00854AF3">
            <w:pPr>
              <w:spacing w:after="0" w:line="240" w:lineRule="auto"/>
              <w:jc w:val="center"/>
              <w:rPr>
                <w:rFonts w:ascii="Arial Narrow" w:hAnsi="Arial Narrow" w:cs="Arial"/>
                <w:b/>
                <w:strike/>
              </w:rPr>
            </w:pPr>
            <w:r w:rsidRPr="00884889">
              <w:rPr>
                <w:rFonts w:ascii="Arial Narrow" w:hAnsi="Arial Narrow" w:cs="Arial"/>
                <w:color w:val="FF0000"/>
              </w:rPr>
              <w:t>841 998,31</w:t>
            </w:r>
            <w:r w:rsidR="00854AF3">
              <w:rPr>
                <w:rFonts w:ascii="Arial Narrow" w:hAnsi="Arial Narrow" w:cs="Arial"/>
              </w:rPr>
              <w:t xml:space="preserve"> </w:t>
            </w:r>
            <w:r w:rsidR="00290CF8" w:rsidRPr="00854AF3">
              <w:rPr>
                <w:rFonts w:ascii="Arial Narrow" w:hAnsi="Arial Narrow" w:cs="Arial"/>
              </w:rPr>
              <w:t>€</w:t>
            </w:r>
          </w:p>
        </w:tc>
      </w:tr>
    </w:tbl>
    <w:p w14:paraId="6B0407C7" w14:textId="77777777" w:rsidR="00A86F31" w:rsidRPr="00535073" w:rsidRDefault="00A86F31" w:rsidP="00A86F31">
      <w:pPr>
        <w:spacing w:after="0" w:line="240" w:lineRule="auto"/>
        <w:ind w:left="2" w:firstLine="2550"/>
        <w:jc w:val="both"/>
        <w:rPr>
          <w:rFonts w:ascii="Arial Narrow" w:hAnsi="Arial Narrow"/>
          <w:i/>
        </w:rPr>
      </w:pPr>
      <w:r w:rsidRPr="005759A0">
        <w:rPr>
          <w:rFonts w:ascii="Arial Narrow" w:hAnsi="Arial Narrow"/>
          <w:i/>
        </w:rPr>
        <w:t xml:space="preserve">Źródło: </w:t>
      </w:r>
      <w:r>
        <w:rPr>
          <w:rFonts w:ascii="Arial Narrow" w:hAnsi="Arial Narrow"/>
          <w:i/>
        </w:rPr>
        <w:t>O</w:t>
      </w:r>
      <w:r w:rsidRPr="005759A0">
        <w:rPr>
          <w:rFonts w:ascii="Arial Narrow" w:hAnsi="Arial Narrow"/>
          <w:i/>
        </w:rPr>
        <w:t>pracowanie własne</w:t>
      </w:r>
    </w:p>
    <w:p w14:paraId="14AB539C" w14:textId="77777777" w:rsidR="00A86F31" w:rsidRPr="0083251B" w:rsidRDefault="00A86F31" w:rsidP="00A86F31">
      <w:pPr>
        <w:pStyle w:val="Nagwek2"/>
        <w:pBdr>
          <w:right w:val="single" w:sz="4" w:space="0" w:color="auto"/>
        </w:pBdr>
        <w:shd w:val="clear" w:color="auto" w:fill="F2F2F2"/>
        <w:spacing w:before="0" w:line="240" w:lineRule="auto"/>
        <w:jc w:val="both"/>
        <w:rPr>
          <w:color w:val="FF0000"/>
          <w:szCs w:val="22"/>
          <w:lang w:val="pl-PL"/>
        </w:rPr>
      </w:pPr>
      <w:bookmarkStart w:id="140" w:name="_Toc439178388"/>
      <w:r w:rsidRPr="000D5F23">
        <w:rPr>
          <w:szCs w:val="22"/>
          <w:lang w:val="pl-PL"/>
        </w:rPr>
        <w:t xml:space="preserve">6. </w:t>
      </w:r>
      <w:r w:rsidRPr="000D5F23">
        <w:rPr>
          <w:szCs w:val="22"/>
        </w:rPr>
        <w:t>Tabele dodatkowe</w:t>
      </w:r>
      <w:bookmarkEnd w:id="140"/>
    </w:p>
    <w:p w14:paraId="0BB333F5" w14:textId="77777777" w:rsidR="00A86F31" w:rsidRDefault="00A86F31" w:rsidP="00A86F31">
      <w:pPr>
        <w:spacing w:after="0" w:line="240" w:lineRule="auto"/>
        <w:jc w:val="both"/>
        <w:rPr>
          <w:rFonts w:ascii="Arial Narrow" w:hAnsi="Arial Narrow"/>
          <w:b/>
        </w:rPr>
      </w:pPr>
    </w:p>
    <w:p w14:paraId="74DCFEE4"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rPr>
        <w:t>DANE O KORZYSTAJĄCYCH Z POMOCY i WSPARCIA (OGÓŁEM)</w:t>
      </w:r>
    </w:p>
    <w:tbl>
      <w:tblPr>
        <w:tblpPr w:leftFromText="141" w:rightFromText="141" w:vertAnchor="text" w:tblpXSpec="center" w:tblpY="1"/>
        <w:tblOverlap w:val="neve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8"/>
        <w:gridCol w:w="1134"/>
        <w:gridCol w:w="567"/>
        <w:gridCol w:w="850"/>
        <w:gridCol w:w="709"/>
        <w:gridCol w:w="709"/>
        <w:gridCol w:w="599"/>
        <w:gridCol w:w="599"/>
        <w:gridCol w:w="567"/>
        <w:gridCol w:w="592"/>
        <w:gridCol w:w="659"/>
        <w:gridCol w:w="584"/>
        <w:gridCol w:w="651"/>
        <w:gridCol w:w="576"/>
        <w:gridCol w:w="559"/>
        <w:gridCol w:w="567"/>
        <w:gridCol w:w="567"/>
        <w:gridCol w:w="567"/>
        <w:gridCol w:w="567"/>
        <w:gridCol w:w="567"/>
        <w:gridCol w:w="709"/>
        <w:gridCol w:w="709"/>
        <w:gridCol w:w="608"/>
      </w:tblGrid>
      <w:tr w:rsidR="00A86F31" w:rsidRPr="00465619" w14:paraId="737AF20E" w14:textId="77777777" w:rsidTr="00361FD7">
        <w:trPr>
          <w:trHeight w:val="455"/>
        </w:trPr>
        <w:tc>
          <w:tcPr>
            <w:tcW w:w="498" w:type="dxa"/>
            <w:vMerge w:val="restart"/>
            <w:shd w:val="clear" w:color="auto" w:fill="auto"/>
            <w:vAlign w:val="center"/>
            <w:hideMark/>
          </w:tcPr>
          <w:p w14:paraId="5D2B563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LP.</w:t>
            </w:r>
          </w:p>
        </w:tc>
        <w:tc>
          <w:tcPr>
            <w:tcW w:w="1134" w:type="dxa"/>
            <w:vMerge w:val="restart"/>
            <w:shd w:val="clear" w:color="auto" w:fill="auto"/>
            <w:vAlign w:val="center"/>
            <w:hideMark/>
          </w:tcPr>
          <w:p w14:paraId="6296FFF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Gmina</w:t>
            </w:r>
          </w:p>
        </w:tc>
        <w:tc>
          <w:tcPr>
            <w:tcW w:w="13082" w:type="dxa"/>
            <w:gridSpan w:val="21"/>
            <w:shd w:val="clear" w:color="auto" w:fill="auto"/>
            <w:vAlign w:val="center"/>
            <w:hideMark/>
          </w:tcPr>
          <w:p w14:paraId="55E5FF2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OSOBY I RODZINY, KTÓRYM PRZYZNANO ŚWIADCZENIE</w:t>
            </w:r>
          </w:p>
        </w:tc>
      </w:tr>
      <w:tr w:rsidR="00A86F31" w:rsidRPr="00465619" w14:paraId="64D39720" w14:textId="77777777" w:rsidTr="00361FD7">
        <w:trPr>
          <w:trHeight w:val="450"/>
        </w:trPr>
        <w:tc>
          <w:tcPr>
            <w:tcW w:w="498" w:type="dxa"/>
            <w:vMerge/>
            <w:vAlign w:val="center"/>
            <w:hideMark/>
          </w:tcPr>
          <w:p w14:paraId="4EA4F055" w14:textId="77777777" w:rsidR="00A86F31" w:rsidRPr="00465619" w:rsidRDefault="00A86F31" w:rsidP="00361FD7">
            <w:pPr>
              <w:spacing w:after="0" w:line="240" w:lineRule="auto"/>
              <w:jc w:val="center"/>
              <w:rPr>
                <w:rFonts w:ascii="Arial Narrow" w:hAnsi="Arial Narrow"/>
              </w:rPr>
            </w:pPr>
          </w:p>
        </w:tc>
        <w:tc>
          <w:tcPr>
            <w:tcW w:w="1134" w:type="dxa"/>
            <w:vMerge/>
            <w:vAlign w:val="center"/>
            <w:hideMark/>
          </w:tcPr>
          <w:p w14:paraId="28A4C06D" w14:textId="77777777" w:rsidR="00A86F31" w:rsidRPr="00465619" w:rsidRDefault="00A86F31" w:rsidP="00361FD7">
            <w:pPr>
              <w:spacing w:after="0" w:line="240" w:lineRule="auto"/>
              <w:jc w:val="center"/>
              <w:rPr>
                <w:rFonts w:ascii="Arial Narrow" w:hAnsi="Arial Narrow"/>
              </w:rPr>
            </w:pPr>
          </w:p>
        </w:tc>
        <w:tc>
          <w:tcPr>
            <w:tcW w:w="2126" w:type="dxa"/>
            <w:gridSpan w:val="3"/>
            <w:vMerge w:val="restart"/>
            <w:shd w:val="clear" w:color="auto" w:fill="auto"/>
            <w:vAlign w:val="center"/>
            <w:hideMark/>
          </w:tcPr>
          <w:p w14:paraId="5376DD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osób</w:t>
            </w:r>
          </w:p>
        </w:tc>
        <w:tc>
          <w:tcPr>
            <w:tcW w:w="1907" w:type="dxa"/>
            <w:gridSpan w:val="3"/>
            <w:vMerge w:val="restart"/>
            <w:shd w:val="clear" w:color="auto" w:fill="auto"/>
            <w:vAlign w:val="center"/>
            <w:hideMark/>
          </w:tcPr>
          <w:p w14:paraId="1217AC8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osoby długotrwale korzystające</w:t>
            </w:r>
          </w:p>
        </w:tc>
        <w:tc>
          <w:tcPr>
            <w:tcW w:w="1818" w:type="dxa"/>
            <w:gridSpan w:val="3"/>
            <w:vMerge w:val="restart"/>
            <w:shd w:val="clear" w:color="auto" w:fill="auto"/>
            <w:vAlign w:val="center"/>
            <w:hideMark/>
          </w:tcPr>
          <w:p w14:paraId="31428C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0-17</w:t>
            </w:r>
          </w:p>
        </w:tc>
        <w:tc>
          <w:tcPr>
            <w:tcW w:w="1811" w:type="dxa"/>
            <w:gridSpan w:val="3"/>
            <w:vMerge w:val="restart"/>
            <w:shd w:val="clear" w:color="auto" w:fill="auto"/>
            <w:vAlign w:val="center"/>
            <w:hideMark/>
          </w:tcPr>
          <w:p w14:paraId="6107E7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produkcyjny *</w:t>
            </w:r>
          </w:p>
        </w:tc>
        <w:tc>
          <w:tcPr>
            <w:tcW w:w="1693" w:type="dxa"/>
            <w:gridSpan w:val="3"/>
            <w:vMerge w:val="restart"/>
            <w:shd w:val="clear" w:color="auto" w:fill="auto"/>
            <w:vAlign w:val="center"/>
            <w:hideMark/>
          </w:tcPr>
          <w:p w14:paraId="0759193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poprodukcyjny **</w:t>
            </w:r>
          </w:p>
        </w:tc>
        <w:tc>
          <w:tcPr>
            <w:tcW w:w="1701" w:type="dxa"/>
            <w:gridSpan w:val="3"/>
            <w:vMerge w:val="restart"/>
            <w:shd w:val="clear" w:color="auto" w:fill="auto"/>
            <w:vAlign w:val="center"/>
            <w:hideMark/>
          </w:tcPr>
          <w:p w14:paraId="0028E3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c>
          <w:tcPr>
            <w:tcW w:w="2026" w:type="dxa"/>
            <w:gridSpan w:val="3"/>
            <w:vMerge w:val="restart"/>
            <w:shd w:val="clear" w:color="auto" w:fill="auto"/>
            <w:vAlign w:val="center"/>
            <w:hideMark/>
          </w:tcPr>
          <w:p w14:paraId="3BA284F6" w14:textId="77777777" w:rsidR="00A86F31" w:rsidRPr="00465619" w:rsidRDefault="00A86F31" w:rsidP="00361FD7">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r>
      <w:tr w:rsidR="00A86F31" w:rsidRPr="00465619" w14:paraId="08880036" w14:textId="77777777" w:rsidTr="00361FD7">
        <w:trPr>
          <w:trHeight w:val="450"/>
        </w:trPr>
        <w:tc>
          <w:tcPr>
            <w:tcW w:w="498" w:type="dxa"/>
            <w:vMerge/>
            <w:vAlign w:val="center"/>
            <w:hideMark/>
          </w:tcPr>
          <w:p w14:paraId="245992F9" w14:textId="77777777" w:rsidR="00A86F31" w:rsidRPr="00465619" w:rsidRDefault="00A86F31" w:rsidP="00361FD7">
            <w:pPr>
              <w:spacing w:after="0" w:line="240" w:lineRule="auto"/>
              <w:jc w:val="center"/>
              <w:rPr>
                <w:rFonts w:ascii="Arial Narrow" w:hAnsi="Arial Narrow"/>
              </w:rPr>
            </w:pPr>
          </w:p>
        </w:tc>
        <w:tc>
          <w:tcPr>
            <w:tcW w:w="1134" w:type="dxa"/>
            <w:vMerge/>
            <w:vAlign w:val="center"/>
            <w:hideMark/>
          </w:tcPr>
          <w:p w14:paraId="1B6826F6" w14:textId="77777777" w:rsidR="00A86F31" w:rsidRPr="00465619" w:rsidRDefault="00A86F31" w:rsidP="00361FD7">
            <w:pPr>
              <w:spacing w:after="0" w:line="240" w:lineRule="auto"/>
              <w:jc w:val="center"/>
              <w:rPr>
                <w:rFonts w:ascii="Arial Narrow" w:hAnsi="Arial Narrow"/>
              </w:rPr>
            </w:pPr>
          </w:p>
        </w:tc>
        <w:tc>
          <w:tcPr>
            <w:tcW w:w="2126" w:type="dxa"/>
            <w:gridSpan w:val="3"/>
            <w:vMerge/>
            <w:vAlign w:val="center"/>
            <w:hideMark/>
          </w:tcPr>
          <w:p w14:paraId="05AB704E" w14:textId="77777777" w:rsidR="00A86F31" w:rsidRPr="00465619" w:rsidRDefault="00A86F31" w:rsidP="00361FD7">
            <w:pPr>
              <w:spacing w:after="0" w:line="240" w:lineRule="auto"/>
              <w:jc w:val="center"/>
              <w:rPr>
                <w:rFonts w:ascii="Arial Narrow" w:hAnsi="Arial Narrow"/>
              </w:rPr>
            </w:pPr>
          </w:p>
        </w:tc>
        <w:tc>
          <w:tcPr>
            <w:tcW w:w="1907" w:type="dxa"/>
            <w:gridSpan w:val="3"/>
            <w:vMerge/>
            <w:vAlign w:val="center"/>
            <w:hideMark/>
          </w:tcPr>
          <w:p w14:paraId="1D001803" w14:textId="77777777" w:rsidR="00A86F31" w:rsidRPr="00465619" w:rsidRDefault="00A86F31" w:rsidP="00361FD7">
            <w:pPr>
              <w:spacing w:after="0" w:line="240" w:lineRule="auto"/>
              <w:jc w:val="center"/>
              <w:rPr>
                <w:rFonts w:ascii="Arial Narrow" w:hAnsi="Arial Narrow"/>
              </w:rPr>
            </w:pPr>
          </w:p>
        </w:tc>
        <w:tc>
          <w:tcPr>
            <w:tcW w:w="1818" w:type="dxa"/>
            <w:gridSpan w:val="3"/>
            <w:vMerge/>
            <w:vAlign w:val="center"/>
            <w:hideMark/>
          </w:tcPr>
          <w:p w14:paraId="27A5DCFE" w14:textId="77777777" w:rsidR="00A86F31" w:rsidRPr="00465619" w:rsidRDefault="00A86F31" w:rsidP="00361FD7">
            <w:pPr>
              <w:spacing w:after="0" w:line="240" w:lineRule="auto"/>
              <w:jc w:val="center"/>
              <w:rPr>
                <w:rFonts w:ascii="Arial Narrow" w:hAnsi="Arial Narrow"/>
              </w:rPr>
            </w:pPr>
          </w:p>
        </w:tc>
        <w:tc>
          <w:tcPr>
            <w:tcW w:w="1811" w:type="dxa"/>
            <w:gridSpan w:val="3"/>
            <w:vMerge/>
            <w:vAlign w:val="center"/>
            <w:hideMark/>
          </w:tcPr>
          <w:p w14:paraId="211BD511" w14:textId="77777777" w:rsidR="00A86F31" w:rsidRPr="00465619" w:rsidRDefault="00A86F31" w:rsidP="00361FD7">
            <w:pPr>
              <w:spacing w:after="0" w:line="240" w:lineRule="auto"/>
              <w:jc w:val="center"/>
              <w:rPr>
                <w:rFonts w:ascii="Arial Narrow" w:hAnsi="Arial Narrow"/>
              </w:rPr>
            </w:pPr>
          </w:p>
        </w:tc>
        <w:tc>
          <w:tcPr>
            <w:tcW w:w="1693" w:type="dxa"/>
            <w:gridSpan w:val="3"/>
            <w:vMerge/>
            <w:vAlign w:val="center"/>
            <w:hideMark/>
          </w:tcPr>
          <w:p w14:paraId="43C9AA05" w14:textId="77777777" w:rsidR="00A86F31" w:rsidRPr="00465619" w:rsidRDefault="00A86F31" w:rsidP="00361FD7">
            <w:pPr>
              <w:spacing w:after="0" w:line="240" w:lineRule="auto"/>
              <w:jc w:val="center"/>
              <w:rPr>
                <w:rFonts w:ascii="Arial Narrow" w:hAnsi="Arial Narrow"/>
              </w:rPr>
            </w:pPr>
          </w:p>
        </w:tc>
        <w:tc>
          <w:tcPr>
            <w:tcW w:w="1701" w:type="dxa"/>
            <w:gridSpan w:val="3"/>
            <w:vMerge/>
            <w:vAlign w:val="center"/>
            <w:hideMark/>
          </w:tcPr>
          <w:p w14:paraId="2A8C482D" w14:textId="77777777" w:rsidR="00A86F31" w:rsidRPr="00465619" w:rsidRDefault="00A86F31" w:rsidP="00361FD7">
            <w:pPr>
              <w:spacing w:after="0" w:line="240" w:lineRule="auto"/>
              <w:jc w:val="center"/>
              <w:rPr>
                <w:rFonts w:ascii="Arial Narrow" w:hAnsi="Arial Narrow"/>
              </w:rPr>
            </w:pPr>
          </w:p>
        </w:tc>
        <w:tc>
          <w:tcPr>
            <w:tcW w:w="2026" w:type="dxa"/>
            <w:gridSpan w:val="3"/>
            <w:vMerge/>
            <w:vAlign w:val="center"/>
            <w:hideMark/>
          </w:tcPr>
          <w:p w14:paraId="62B9AF53" w14:textId="77777777" w:rsidR="00A86F31" w:rsidRPr="00465619" w:rsidRDefault="00A86F31" w:rsidP="00361FD7">
            <w:pPr>
              <w:spacing w:after="0" w:line="240" w:lineRule="auto"/>
              <w:jc w:val="center"/>
              <w:rPr>
                <w:rFonts w:ascii="Arial Narrow" w:hAnsi="Arial Narrow"/>
              </w:rPr>
            </w:pPr>
          </w:p>
        </w:tc>
      </w:tr>
      <w:tr w:rsidR="00A86F31" w:rsidRPr="00465619" w14:paraId="143A51C7" w14:textId="77777777" w:rsidTr="00361FD7">
        <w:trPr>
          <w:trHeight w:val="450"/>
        </w:trPr>
        <w:tc>
          <w:tcPr>
            <w:tcW w:w="498" w:type="dxa"/>
            <w:vMerge/>
            <w:vAlign w:val="center"/>
            <w:hideMark/>
          </w:tcPr>
          <w:p w14:paraId="647CD129" w14:textId="77777777" w:rsidR="00A86F31" w:rsidRPr="00465619" w:rsidRDefault="00A86F31" w:rsidP="00361FD7">
            <w:pPr>
              <w:spacing w:after="0" w:line="240" w:lineRule="auto"/>
              <w:jc w:val="center"/>
              <w:rPr>
                <w:rFonts w:ascii="Arial Narrow" w:hAnsi="Arial Narrow"/>
              </w:rPr>
            </w:pPr>
          </w:p>
        </w:tc>
        <w:tc>
          <w:tcPr>
            <w:tcW w:w="1134" w:type="dxa"/>
            <w:vMerge/>
            <w:vAlign w:val="center"/>
            <w:hideMark/>
          </w:tcPr>
          <w:p w14:paraId="2370FEEB" w14:textId="77777777" w:rsidR="00A86F31" w:rsidRPr="00465619" w:rsidRDefault="00A86F31" w:rsidP="00361FD7">
            <w:pPr>
              <w:spacing w:after="0" w:line="240" w:lineRule="auto"/>
              <w:jc w:val="center"/>
              <w:rPr>
                <w:rFonts w:ascii="Arial Narrow" w:hAnsi="Arial Narrow"/>
              </w:rPr>
            </w:pPr>
          </w:p>
        </w:tc>
        <w:tc>
          <w:tcPr>
            <w:tcW w:w="2126" w:type="dxa"/>
            <w:gridSpan w:val="3"/>
            <w:vMerge/>
            <w:vAlign w:val="center"/>
            <w:hideMark/>
          </w:tcPr>
          <w:p w14:paraId="40F03BDD" w14:textId="77777777" w:rsidR="00A86F31" w:rsidRPr="00465619" w:rsidRDefault="00A86F31" w:rsidP="00361FD7">
            <w:pPr>
              <w:spacing w:after="0" w:line="240" w:lineRule="auto"/>
              <w:jc w:val="center"/>
              <w:rPr>
                <w:rFonts w:ascii="Arial Narrow" w:hAnsi="Arial Narrow"/>
              </w:rPr>
            </w:pPr>
          </w:p>
        </w:tc>
        <w:tc>
          <w:tcPr>
            <w:tcW w:w="1907" w:type="dxa"/>
            <w:gridSpan w:val="3"/>
            <w:vMerge/>
            <w:vAlign w:val="center"/>
            <w:hideMark/>
          </w:tcPr>
          <w:p w14:paraId="5B35537E" w14:textId="77777777" w:rsidR="00A86F31" w:rsidRPr="00465619" w:rsidRDefault="00A86F31" w:rsidP="00361FD7">
            <w:pPr>
              <w:spacing w:after="0" w:line="240" w:lineRule="auto"/>
              <w:jc w:val="center"/>
              <w:rPr>
                <w:rFonts w:ascii="Arial Narrow" w:hAnsi="Arial Narrow"/>
              </w:rPr>
            </w:pPr>
          </w:p>
        </w:tc>
        <w:tc>
          <w:tcPr>
            <w:tcW w:w="1818" w:type="dxa"/>
            <w:gridSpan w:val="3"/>
            <w:vMerge/>
            <w:vAlign w:val="center"/>
            <w:hideMark/>
          </w:tcPr>
          <w:p w14:paraId="27D0EA2F" w14:textId="77777777" w:rsidR="00A86F31" w:rsidRPr="00465619" w:rsidRDefault="00A86F31" w:rsidP="00361FD7">
            <w:pPr>
              <w:spacing w:after="0" w:line="240" w:lineRule="auto"/>
              <w:jc w:val="center"/>
              <w:rPr>
                <w:rFonts w:ascii="Arial Narrow" w:hAnsi="Arial Narrow"/>
              </w:rPr>
            </w:pPr>
          </w:p>
        </w:tc>
        <w:tc>
          <w:tcPr>
            <w:tcW w:w="1811" w:type="dxa"/>
            <w:gridSpan w:val="3"/>
            <w:vMerge/>
            <w:vAlign w:val="center"/>
            <w:hideMark/>
          </w:tcPr>
          <w:p w14:paraId="14B4C5A6" w14:textId="77777777" w:rsidR="00A86F31" w:rsidRPr="00465619" w:rsidRDefault="00A86F31" w:rsidP="00361FD7">
            <w:pPr>
              <w:spacing w:after="0" w:line="240" w:lineRule="auto"/>
              <w:jc w:val="center"/>
              <w:rPr>
                <w:rFonts w:ascii="Arial Narrow" w:hAnsi="Arial Narrow"/>
              </w:rPr>
            </w:pPr>
          </w:p>
        </w:tc>
        <w:tc>
          <w:tcPr>
            <w:tcW w:w="1693" w:type="dxa"/>
            <w:gridSpan w:val="3"/>
            <w:vMerge/>
            <w:vAlign w:val="center"/>
            <w:hideMark/>
          </w:tcPr>
          <w:p w14:paraId="760F2A19" w14:textId="77777777" w:rsidR="00A86F31" w:rsidRPr="00465619" w:rsidRDefault="00A86F31" w:rsidP="00361FD7">
            <w:pPr>
              <w:spacing w:after="0" w:line="240" w:lineRule="auto"/>
              <w:jc w:val="center"/>
              <w:rPr>
                <w:rFonts w:ascii="Arial Narrow" w:hAnsi="Arial Narrow"/>
              </w:rPr>
            </w:pPr>
          </w:p>
        </w:tc>
        <w:tc>
          <w:tcPr>
            <w:tcW w:w="1701" w:type="dxa"/>
            <w:gridSpan w:val="3"/>
            <w:vMerge/>
            <w:vAlign w:val="center"/>
            <w:hideMark/>
          </w:tcPr>
          <w:p w14:paraId="3ECEF525" w14:textId="77777777" w:rsidR="00A86F31" w:rsidRPr="00465619" w:rsidRDefault="00A86F31" w:rsidP="00361FD7">
            <w:pPr>
              <w:spacing w:after="0" w:line="240" w:lineRule="auto"/>
              <w:jc w:val="center"/>
              <w:rPr>
                <w:rFonts w:ascii="Arial Narrow" w:hAnsi="Arial Narrow"/>
              </w:rPr>
            </w:pPr>
          </w:p>
        </w:tc>
        <w:tc>
          <w:tcPr>
            <w:tcW w:w="2026" w:type="dxa"/>
            <w:gridSpan w:val="3"/>
            <w:vMerge/>
            <w:vAlign w:val="center"/>
            <w:hideMark/>
          </w:tcPr>
          <w:p w14:paraId="249F7438" w14:textId="77777777" w:rsidR="00A86F31" w:rsidRPr="00465619" w:rsidRDefault="00A86F31" w:rsidP="00361FD7">
            <w:pPr>
              <w:spacing w:after="0" w:line="240" w:lineRule="auto"/>
              <w:jc w:val="center"/>
              <w:rPr>
                <w:rFonts w:ascii="Arial Narrow" w:hAnsi="Arial Narrow"/>
              </w:rPr>
            </w:pPr>
          </w:p>
        </w:tc>
      </w:tr>
      <w:tr w:rsidR="00A86F31" w:rsidRPr="00465619" w14:paraId="0F1AF627" w14:textId="77777777" w:rsidTr="00361FD7">
        <w:trPr>
          <w:trHeight w:val="510"/>
        </w:trPr>
        <w:tc>
          <w:tcPr>
            <w:tcW w:w="498" w:type="dxa"/>
            <w:vMerge/>
            <w:vAlign w:val="center"/>
            <w:hideMark/>
          </w:tcPr>
          <w:p w14:paraId="1C5FF312" w14:textId="77777777" w:rsidR="00A86F31" w:rsidRPr="00465619" w:rsidRDefault="00A86F31" w:rsidP="00361FD7">
            <w:pPr>
              <w:spacing w:after="0" w:line="240" w:lineRule="auto"/>
              <w:jc w:val="center"/>
              <w:rPr>
                <w:rFonts w:ascii="Arial Narrow" w:hAnsi="Arial Narrow"/>
              </w:rPr>
            </w:pPr>
          </w:p>
        </w:tc>
        <w:tc>
          <w:tcPr>
            <w:tcW w:w="1134" w:type="dxa"/>
            <w:vMerge/>
            <w:vAlign w:val="center"/>
            <w:hideMark/>
          </w:tcPr>
          <w:p w14:paraId="27FCC0B9" w14:textId="77777777" w:rsidR="00A86F31" w:rsidRPr="00465619" w:rsidRDefault="00A86F31" w:rsidP="00361FD7">
            <w:pPr>
              <w:spacing w:after="0" w:line="240" w:lineRule="auto"/>
              <w:jc w:val="center"/>
              <w:rPr>
                <w:rFonts w:ascii="Arial Narrow" w:hAnsi="Arial Narrow"/>
              </w:rPr>
            </w:pPr>
          </w:p>
        </w:tc>
        <w:tc>
          <w:tcPr>
            <w:tcW w:w="1417" w:type="dxa"/>
            <w:gridSpan w:val="2"/>
            <w:shd w:val="clear" w:color="auto" w:fill="auto"/>
            <w:vAlign w:val="center"/>
            <w:hideMark/>
          </w:tcPr>
          <w:p w14:paraId="267A421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709" w:type="dxa"/>
            <w:vMerge w:val="restart"/>
            <w:shd w:val="clear" w:color="auto" w:fill="auto"/>
            <w:vAlign w:val="center"/>
            <w:hideMark/>
          </w:tcPr>
          <w:p w14:paraId="3B4722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308" w:type="dxa"/>
            <w:gridSpan w:val="2"/>
            <w:shd w:val="clear" w:color="auto" w:fill="auto"/>
            <w:vAlign w:val="center"/>
            <w:hideMark/>
          </w:tcPr>
          <w:p w14:paraId="32FA22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99" w:type="dxa"/>
            <w:vMerge w:val="restart"/>
            <w:shd w:val="clear" w:color="auto" w:fill="auto"/>
            <w:vAlign w:val="center"/>
            <w:hideMark/>
          </w:tcPr>
          <w:p w14:paraId="40F76D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59" w:type="dxa"/>
            <w:gridSpan w:val="2"/>
            <w:shd w:val="clear" w:color="auto" w:fill="auto"/>
            <w:vAlign w:val="center"/>
            <w:hideMark/>
          </w:tcPr>
          <w:p w14:paraId="6F1DCE1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659" w:type="dxa"/>
            <w:vMerge w:val="restart"/>
            <w:shd w:val="clear" w:color="auto" w:fill="auto"/>
            <w:vAlign w:val="center"/>
            <w:hideMark/>
          </w:tcPr>
          <w:p w14:paraId="657896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235" w:type="dxa"/>
            <w:gridSpan w:val="2"/>
            <w:shd w:val="clear" w:color="auto" w:fill="auto"/>
            <w:vAlign w:val="center"/>
            <w:hideMark/>
          </w:tcPr>
          <w:p w14:paraId="5E2941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76" w:type="dxa"/>
            <w:vMerge w:val="restart"/>
            <w:shd w:val="clear" w:color="auto" w:fill="auto"/>
            <w:vAlign w:val="center"/>
            <w:hideMark/>
          </w:tcPr>
          <w:p w14:paraId="6FC308C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26" w:type="dxa"/>
            <w:gridSpan w:val="2"/>
            <w:shd w:val="clear" w:color="auto" w:fill="auto"/>
            <w:vAlign w:val="center"/>
            <w:hideMark/>
          </w:tcPr>
          <w:p w14:paraId="283440A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shd w:val="clear" w:color="auto" w:fill="auto"/>
            <w:vAlign w:val="center"/>
            <w:hideMark/>
          </w:tcPr>
          <w:p w14:paraId="77A17E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34" w:type="dxa"/>
            <w:gridSpan w:val="2"/>
            <w:shd w:val="clear" w:color="auto" w:fill="auto"/>
            <w:vAlign w:val="center"/>
            <w:hideMark/>
          </w:tcPr>
          <w:p w14:paraId="09720B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shd w:val="clear" w:color="auto" w:fill="auto"/>
            <w:vAlign w:val="center"/>
            <w:hideMark/>
          </w:tcPr>
          <w:p w14:paraId="772618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418" w:type="dxa"/>
            <w:gridSpan w:val="2"/>
            <w:shd w:val="clear" w:color="auto" w:fill="auto"/>
            <w:vAlign w:val="center"/>
            <w:hideMark/>
          </w:tcPr>
          <w:p w14:paraId="0B7E0B9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608" w:type="dxa"/>
            <w:vMerge w:val="restart"/>
            <w:shd w:val="clear" w:color="auto" w:fill="auto"/>
            <w:vAlign w:val="center"/>
            <w:hideMark/>
          </w:tcPr>
          <w:p w14:paraId="7D8FC2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r>
      <w:tr w:rsidR="00A86F31" w:rsidRPr="00465619" w14:paraId="3984DC2B" w14:textId="77777777" w:rsidTr="00361FD7">
        <w:trPr>
          <w:trHeight w:val="390"/>
        </w:trPr>
        <w:tc>
          <w:tcPr>
            <w:tcW w:w="498" w:type="dxa"/>
            <w:vMerge/>
            <w:vAlign w:val="center"/>
            <w:hideMark/>
          </w:tcPr>
          <w:p w14:paraId="1861E9F2" w14:textId="77777777" w:rsidR="00A86F31" w:rsidRPr="00465619" w:rsidRDefault="00A86F31" w:rsidP="00361FD7">
            <w:pPr>
              <w:spacing w:after="0" w:line="240" w:lineRule="auto"/>
              <w:jc w:val="center"/>
              <w:rPr>
                <w:rFonts w:ascii="Arial Narrow" w:hAnsi="Arial Narrow"/>
              </w:rPr>
            </w:pPr>
          </w:p>
        </w:tc>
        <w:tc>
          <w:tcPr>
            <w:tcW w:w="1134" w:type="dxa"/>
            <w:vMerge/>
            <w:vAlign w:val="center"/>
            <w:hideMark/>
          </w:tcPr>
          <w:p w14:paraId="7F58B018" w14:textId="77777777" w:rsidR="00A86F31" w:rsidRPr="00465619" w:rsidRDefault="00A86F31" w:rsidP="00361FD7">
            <w:pPr>
              <w:spacing w:after="0" w:line="240" w:lineRule="auto"/>
              <w:jc w:val="center"/>
              <w:rPr>
                <w:rFonts w:ascii="Arial Narrow" w:hAnsi="Arial Narrow"/>
              </w:rPr>
            </w:pPr>
          </w:p>
        </w:tc>
        <w:tc>
          <w:tcPr>
            <w:tcW w:w="567" w:type="dxa"/>
            <w:shd w:val="clear" w:color="auto" w:fill="auto"/>
            <w:vAlign w:val="center"/>
            <w:hideMark/>
          </w:tcPr>
          <w:p w14:paraId="086877F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850" w:type="dxa"/>
            <w:shd w:val="clear" w:color="auto" w:fill="auto"/>
            <w:vAlign w:val="center"/>
            <w:hideMark/>
          </w:tcPr>
          <w:p w14:paraId="2ACFF4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709" w:type="dxa"/>
            <w:vMerge/>
            <w:vAlign w:val="center"/>
            <w:hideMark/>
          </w:tcPr>
          <w:p w14:paraId="06EBAEC1" w14:textId="77777777" w:rsidR="00A86F31" w:rsidRPr="00465619" w:rsidRDefault="00A86F31" w:rsidP="00361FD7">
            <w:pPr>
              <w:spacing w:after="0" w:line="240" w:lineRule="auto"/>
              <w:jc w:val="center"/>
              <w:rPr>
                <w:rFonts w:ascii="Arial Narrow" w:hAnsi="Arial Narrow"/>
              </w:rPr>
            </w:pPr>
          </w:p>
        </w:tc>
        <w:tc>
          <w:tcPr>
            <w:tcW w:w="709" w:type="dxa"/>
            <w:shd w:val="clear" w:color="auto" w:fill="auto"/>
            <w:vAlign w:val="center"/>
            <w:hideMark/>
          </w:tcPr>
          <w:p w14:paraId="1A9BE44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99" w:type="dxa"/>
            <w:shd w:val="clear" w:color="auto" w:fill="auto"/>
            <w:vAlign w:val="center"/>
            <w:hideMark/>
          </w:tcPr>
          <w:p w14:paraId="69913A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99" w:type="dxa"/>
            <w:vMerge/>
            <w:vAlign w:val="center"/>
            <w:hideMark/>
          </w:tcPr>
          <w:p w14:paraId="0371CE02" w14:textId="77777777" w:rsidR="00A86F31" w:rsidRPr="00465619" w:rsidRDefault="00A86F31" w:rsidP="00361FD7">
            <w:pPr>
              <w:spacing w:after="0" w:line="240" w:lineRule="auto"/>
              <w:jc w:val="center"/>
              <w:rPr>
                <w:rFonts w:ascii="Arial Narrow" w:hAnsi="Arial Narrow"/>
              </w:rPr>
            </w:pPr>
          </w:p>
        </w:tc>
        <w:tc>
          <w:tcPr>
            <w:tcW w:w="567" w:type="dxa"/>
            <w:shd w:val="clear" w:color="auto" w:fill="auto"/>
            <w:vAlign w:val="center"/>
            <w:hideMark/>
          </w:tcPr>
          <w:p w14:paraId="3FF8C7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92" w:type="dxa"/>
            <w:shd w:val="clear" w:color="auto" w:fill="auto"/>
            <w:vAlign w:val="center"/>
            <w:hideMark/>
          </w:tcPr>
          <w:p w14:paraId="460254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659" w:type="dxa"/>
            <w:vMerge/>
            <w:vAlign w:val="center"/>
            <w:hideMark/>
          </w:tcPr>
          <w:p w14:paraId="6268CF75" w14:textId="77777777" w:rsidR="00A86F31" w:rsidRPr="00465619" w:rsidRDefault="00A86F31" w:rsidP="00361FD7">
            <w:pPr>
              <w:spacing w:after="0" w:line="240" w:lineRule="auto"/>
              <w:jc w:val="center"/>
              <w:rPr>
                <w:rFonts w:ascii="Arial Narrow" w:hAnsi="Arial Narrow"/>
              </w:rPr>
            </w:pPr>
          </w:p>
        </w:tc>
        <w:tc>
          <w:tcPr>
            <w:tcW w:w="584" w:type="dxa"/>
            <w:shd w:val="clear" w:color="auto" w:fill="auto"/>
            <w:vAlign w:val="center"/>
            <w:hideMark/>
          </w:tcPr>
          <w:p w14:paraId="69EBB24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651" w:type="dxa"/>
            <w:shd w:val="clear" w:color="auto" w:fill="auto"/>
            <w:vAlign w:val="center"/>
            <w:hideMark/>
          </w:tcPr>
          <w:p w14:paraId="1222B0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76" w:type="dxa"/>
            <w:vMerge/>
            <w:vAlign w:val="center"/>
            <w:hideMark/>
          </w:tcPr>
          <w:p w14:paraId="57E270C3" w14:textId="77777777" w:rsidR="00A86F31" w:rsidRPr="00465619" w:rsidRDefault="00A86F31" w:rsidP="00361FD7">
            <w:pPr>
              <w:spacing w:after="0" w:line="240" w:lineRule="auto"/>
              <w:jc w:val="center"/>
              <w:rPr>
                <w:rFonts w:ascii="Arial Narrow" w:hAnsi="Arial Narrow"/>
              </w:rPr>
            </w:pPr>
          </w:p>
        </w:tc>
        <w:tc>
          <w:tcPr>
            <w:tcW w:w="559" w:type="dxa"/>
            <w:shd w:val="clear" w:color="auto" w:fill="auto"/>
            <w:vAlign w:val="center"/>
            <w:hideMark/>
          </w:tcPr>
          <w:p w14:paraId="250CD49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shd w:val="clear" w:color="auto" w:fill="auto"/>
            <w:vAlign w:val="center"/>
            <w:hideMark/>
          </w:tcPr>
          <w:p w14:paraId="78445FF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vAlign w:val="center"/>
            <w:hideMark/>
          </w:tcPr>
          <w:p w14:paraId="7222B95B" w14:textId="77777777" w:rsidR="00A86F31" w:rsidRPr="00465619" w:rsidRDefault="00A86F31" w:rsidP="00361FD7">
            <w:pPr>
              <w:spacing w:after="0" w:line="240" w:lineRule="auto"/>
              <w:jc w:val="center"/>
              <w:rPr>
                <w:rFonts w:ascii="Arial Narrow" w:hAnsi="Arial Narrow"/>
              </w:rPr>
            </w:pPr>
          </w:p>
        </w:tc>
        <w:tc>
          <w:tcPr>
            <w:tcW w:w="567" w:type="dxa"/>
            <w:shd w:val="clear" w:color="auto" w:fill="auto"/>
            <w:vAlign w:val="center"/>
            <w:hideMark/>
          </w:tcPr>
          <w:p w14:paraId="392DD9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shd w:val="clear" w:color="auto" w:fill="auto"/>
            <w:vAlign w:val="center"/>
            <w:hideMark/>
          </w:tcPr>
          <w:p w14:paraId="2EFC52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vAlign w:val="center"/>
            <w:hideMark/>
          </w:tcPr>
          <w:p w14:paraId="20E34E9A" w14:textId="77777777" w:rsidR="00A86F31" w:rsidRPr="00465619" w:rsidRDefault="00A86F31" w:rsidP="00361FD7">
            <w:pPr>
              <w:spacing w:after="0" w:line="240" w:lineRule="auto"/>
              <w:jc w:val="center"/>
              <w:rPr>
                <w:rFonts w:ascii="Arial Narrow" w:hAnsi="Arial Narrow"/>
              </w:rPr>
            </w:pPr>
          </w:p>
        </w:tc>
        <w:tc>
          <w:tcPr>
            <w:tcW w:w="709" w:type="dxa"/>
            <w:shd w:val="clear" w:color="auto" w:fill="auto"/>
            <w:vAlign w:val="center"/>
            <w:hideMark/>
          </w:tcPr>
          <w:p w14:paraId="4B4B3A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709" w:type="dxa"/>
            <w:shd w:val="clear" w:color="auto" w:fill="auto"/>
            <w:vAlign w:val="center"/>
            <w:hideMark/>
          </w:tcPr>
          <w:p w14:paraId="1FFE98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608" w:type="dxa"/>
            <w:vMerge/>
            <w:vAlign w:val="center"/>
            <w:hideMark/>
          </w:tcPr>
          <w:p w14:paraId="052D64E8" w14:textId="77777777" w:rsidR="00A86F31" w:rsidRPr="00465619" w:rsidRDefault="00A86F31" w:rsidP="00361FD7">
            <w:pPr>
              <w:spacing w:after="0" w:line="240" w:lineRule="auto"/>
              <w:jc w:val="center"/>
              <w:rPr>
                <w:rFonts w:ascii="Arial Narrow" w:hAnsi="Arial Narrow"/>
              </w:rPr>
            </w:pPr>
          </w:p>
        </w:tc>
      </w:tr>
      <w:tr w:rsidR="00A86F31" w:rsidRPr="00465619" w14:paraId="6802FAA1" w14:textId="77777777" w:rsidTr="00361FD7">
        <w:trPr>
          <w:trHeight w:val="240"/>
        </w:trPr>
        <w:tc>
          <w:tcPr>
            <w:tcW w:w="498" w:type="dxa"/>
            <w:shd w:val="clear" w:color="auto" w:fill="auto"/>
            <w:vAlign w:val="center"/>
            <w:hideMark/>
          </w:tcPr>
          <w:p w14:paraId="38FF26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1134" w:type="dxa"/>
            <w:shd w:val="clear" w:color="auto" w:fill="auto"/>
            <w:vAlign w:val="center"/>
            <w:hideMark/>
          </w:tcPr>
          <w:p w14:paraId="2F8158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Choroszcz</w:t>
            </w:r>
          </w:p>
        </w:tc>
        <w:tc>
          <w:tcPr>
            <w:tcW w:w="567" w:type="dxa"/>
            <w:shd w:val="clear" w:color="auto" w:fill="auto"/>
            <w:vAlign w:val="center"/>
            <w:hideMark/>
          </w:tcPr>
          <w:p w14:paraId="102362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433</w:t>
            </w:r>
          </w:p>
        </w:tc>
        <w:tc>
          <w:tcPr>
            <w:tcW w:w="850" w:type="dxa"/>
            <w:shd w:val="clear" w:color="auto" w:fill="auto"/>
            <w:vAlign w:val="center"/>
            <w:hideMark/>
          </w:tcPr>
          <w:p w14:paraId="3891F3E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663</w:t>
            </w:r>
          </w:p>
        </w:tc>
        <w:tc>
          <w:tcPr>
            <w:tcW w:w="709" w:type="dxa"/>
            <w:shd w:val="clear" w:color="auto" w:fill="auto"/>
            <w:vAlign w:val="center"/>
            <w:hideMark/>
          </w:tcPr>
          <w:p w14:paraId="52464C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545</w:t>
            </w:r>
          </w:p>
        </w:tc>
        <w:tc>
          <w:tcPr>
            <w:tcW w:w="709" w:type="dxa"/>
            <w:shd w:val="clear" w:color="auto" w:fill="auto"/>
            <w:vAlign w:val="center"/>
            <w:hideMark/>
          </w:tcPr>
          <w:p w14:paraId="6DE2F0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599" w:type="dxa"/>
            <w:shd w:val="clear" w:color="auto" w:fill="auto"/>
            <w:vAlign w:val="center"/>
            <w:hideMark/>
          </w:tcPr>
          <w:p w14:paraId="361EB07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81</w:t>
            </w:r>
          </w:p>
        </w:tc>
        <w:tc>
          <w:tcPr>
            <w:tcW w:w="599" w:type="dxa"/>
            <w:shd w:val="clear" w:color="auto" w:fill="auto"/>
            <w:vAlign w:val="center"/>
            <w:hideMark/>
          </w:tcPr>
          <w:p w14:paraId="52652F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105</w:t>
            </w:r>
          </w:p>
        </w:tc>
        <w:tc>
          <w:tcPr>
            <w:tcW w:w="567" w:type="dxa"/>
            <w:shd w:val="clear" w:color="auto" w:fill="auto"/>
            <w:vAlign w:val="center"/>
            <w:hideMark/>
          </w:tcPr>
          <w:p w14:paraId="0ED1CE6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192</w:t>
            </w:r>
          </w:p>
        </w:tc>
        <w:tc>
          <w:tcPr>
            <w:tcW w:w="592" w:type="dxa"/>
            <w:shd w:val="clear" w:color="auto" w:fill="auto"/>
            <w:vAlign w:val="center"/>
            <w:hideMark/>
          </w:tcPr>
          <w:p w14:paraId="21E791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295</w:t>
            </w:r>
          </w:p>
        </w:tc>
        <w:tc>
          <w:tcPr>
            <w:tcW w:w="659" w:type="dxa"/>
            <w:shd w:val="clear" w:color="auto" w:fill="auto"/>
            <w:vAlign w:val="center"/>
            <w:hideMark/>
          </w:tcPr>
          <w:p w14:paraId="4BCB2D1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271</w:t>
            </w:r>
          </w:p>
        </w:tc>
        <w:tc>
          <w:tcPr>
            <w:tcW w:w="584" w:type="dxa"/>
            <w:shd w:val="clear" w:color="auto" w:fill="auto"/>
            <w:vAlign w:val="center"/>
            <w:hideMark/>
          </w:tcPr>
          <w:p w14:paraId="4C8D0C5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179</w:t>
            </w:r>
          </w:p>
        </w:tc>
        <w:tc>
          <w:tcPr>
            <w:tcW w:w="651" w:type="dxa"/>
            <w:shd w:val="clear" w:color="auto" w:fill="auto"/>
            <w:vAlign w:val="center"/>
            <w:hideMark/>
          </w:tcPr>
          <w:p w14:paraId="5A1F48A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245</w:t>
            </w:r>
          </w:p>
        </w:tc>
        <w:tc>
          <w:tcPr>
            <w:tcW w:w="576" w:type="dxa"/>
            <w:shd w:val="clear" w:color="auto" w:fill="auto"/>
            <w:vAlign w:val="center"/>
            <w:hideMark/>
          </w:tcPr>
          <w:p w14:paraId="7D335A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185</w:t>
            </w:r>
          </w:p>
        </w:tc>
        <w:tc>
          <w:tcPr>
            <w:tcW w:w="559" w:type="dxa"/>
            <w:shd w:val="clear" w:color="auto" w:fill="auto"/>
            <w:vAlign w:val="center"/>
            <w:hideMark/>
          </w:tcPr>
          <w:p w14:paraId="361767E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w:t>
            </w:r>
          </w:p>
        </w:tc>
        <w:tc>
          <w:tcPr>
            <w:tcW w:w="567" w:type="dxa"/>
            <w:shd w:val="clear" w:color="auto" w:fill="auto"/>
            <w:vAlign w:val="center"/>
            <w:hideMark/>
          </w:tcPr>
          <w:p w14:paraId="3AFB11C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123</w:t>
            </w:r>
          </w:p>
        </w:tc>
        <w:tc>
          <w:tcPr>
            <w:tcW w:w="567" w:type="dxa"/>
            <w:shd w:val="clear" w:color="auto" w:fill="auto"/>
            <w:vAlign w:val="center"/>
            <w:hideMark/>
          </w:tcPr>
          <w:p w14:paraId="4CE573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567" w:type="dxa"/>
            <w:shd w:val="clear" w:color="auto" w:fill="auto"/>
            <w:vAlign w:val="center"/>
            <w:hideMark/>
          </w:tcPr>
          <w:p w14:paraId="197F8F0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410</w:t>
            </w:r>
          </w:p>
        </w:tc>
        <w:tc>
          <w:tcPr>
            <w:tcW w:w="567" w:type="dxa"/>
            <w:shd w:val="clear" w:color="auto" w:fill="auto"/>
            <w:vAlign w:val="center"/>
            <w:hideMark/>
          </w:tcPr>
          <w:p w14:paraId="4D9F2D6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402</w:t>
            </w:r>
          </w:p>
        </w:tc>
        <w:tc>
          <w:tcPr>
            <w:tcW w:w="567" w:type="dxa"/>
            <w:shd w:val="clear" w:color="auto" w:fill="auto"/>
            <w:vAlign w:val="center"/>
            <w:hideMark/>
          </w:tcPr>
          <w:p w14:paraId="6E9CA5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412</w:t>
            </w:r>
          </w:p>
        </w:tc>
        <w:tc>
          <w:tcPr>
            <w:tcW w:w="709" w:type="dxa"/>
            <w:shd w:val="clear" w:color="auto" w:fill="auto"/>
            <w:vAlign w:val="center"/>
            <w:hideMark/>
          </w:tcPr>
          <w:p w14:paraId="0A7E4442"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063</w:t>
            </w:r>
          </w:p>
        </w:tc>
        <w:tc>
          <w:tcPr>
            <w:tcW w:w="709" w:type="dxa"/>
            <w:shd w:val="clear" w:color="auto" w:fill="auto"/>
            <w:vAlign w:val="center"/>
            <w:hideMark/>
          </w:tcPr>
          <w:p w14:paraId="290D3DF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1 136</w:t>
            </w:r>
          </w:p>
        </w:tc>
        <w:tc>
          <w:tcPr>
            <w:tcW w:w="608" w:type="dxa"/>
            <w:shd w:val="clear" w:color="auto" w:fill="auto"/>
            <w:vAlign w:val="center"/>
            <w:hideMark/>
          </w:tcPr>
          <w:p w14:paraId="7C0F0A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938</w:t>
            </w:r>
          </w:p>
        </w:tc>
      </w:tr>
      <w:tr w:rsidR="00A86F31" w:rsidRPr="00465619" w14:paraId="233A058D" w14:textId="77777777" w:rsidTr="00361FD7">
        <w:trPr>
          <w:trHeight w:val="225"/>
        </w:trPr>
        <w:tc>
          <w:tcPr>
            <w:tcW w:w="498" w:type="dxa"/>
            <w:shd w:val="clear" w:color="auto" w:fill="auto"/>
            <w:vAlign w:val="center"/>
            <w:hideMark/>
          </w:tcPr>
          <w:p w14:paraId="5555F0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1134" w:type="dxa"/>
            <w:shd w:val="clear" w:color="auto" w:fill="auto"/>
            <w:vAlign w:val="center"/>
            <w:hideMark/>
          </w:tcPr>
          <w:p w14:paraId="5CF605D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Łapy</w:t>
            </w:r>
          </w:p>
        </w:tc>
        <w:tc>
          <w:tcPr>
            <w:tcW w:w="567" w:type="dxa"/>
            <w:shd w:val="clear" w:color="auto" w:fill="auto"/>
            <w:vAlign w:val="center"/>
            <w:hideMark/>
          </w:tcPr>
          <w:p w14:paraId="654B5E20"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993</w:t>
            </w:r>
          </w:p>
        </w:tc>
        <w:tc>
          <w:tcPr>
            <w:tcW w:w="850" w:type="dxa"/>
            <w:shd w:val="clear" w:color="auto" w:fill="auto"/>
            <w:vAlign w:val="center"/>
            <w:hideMark/>
          </w:tcPr>
          <w:p w14:paraId="1766DA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2 175</w:t>
            </w:r>
          </w:p>
        </w:tc>
        <w:tc>
          <w:tcPr>
            <w:tcW w:w="709" w:type="dxa"/>
            <w:shd w:val="clear" w:color="auto" w:fill="auto"/>
            <w:vAlign w:val="center"/>
            <w:hideMark/>
          </w:tcPr>
          <w:p w14:paraId="5FEB6B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2 156</w:t>
            </w:r>
          </w:p>
        </w:tc>
        <w:tc>
          <w:tcPr>
            <w:tcW w:w="709" w:type="dxa"/>
            <w:shd w:val="clear" w:color="auto" w:fill="auto"/>
            <w:vAlign w:val="center"/>
            <w:hideMark/>
          </w:tcPr>
          <w:p w14:paraId="6579C7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1 319</w:t>
            </w:r>
          </w:p>
        </w:tc>
        <w:tc>
          <w:tcPr>
            <w:tcW w:w="599" w:type="dxa"/>
            <w:shd w:val="clear" w:color="auto" w:fill="auto"/>
            <w:vAlign w:val="center"/>
            <w:hideMark/>
          </w:tcPr>
          <w:p w14:paraId="0BEE06E7"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438</w:t>
            </w:r>
          </w:p>
        </w:tc>
        <w:tc>
          <w:tcPr>
            <w:tcW w:w="599" w:type="dxa"/>
            <w:shd w:val="clear" w:color="auto" w:fill="auto"/>
            <w:vAlign w:val="center"/>
            <w:hideMark/>
          </w:tcPr>
          <w:p w14:paraId="458B71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1 449</w:t>
            </w:r>
          </w:p>
        </w:tc>
        <w:tc>
          <w:tcPr>
            <w:tcW w:w="567" w:type="dxa"/>
            <w:shd w:val="clear" w:color="auto" w:fill="auto"/>
            <w:vAlign w:val="center"/>
            <w:hideMark/>
          </w:tcPr>
          <w:p w14:paraId="1183CFC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654</w:t>
            </w:r>
          </w:p>
        </w:tc>
        <w:tc>
          <w:tcPr>
            <w:tcW w:w="592" w:type="dxa"/>
            <w:shd w:val="clear" w:color="auto" w:fill="auto"/>
            <w:vAlign w:val="center"/>
            <w:hideMark/>
          </w:tcPr>
          <w:p w14:paraId="08C7F6D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759</w:t>
            </w:r>
          </w:p>
        </w:tc>
        <w:tc>
          <w:tcPr>
            <w:tcW w:w="659" w:type="dxa"/>
            <w:shd w:val="clear" w:color="auto" w:fill="auto"/>
            <w:vAlign w:val="center"/>
            <w:hideMark/>
          </w:tcPr>
          <w:p w14:paraId="7A556A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742</w:t>
            </w:r>
          </w:p>
        </w:tc>
        <w:tc>
          <w:tcPr>
            <w:tcW w:w="584" w:type="dxa"/>
            <w:shd w:val="clear" w:color="auto" w:fill="auto"/>
            <w:vAlign w:val="center"/>
            <w:hideMark/>
          </w:tcPr>
          <w:p w14:paraId="39D9F26A"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238</w:t>
            </w:r>
          </w:p>
        </w:tc>
        <w:tc>
          <w:tcPr>
            <w:tcW w:w="651" w:type="dxa"/>
            <w:shd w:val="clear" w:color="auto" w:fill="auto"/>
            <w:vAlign w:val="center"/>
            <w:hideMark/>
          </w:tcPr>
          <w:p w14:paraId="7935AC5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1 303</w:t>
            </w:r>
          </w:p>
        </w:tc>
        <w:tc>
          <w:tcPr>
            <w:tcW w:w="576" w:type="dxa"/>
            <w:shd w:val="clear" w:color="auto" w:fill="auto"/>
            <w:vAlign w:val="center"/>
            <w:hideMark/>
          </w:tcPr>
          <w:p w14:paraId="1B216BA9"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305</w:t>
            </w:r>
          </w:p>
        </w:tc>
        <w:tc>
          <w:tcPr>
            <w:tcW w:w="559" w:type="dxa"/>
            <w:shd w:val="clear" w:color="auto" w:fill="auto"/>
            <w:vAlign w:val="center"/>
            <w:hideMark/>
          </w:tcPr>
          <w:p w14:paraId="6C2BF5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101</w:t>
            </w:r>
          </w:p>
        </w:tc>
        <w:tc>
          <w:tcPr>
            <w:tcW w:w="567" w:type="dxa"/>
            <w:shd w:val="clear" w:color="auto" w:fill="auto"/>
            <w:vAlign w:val="center"/>
            <w:hideMark/>
          </w:tcPr>
          <w:p w14:paraId="6D68D3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113</w:t>
            </w:r>
          </w:p>
        </w:tc>
        <w:tc>
          <w:tcPr>
            <w:tcW w:w="567" w:type="dxa"/>
            <w:shd w:val="clear" w:color="auto" w:fill="auto"/>
            <w:vAlign w:val="center"/>
            <w:hideMark/>
          </w:tcPr>
          <w:p w14:paraId="697F0DC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109</w:t>
            </w:r>
          </w:p>
        </w:tc>
        <w:tc>
          <w:tcPr>
            <w:tcW w:w="567" w:type="dxa"/>
            <w:shd w:val="clear" w:color="auto" w:fill="auto"/>
            <w:vAlign w:val="center"/>
            <w:hideMark/>
          </w:tcPr>
          <w:p w14:paraId="4A419A23"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398</w:t>
            </w:r>
          </w:p>
        </w:tc>
        <w:tc>
          <w:tcPr>
            <w:tcW w:w="567" w:type="dxa"/>
            <w:shd w:val="clear" w:color="auto" w:fill="auto"/>
            <w:vAlign w:val="center"/>
            <w:hideMark/>
          </w:tcPr>
          <w:p w14:paraId="51C305AF"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494</w:t>
            </w:r>
          </w:p>
        </w:tc>
        <w:tc>
          <w:tcPr>
            <w:tcW w:w="567" w:type="dxa"/>
            <w:shd w:val="clear" w:color="auto" w:fill="auto"/>
            <w:vAlign w:val="center"/>
            <w:hideMark/>
          </w:tcPr>
          <w:p w14:paraId="41BDE3AA"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483</w:t>
            </w:r>
          </w:p>
        </w:tc>
        <w:tc>
          <w:tcPr>
            <w:tcW w:w="709" w:type="dxa"/>
            <w:shd w:val="clear" w:color="auto" w:fill="auto"/>
            <w:vAlign w:val="center"/>
            <w:hideMark/>
          </w:tcPr>
          <w:p w14:paraId="2CD3C979" w14:textId="77777777" w:rsidR="00A86F31" w:rsidRPr="00465619" w:rsidRDefault="00A86F31" w:rsidP="00361FD7">
            <w:pPr>
              <w:spacing w:after="0" w:line="240" w:lineRule="auto"/>
              <w:jc w:val="center"/>
              <w:rPr>
                <w:rFonts w:ascii="Arial Narrow" w:hAnsi="Arial Narrow"/>
              </w:rPr>
            </w:pPr>
            <w:r>
              <w:rPr>
                <w:rFonts w:ascii="Arial Narrow" w:hAnsi="Arial Narrow"/>
              </w:rPr>
              <w:t>3</w:t>
            </w:r>
            <w:r w:rsidRPr="00465619">
              <w:rPr>
                <w:rFonts w:ascii="Arial Narrow" w:hAnsi="Arial Narrow"/>
              </w:rPr>
              <w:t>214</w:t>
            </w:r>
          </w:p>
        </w:tc>
        <w:tc>
          <w:tcPr>
            <w:tcW w:w="709" w:type="dxa"/>
            <w:shd w:val="clear" w:color="auto" w:fill="auto"/>
            <w:vAlign w:val="center"/>
            <w:hideMark/>
          </w:tcPr>
          <w:p w14:paraId="53E5033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3 335</w:t>
            </w:r>
          </w:p>
        </w:tc>
        <w:tc>
          <w:tcPr>
            <w:tcW w:w="608" w:type="dxa"/>
            <w:shd w:val="clear" w:color="auto" w:fill="auto"/>
            <w:vAlign w:val="center"/>
            <w:hideMark/>
          </w:tcPr>
          <w:p w14:paraId="13B85F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3 252</w:t>
            </w:r>
          </w:p>
        </w:tc>
      </w:tr>
      <w:tr w:rsidR="00A86F31" w:rsidRPr="00465619" w14:paraId="055F089C" w14:textId="77777777" w:rsidTr="00361FD7">
        <w:trPr>
          <w:trHeight w:val="225"/>
        </w:trPr>
        <w:tc>
          <w:tcPr>
            <w:tcW w:w="498" w:type="dxa"/>
            <w:shd w:val="clear" w:color="auto" w:fill="auto"/>
            <w:vAlign w:val="center"/>
            <w:hideMark/>
          </w:tcPr>
          <w:p w14:paraId="03F3A6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1134" w:type="dxa"/>
            <w:shd w:val="clear" w:color="auto" w:fill="auto"/>
            <w:vAlign w:val="center"/>
            <w:hideMark/>
          </w:tcPr>
          <w:p w14:paraId="3536F50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Poświętne</w:t>
            </w:r>
          </w:p>
        </w:tc>
        <w:tc>
          <w:tcPr>
            <w:tcW w:w="567" w:type="dxa"/>
            <w:shd w:val="clear" w:color="auto" w:fill="auto"/>
            <w:vAlign w:val="center"/>
            <w:hideMark/>
          </w:tcPr>
          <w:p w14:paraId="1863DED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480</w:t>
            </w:r>
          </w:p>
        </w:tc>
        <w:tc>
          <w:tcPr>
            <w:tcW w:w="850" w:type="dxa"/>
            <w:shd w:val="clear" w:color="auto" w:fill="auto"/>
            <w:vAlign w:val="center"/>
            <w:hideMark/>
          </w:tcPr>
          <w:p w14:paraId="4A69E1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465</w:t>
            </w:r>
          </w:p>
        </w:tc>
        <w:tc>
          <w:tcPr>
            <w:tcW w:w="709" w:type="dxa"/>
            <w:shd w:val="clear" w:color="auto" w:fill="auto"/>
            <w:vAlign w:val="center"/>
            <w:hideMark/>
          </w:tcPr>
          <w:p w14:paraId="5AEDCF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367</w:t>
            </w:r>
          </w:p>
        </w:tc>
        <w:tc>
          <w:tcPr>
            <w:tcW w:w="709" w:type="dxa"/>
            <w:shd w:val="clear" w:color="auto" w:fill="auto"/>
            <w:vAlign w:val="center"/>
            <w:hideMark/>
          </w:tcPr>
          <w:p w14:paraId="70451E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318</w:t>
            </w:r>
          </w:p>
        </w:tc>
        <w:tc>
          <w:tcPr>
            <w:tcW w:w="599" w:type="dxa"/>
            <w:shd w:val="clear" w:color="auto" w:fill="auto"/>
            <w:vAlign w:val="center"/>
            <w:hideMark/>
          </w:tcPr>
          <w:p w14:paraId="26A667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313</w:t>
            </w:r>
          </w:p>
        </w:tc>
        <w:tc>
          <w:tcPr>
            <w:tcW w:w="599" w:type="dxa"/>
            <w:shd w:val="clear" w:color="auto" w:fill="auto"/>
            <w:vAlign w:val="center"/>
            <w:hideMark/>
          </w:tcPr>
          <w:p w14:paraId="58DD62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268</w:t>
            </w:r>
          </w:p>
        </w:tc>
        <w:tc>
          <w:tcPr>
            <w:tcW w:w="567" w:type="dxa"/>
            <w:shd w:val="clear" w:color="auto" w:fill="auto"/>
            <w:vAlign w:val="center"/>
            <w:hideMark/>
          </w:tcPr>
          <w:p w14:paraId="40263EB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314</w:t>
            </w:r>
          </w:p>
        </w:tc>
        <w:tc>
          <w:tcPr>
            <w:tcW w:w="592" w:type="dxa"/>
            <w:shd w:val="clear" w:color="auto" w:fill="auto"/>
            <w:vAlign w:val="center"/>
            <w:hideMark/>
          </w:tcPr>
          <w:p w14:paraId="164157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313</w:t>
            </w:r>
          </w:p>
        </w:tc>
        <w:tc>
          <w:tcPr>
            <w:tcW w:w="659" w:type="dxa"/>
            <w:shd w:val="clear" w:color="auto" w:fill="auto"/>
            <w:vAlign w:val="center"/>
            <w:hideMark/>
          </w:tcPr>
          <w:p w14:paraId="63BC87B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226</w:t>
            </w:r>
          </w:p>
        </w:tc>
        <w:tc>
          <w:tcPr>
            <w:tcW w:w="584" w:type="dxa"/>
            <w:shd w:val="clear" w:color="auto" w:fill="auto"/>
            <w:vAlign w:val="center"/>
            <w:hideMark/>
          </w:tcPr>
          <w:p w14:paraId="52AE648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138</w:t>
            </w:r>
          </w:p>
        </w:tc>
        <w:tc>
          <w:tcPr>
            <w:tcW w:w="651" w:type="dxa"/>
            <w:shd w:val="clear" w:color="auto" w:fill="auto"/>
            <w:vAlign w:val="center"/>
            <w:hideMark/>
          </w:tcPr>
          <w:p w14:paraId="0754212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124</w:t>
            </w:r>
          </w:p>
        </w:tc>
        <w:tc>
          <w:tcPr>
            <w:tcW w:w="576" w:type="dxa"/>
            <w:shd w:val="clear" w:color="auto" w:fill="auto"/>
            <w:vAlign w:val="center"/>
            <w:hideMark/>
          </w:tcPr>
          <w:p w14:paraId="4187D9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114</w:t>
            </w:r>
          </w:p>
        </w:tc>
        <w:tc>
          <w:tcPr>
            <w:tcW w:w="559" w:type="dxa"/>
            <w:shd w:val="clear" w:color="auto" w:fill="auto"/>
            <w:vAlign w:val="center"/>
            <w:hideMark/>
          </w:tcPr>
          <w:p w14:paraId="13B9E1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5D0B3A9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12D4959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007AB1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262</w:t>
            </w:r>
          </w:p>
        </w:tc>
        <w:tc>
          <w:tcPr>
            <w:tcW w:w="567" w:type="dxa"/>
            <w:shd w:val="clear" w:color="auto" w:fill="auto"/>
            <w:vAlign w:val="center"/>
            <w:hideMark/>
          </w:tcPr>
          <w:p w14:paraId="7DEBA21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265</w:t>
            </w:r>
          </w:p>
        </w:tc>
        <w:tc>
          <w:tcPr>
            <w:tcW w:w="567" w:type="dxa"/>
            <w:shd w:val="clear" w:color="auto" w:fill="auto"/>
            <w:vAlign w:val="center"/>
            <w:hideMark/>
          </w:tcPr>
          <w:p w14:paraId="53B787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195</w:t>
            </w:r>
          </w:p>
        </w:tc>
        <w:tc>
          <w:tcPr>
            <w:tcW w:w="709" w:type="dxa"/>
            <w:shd w:val="clear" w:color="auto" w:fill="auto"/>
            <w:vAlign w:val="center"/>
            <w:hideMark/>
          </w:tcPr>
          <w:p w14:paraId="42E3C708"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021</w:t>
            </w:r>
          </w:p>
        </w:tc>
        <w:tc>
          <w:tcPr>
            <w:tcW w:w="709" w:type="dxa"/>
            <w:shd w:val="clear" w:color="auto" w:fill="auto"/>
            <w:vAlign w:val="center"/>
            <w:hideMark/>
          </w:tcPr>
          <w:p w14:paraId="37575C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970</w:t>
            </w:r>
          </w:p>
        </w:tc>
        <w:tc>
          <w:tcPr>
            <w:tcW w:w="608" w:type="dxa"/>
            <w:shd w:val="clear" w:color="auto" w:fill="auto"/>
            <w:vAlign w:val="center"/>
            <w:hideMark/>
          </w:tcPr>
          <w:p w14:paraId="2D71E4B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676</w:t>
            </w:r>
          </w:p>
        </w:tc>
      </w:tr>
      <w:tr w:rsidR="00A86F31" w:rsidRPr="00465619" w14:paraId="3A9536FE" w14:textId="77777777" w:rsidTr="00361FD7">
        <w:trPr>
          <w:trHeight w:val="225"/>
        </w:trPr>
        <w:tc>
          <w:tcPr>
            <w:tcW w:w="498" w:type="dxa"/>
            <w:shd w:val="clear" w:color="auto" w:fill="auto"/>
            <w:vAlign w:val="center"/>
            <w:hideMark/>
          </w:tcPr>
          <w:p w14:paraId="29DA05E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1134" w:type="dxa"/>
            <w:shd w:val="clear" w:color="auto" w:fill="auto"/>
            <w:vAlign w:val="center"/>
            <w:hideMark/>
          </w:tcPr>
          <w:p w14:paraId="2C20BEA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Suraż</w:t>
            </w:r>
          </w:p>
        </w:tc>
        <w:tc>
          <w:tcPr>
            <w:tcW w:w="567" w:type="dxa"/>
            <w:shd w:val="clear" w:color="auto" w:fill="auto"/>
            <w:vAlign w:val="center"/>
            <w:hideMark/>
          </w:tcPr>
          <w:p w14:paraId="7F3F5A7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166</w:t>
            </w:r>
          </w:p>
        </w:tc>
        <w:tc>
          <w:tcPr>
            <w:tcW w:w="850" w:type="dxa"/>
            <w:shd w:val="clear" w:color="auto" w:fill="auto"/>
            <w:vAlign w:val="center"/>
            <w:hideMark/>
          </w:tcPr>
          <w:p w14:paraId="3C7F92B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137</w:t>
            </w:r>
          </w:p>
        </w:tc>
        <w:tc>
          <w:tcPr>
            <w:tcW w:w="709" w:type="dxa"/>
            <w:shd w:val="clear" w:color="auto" w:fill="auto"/>
            <w:vAlign w:val="center"/>
            <w:hideMark/>
          </w:tcPr>
          <w:p w14:paraId="052BD1D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126</w:t>
            </w:r>
          </w:p>
        </w:tc>
        <w:tc>
          <w:tcPr>
            <w:tcW w:w="709" w:type="dxa"/>
            <w:shd w:val="clear" w:color="auto" w:fill="auto"/>
            <w:vAlign w:val="center"/>
            <w:hideMark/>
          </w:tcPr>
          <w:p w14:paraId="7D1E05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w:t>
            </w:r>
          </w:p>
        </w:tc>
        <w:tc>
          <w:tcPr>
            <w:tcW w:w="599" w:type="dxa"/>
            <w:shd w:val="clear" w:color="auto" w:fill="auto"/>
            <w:vAlign w:val="center"/>
            <w:hideMark/>
          </w:tcPr>
          <w:p w14:paraId="03CFEFD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w:t>
            </w:r>
          </w:p>
        </w:tc>
        <w:tc>
          <w:tcPr>
            <w:tcW w:w="599" w:type="dxa"/>
            <w:shd w:val="clear" w:color="auto" w:fill="auto"/>
            <w:vAlign w:val="center"/>
            <w:hideMark/>
          </w:tcPr>
          <w:p w14:paraId="5B3007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73</w:t>
            </w:r>
          </w:p>
        </w:tc>
        <w:tc>
          <w:tcPr>
            <w:tcW w:w="567" w:type="dxa"/>
            <w:shd w:val="clear" w:color="auto" w:fill="auto"/>
            <w:vAlign w:val="center"/>
            <w:hideMark/>
          </w:tcPr>
          <w:p w14:paraId="5C89A8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129</w:t>
            </w:r>
          </w:p>
        </w:tc>
        <w:tc>
          <w:tcPr>
            <w:tcW w:w="592" w:type="dxa"/>
            <w:shd w:val="clear" w:color="auto" w:fill="auto"/>
            <w:vAlign w:val="center"/>
            <w:hideMark/>
          </w:tcPr>
          <w:p w14:paraId="2817C8B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106</w:t>
            </w:r>
          </w:p>
        </w:tc>
        <w:tc>
          <w:tcPr>
            <w:tcW w:w="659" w:type="dxa"/>
            <w:shd w:val="clear" w:color="auto" w:fill="auto"/>
            <w:vAlign w:val="center"/>
            <w:hideMark/>
          </w:tcPr>
          <w:p w14:paraId="337CCB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584" w:type="dxa"/>
            <w:shd w:val="clear" w:color="auto" w:fill="auto"/>
            <w:vAlign w:val="center"/>
            <w:hideMark/>
          </w:tcPr>
          <w:p w14:paraId="55A0B34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w:t>
            </w:r>
          </w:p>
        </w:tc>
        <w:tc>
          <w:tcPr>
            <w:tcW w:w="651" w:type="dxa"/>
            <w:shd w:val="clear" w:color="auto" w:fill="auto"/>
            <w:vAlign w:val="center"/>
            <w:hideMark/>
          </w:tcPr>
          <w:p w14:paraId="110B802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76" w:type="dxa"/>
            <w:shd w:val="clear" w:color="auto" w:fill="auto"/>
            <w:vAlign w:val="center"/>
            <w:hideMark/>
          </w:tcPr>
          <w:p w14:paraId="0140BA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59" w:type="dxa"/>
            <w:shd w:val="clear" w:color="auto" w:fill="auto"/>
            <w:vAlign w:val="center"/>
            <w:hideMark/>
          </w:tcPr>
          <w:p w14:paraId="2B3ADD0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0C3E1B7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45B002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0C50500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93</w:t>
            </w:r>
          </w:p>
        </w:tc>
        <w:tc>
          <w:tcPr>
            <w:tcW w:w="567" w:type="dxa"/>
            <w:shd w:val="clear" w:color="auto" w:fill="auto"/>
            <w:vAlign w:val="center"/>
            <w:hideMark/>
          </w:tcPr>
          <w:p w14:paraId="001BE0D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102</w:t>
            </w:r>
          </w:p>
        </w:tc>
        <w:tc>
          <w:tcPr>
            <w:tcW w:w="567" w:type="dxa"/>
            <w:shd w:val="clear" w:color="auto" w:fill="auto"/>
            <w:vAlign w:val="center"/>
            <w:hideMark/>
          </w:tcPr>
          <w:p w14:paraId="488D2A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709" w:type="dxa"/>
            <w:shd w:val="clear" w:color="auto" w:fill="auto"/>
            <w:vAlign w:val="center"/>
            <w:hideMark/>
          </w:tcPr>
          <w:p w14:paraId="6AA89DB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332</w:t>
            </w:r>
          </w:p>
        </w:tc>
        <w:tc>
          <w:tcPr>
            <w:tcW w:w="709" w:type="dxa"/>
            <w:shd w:val="clear" w:color="auto" w:fill="auto"/>
            <w:vAlign w:val="center"/>
            <w:hideMark/>
          </w:tcPr>
          <w:p w14:paraId="61B6F45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360</w:t>
            </w:r>
          </w:p>
        </w:tc>
        <w:tc>
          <w:tcPr>
            <w:tcW w:w="608" w:type="dxa"/>
            <w:shd w:val="clear" w:color="auto" w:fill="auto"/>
            <w:vAlign w:val="center"/>
            <w:hideMark/>
          </w:tcPr>
          <w:p w14:paraId="42C92B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339</w:t>
            </w:r>
          </w:p>
        </w:tc>
      </w:tr>
      <w:tr w:rsidR="00A86F31" w:rsidRPr="00465619" w14:paraId="60A4BA8F" w14:textId="77777777" w:rsidTr="00361FD7">
        <w:trPr>
          <w:trHeight w:val="495"/>
        </w:trPr>
        <w:tc>
          <w:tcPr>
            <w:tcW w:w="498" w:type="dxa"/>
            <w:shd w:val="clear" w:color="auto" w:fill="auto"/>
            <w:vAlign w:val="center"/>
            <w:hideMark/>
          </w:tcPr>
          <w:p w14:paraId="096B820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1134" w:type="dxa"/>
            <w:shd w:val="clear" w:color="auto" w:fill="auto"/>
            <w:vAlign w:val="center"/>
            <w:hideMark/>
          </w:tcPr>
          <w:p w14:paraId="7C68BC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Turośń Kościelna</w:t>
            </w:r>
          </w:p>
        </w:tc>
        <w:tc>
          <w:tcPr>
            <w:tcW w:w="567" w:type="dxa"/>
            <w:shd w:val="clear" w:color="auto" w:fill="auto"/>
            <w:vAlign w:val="center"/>
            <w:hideMark/>
          </w:tcPr>
          <w:p w14:paraId="591B53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475</w:t>
            </w:r>
          </w:p>
        </w:tc>
        <w:tc>
          <w:tcPr>
            <w:tcW w:w="850" w:type="dxa"/>
            <w:shd w:val="clear" w:color="auto" w:fill="auto"/>
            <w:vAlign w:val="center"/>
            <w:hideMark/>
          </w:tcPr>
          <w:p w14:paraId="085F2B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484</w:t>
            </w:r>
          </w:p>
        </w:tc>
        <w:tc>
          <w:tcPr>
            <w:tcW w:w="709" w:type="dxa"/>
            <w:shd w:val="clear" w:color="auto" w:fill="auto"/>
            <w:vAlign w:val="center"/>
            <w:hideMark/>
          </w:tcPr>
          <w:p w14:paraId="461DF47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464</w:t>
            </w:r>
          </w:p>
        </w:tc>
        <w:tc>
          <w:tcPr>
            <w:tcW w:w="709" w:type="dxa"/>
            <w:shd w:val="clear" w:color="auto" w:fill="auto"/>
            <w:vAlign w:val="center"/>
            <w:hideMark/>
          </w:tcPr>
          <w:p w14:paraId="0639186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312</w:t>
            </w:r>
          </w:p>
        </w:tc>
        <w:tc>
          <w:tcPr>
            <w:tcW w:w="599" w:type="dxa"/>
            <w:shd w:val="clear" w:color="auto" w:fill="auto"/>
            <w:vAlign w:val="center"/>
            <w:hideMark/>
          </w:tcPr>
          <w:p w14:paraId="576B169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315</w:t>
            </w:r>
          </w:p>
        </w:tc>
        <w:tc>
          <w:tcPr>
            <w:tcW w:w="599" w:type="dxa"/>
            <w:shd w:val="clear" w:color="auto" w:fill="auto"/>
            <w:vAlign w:val="center"/>
            <w:hideMark/>
          </w:tcPr>
          <w:p w14:paraId="424D940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315</w:t>
            </w:r>
          </w:p>
        </w:tc>
        <w:tc>
          <w:tcPr>
            <w:tcW w:w="567" w:type="dxa"/>
            <w:shd w:val="clear" w:color="auto" w:fill="auto"/>
            <w:vAlign w:val="center"/>
            <w:hideMark/>
          </w:tcPr>
          <w:p w14:paraId="3534210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268</w:t>
            </w:r>
          </w:p>
        </w:tc>
        <w:tc>
          <w:tcPr>
            <w:tcW w:w="592" w:type="dxa"/>
            <w:shd w:val="clear" w:color="auto" w:fill="auto"/>
            <w:vAlign w:val="center"/>
            <w:hideMark/>
          </w:tcPr>
          <w:p w14:paraId="2BE4505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236</w:t>
            </w:r>
          </w:p>
        </w:tc>
        <w:tc>
          <w:tcPr>
            <w:tcW w:w="659" w:type="dxa"/>
            <w:shd w:val="clear" w:color="auto" w:fill="auto"/>
            <w:vAlign w:val="center"/>
            <w:hideMark/>
          </w:tcPr>
          <w:p w14:paraId="70EA7C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243</w:t>
            </w:r>
          </w:p>
        </w:tc>
        <w:tc>
          <w:tcPr>
            <w:tcW w:w="584" w:type="dxa"/>
            <w:shd w:val="clear" w:color="auto" w:fill="auto"/>
            <w:vAlign w:val="center"/>
            <w:hideMark/>
          </w:tcPr>
          <w:p w14:paraId="6EACDBD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180</w:t>
            </w:r>
          </w:p>
        </w:tc>
        <w:tc>
          <w:tcPr>
            <w:tcW w:w="651" w:type="dxa"/>
            <w:shd w:val="clear" w:color="auto" w:fill="auto"/>
            <w:vAlign w:val="center"/>
            <w:hideMark/>
          </w:tcPr>
          <w:p w14:paraId="787AC3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221</w:t>
            </w:r>
          </w:p>
        </w:tc>
        <w:tc>
          <w:tcPr>
            <w:tcW w:w="576" w:type="dxa"/>
            <w:shd w:val="clear" w:color="auto" w:fill="auto"/>
            <w:vAlign w:val="center"/>
            <w:hideMark/>
          </w:tcPr>
          <w:p w14:paraId="18A77A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193</w:t>
            </w:r>
          </w:p>
        </w:tc>
        <w:tc>
          <w:tcPr>
            <w:tcW w:w="559" w:type="dxa"/>
            <w:shd w:val="clear" w:color="auto" w:fill="auto"/>
            <w:vAlign w:val="center"/>
            <w:hideMark/>
          </w:tcPr>
          <w:p w14:paraId="6C06BA8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592ED7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7508CA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6D43CD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220</w:t>
            </w:r>
          </w:p>
        </w:tc>
        <w:tc>
          <w:tcPr>
            <w:tcW w:w="567" w:type="dxa"/>
            <w:shd w:val="clear" w:color="auto" w:fill="auto"/>
            <w:vAlign w:val="center"/>
            <w:hideMark/>
          </w:tcPr>
          <w:p w14:paraId="5D28952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247</w:t>
            </w:r>
          </w:p>
        </w:tc>
        <w:tc>
          <w:tcPr>
            <w:tcW w:w="567" w:type="dxa"/>
            <w:shd w:val="clear" w:color="auto" w:fill="auto"/>
            <w:vAlign w:val="center"/>
            <w:hideMark/>
          </w:tcPr>
          <w:p w14:paraId="78EE2B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240</w:t>
            </w:r>
          </w:p>
        </w:tc>
        <w:tc>
          <w:tcPr>
            <w:tcW w:w="709" w:type="dxa"/>
            <w:shd w:val="clear" w:color="auto" w:fill="auto"/>
            <w:vAlign w:val="center"/>
            <w:hideMark/>
          </w:tcPr>
          <w:p w14:paraId="63FAE7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708</w:t>
            </w:r>
          </w:p>
        </w:tc>
        <w:tc>
          <w:tcPr>
            <w:tcW w:w="709" w:type="dxa"/>
            <w:shd w:val="clear" w:color="auto" w:fill="auto"/>
            <w:vAlign w:val="center"/>
            <w:hideMark/>
          </w:tcPr>
          <w:p w14:paraId="2B80288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781</w:t>
            </w:r>
          </w:p>
        </w:tc>
        <w:tc>
          <w:tcPr>
            <w:tcW w:w="608" w:type="dxa"/>
            <w:shd w:val="clear" w:color="auto" w:fill="auto"/>
            <w:vAlign w:val="center"/>
            <w:hideMark/>
          </w:tcPr>
          <w:p w14:paraId="6E9EE42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769</w:t>
            </w:r>
          </w:p>
        </w:tc>
      </w:tr>
      <w:tr w:rsidR="00A86F31" w:rsidRPr="00465619" w14:paraId="32973634" w14:textId="77777777" w:rsidTr="00361FD7">
        <w:trPr>
          <w:trHeight w:val="225"/>
        </w:trPr>
        <w:tc>
          <w:tcPr>
            <w:tcW w:w="498" w:type="dxa"/>
            <w:shd w:val="clear" w:color="auto" w:fill="auto"/>
            <w:vAlign w:val="center"/>
            <w:hideMark/>
          </w:tcPr>
          <w:p w14:paraId="2A95F7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1134" w:type="dxa"/>
            <w:shd w:val="clear" w:color="auto" w:fill="auto"/>
            <w:vAlign w:val="center"/>
            <w:hideMark/>
          </w:tcPr>
          <w:p w14:paraId="5654781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Tykocin</w:t>
            </w:r>
          </w:p>
        </w:tc>
        <w:tc>
          <w:tcPr>
            <w:tcW w:w="567" w:type="dxa"/>
            <w:shd w:val="clear" w:color="auto" w:fill="auto"/>
            <w:vAlign w:val="center"/>
            <w:hideMark/>
          </w:tcPr>
          <w:p w14:paraId="018EF68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427</w:t>
            </w:r>
          </w:p>
        </w:tc>
        <w:tc>
          <w:tcPr>
            <w:tcW w:w="850" w:type="dxa"/>
            <w:shd w:val="clear" w:color="auto" w:fill="auto"/>
            <w:vAlign w:val="center"/>
            <w:hideMark/>
          </w:tcPr>
          <w:p w14:paraId="64943E0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586</w:t>
            </w:r>
          </w:p>
        </w:tc>
        <w:tc>
          <w:tcPr>
            <w:tcW w:w="709" w:type="dxa"/>
            <w:shd w:val="clear" w:color="auto" w:fill="auto"/>
            <w:vAlign w:val="center"/>
            <w:hideMark/>
          </w:tcPr>
          <w:p w14:paraId="261D94F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486</w:t>
            </w:r>
          </w:p>
        </w:tc>
        <w:tc>
          <w:tcPr>
            <w:tcW w:w="709" w:type="dxa"/>
            <w:shd w:val="clear" w:color="auto" w:fill="auto"/>
            <w:vAlign w:val="center"/>
            <w:hideMark/>
          </w:tcPr>
          <w:p w14:paraId="57E808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343</w:t>
            </w:r>
          </w:p>
        </w:tc>
        <w:tc>
          <w:tcPr>
            <w:tcW w:w="599" w:type="dxa"/>
            <w:shd w:val="clear" w:color="auto" w:fill="auto"/>
            <w:vAlign w:val="center"/>
            <w:hideMark/>
          </w:tcPr>
          <w:p w14:paraId="7BA8F74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560</w:t>
            </w:r>
          </w:p>
        </w:tc>
        <w:tc>
          <w:tcPr>
            <w:tcW w:w="599" w:type="dxa"/>
            <w:shd w:val="clear" w:color="auto" w:fill="auto"/>
            <w:vAlign w:val="center"/>
            <w:hideMark/>
          </w:tcPr>
          <w:p w14:paraId="1C23355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396</w:t>
            </w:r>
          </w:p>
        </w:tc>
        <w:tc>
          <w:tcPr>
            <w:tcW w:w="567" w:type="dxa"/>
            <w:shd w:val="clear" w:color="auto" w:fill="auto"/>
            <w:vAlign w:val="center"/>
            <w:hideMark/>
          </w:tcPr>
          <w:p w14:paraId="0DC1F6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211</w:t>
            </w:r>
          </w:p>
        </w:tc>
        <w:tc>
          <w:tcPr>
            <w:tcW w:w="592" w:type="dxa"/>
            <w:shd w:val="clear" w:color="auto" w:fill="auto"/>
            <w:vAlign w:val="center"/>
            <w:hideMark/>
          </w:tcPr>
          <w:p w14:paraId="65124AC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284</w:t>
            </w:r>
          </w:p>
        </w:tc>
        <w:tc>
          <w:tcPr>
            <w:tcW w:w="659" w:type="dxa"/>
            <w:shd w:val="clear" w:color="auto" w:fill="auto"/>
            <w:vAlign w:val="center"/>
            <w:hideMark/>
          </w:tcPr>
          <w:p w14:paraId="09CA87B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235</w:t>
            </w:r>
          </w:p>
        </w:tc>
        <w:tc>
          <w:tcPr>
            <w:tcW w:w="584" w:type="dxa"/>
            <w:shd w:val="clear" w:color="auto" w:fill="auto"/>
            <w:vAlign w:val="center"/>
            <w:hideMark/>
          </w:tcPr>
          <w:p w14:paraId="39C604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199</w:t>
            </w:r>
          </w:p>
        </w:tc>
        <w:tc>
          <w:tcPr>
            <w:tcW w:w="651" w:type="dxa"/>
            <w:shd w:val="clear" w:color="auto" w:fill="auto"/>
            <w:vAlign w:val="center"/>
            <w:hideMark/>
          </w:tcPr>
          <w:p w14:paraId="7CB7B27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285</w:t>
            </w:r>
          </w:p>
        </w:tc>
        <w:tc>
          <w:tcPr>
            <w:tcW w:w="576" w:type="dxa"/>
            <w:shd w:val="clear" w:color="auto" w:fill="auto"/>
            <w:vAlign w:val="center"/>
            <w:hideMark/>
          </w:tcPr>
          <w:p w14:paraId="2E466C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236</w:t>
            </w:r>
          </w:p>
        </w:tc>
        <w:tc>
          <w:tcPr>
            <w:tcW w:w="559" w:type="dxa"/>
            <w:shd w:val="clear" w:color="auto" w:fill="auto"/>
            <w:vAlign w:val="center"/>
            <w:hideMark/>
          </w:tcPr>
          <w:p w14:paraId="5EB0D8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67" w:type="dxa"/>
            <w:shd w:val="clear" w:color="auto" w:fill="auto"/>
            <w:vAlign w:val="center"/>
            <w:hideMark/>
          </w:tcPr>
          <w:p w14:paraId="4169FFD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67" w:type="dxa"/>
            <w:shd w:val="clear" w:color="auto" w:fill="auto"/>
            <w:vAlign w:val="center"/>
            <w:hideMark/>
          </w:tcPr>
          <w:p w14:paraId="1A89C0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567" w:type="dxa"/>
            <w:shd w:val="clear" w:color="auto" w:fill="auto"/>
            <w:vAlign w:val="center"/>
            <w:hideMark/>
          </w:tcPr>
          <w:p w14:paraId="31A86B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267</w:t>
            </w:r>
          </w:p>
        </w:tc>
        <w:tc>
          <w:tcPr>
            <w:tcW w:w="567" w:type="dxa"/>
            <w:shd w:val="clear" w:color="auto" w:fill="auto"/>
            <w:vAlign w:val="center"/>
            <w:hideMark/>
          </w:tcPr>
          <w:p w14:paraId="253FF6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249</w:t>
            </w:r>
          </w:p>
        </w:tc>
        <w:tc>
          <w:tcPr>
            <w:tcW w:w="567" w:type="dxa"/>
            <w:shd w:val="clear" w:color="auto" w:fill="auto"/>
            <w:vAlign w:val="center"/>
            <w:hideMark/>
          </w:tcPr>
          <w:p w14:paraId="21E2483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247</w:t>
            </w:r>
          </w:p>
        </w:tc>
        <w:tc>
          <w:tcPr>
            <w:tcW w:w="709" w:type="dxa"/>
            <w:shd w:val="clear" w:color="auto" w:fill="auto"/>
            <w:vAlign w:val="center"/>
            <w:hideMark/>
          </w:tcPr>
          <w:p w14:paraId="00F8C996"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012</w:t>
            </w:r>
          </w:p>
        </w:tc>
        <w:tc>
          <w:tcPr>
            <w:tcW w:w="709" w:type="dxa"/>
            <w:shd w:val="clear" w:color="auto" w:fill="auto"/>
            <w:vAlign w:val="center"/>
            <w:hideMark/>
          </w:tcPr>
          <w:p w14:paraId="635A390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799</w:t>
            </w:r>
          </w:p>
        </w:tc>
        <w:tc>
          <w:tcPr>
            <w:tcW w:w="608" w:type="dxa"/>
            <w:shd w:val="clear" w:color="auto" w:fill="auto"/>
            <w:vAlign w:val="center"/>
            <w:hideMark/>
          </w:tcPr>
          <w:p w14:paraId="174AFB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792</w:t>
            </w:r>
          </w:p>
        </w:tc>
      </w:tr>
      <w:tr w:rsidR="00A86F31" w:rsidRPr="00465619" w14:paraId="283FD6E3" w14:textId="77777777" w:rsidTr="00361FD7">
        <w:trPr>
          <w:trHeight w:val="225"/>
        </w:trPr>
        <w:tc>
          <w:tcPr>
            <w:tcW w:w="498" w:type="dxa"/>
            <w:shd w:val="clear" w:color="auto" w:fill="auto"/>
            <w:vAlign w:val="center"/>
            <w:hideMark/>
          </w:tcPr>
          <w:p w14:paraId="6E0727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1134" w:type="dxa"/>
            <w:shd w:val="clear" w:color="auto" w:fill="auto"/>
            <w:vAlign w:val="center"/>
            <w:hideMark/>
          </w:tcPr>
          <w:p w14:paraId="2373215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Zawady</w:t>
            </w:r>
          </w:p>
        </w:tc>
        <w:tc>
          <w:tcPr>
            <w:tcW w:w="567" w:type="dxa"/>
            <w:shd w:val="clear" w:color="auto" w:fill="auto"/>
            <w:vAlign w:val="center"/>
            <w:hideMark/>
          </w:tcPr>
          <w:p w14:paraId="12D25F1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188</w:t>
            </w:r>
          </w:p>
        </w:tc>
        <w:tc>
          <w:tcPr>
            <w:tcW w:w="850" w:type="dxa"/>
            <w:shd w:val="clear" w:color="auto" w:fill="auto"/>
            <w:vAlign w:val="center"/>
            <w:hideMark/>
          </w:tcPr>
          <w:p w14:paraId="2B97E6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199</w:t>
            </w:r>
          </w:p>
        </w:tc>
        <w:tc>
          <w:tcPr>
            <w:tcW w:w="709" w:type="dxa"/>
            <w:shd w:val="clear" w:color="auto" w:fill="auto"/>
            <w:vAlign w:val="center"/>
            <w:hideMark/>
          </w:tcPr>
          <w:p w14:paraId="7D6B011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202</w:t>
            </w:r>
          </w:p>
        </w:tc>
        <w:tc>
          <w:tcPr>
            <w:tcW w:w="709" w:type="dxa"/>
            <w:shd w:val="clear" w:color="auto" w:fill="auto"/>
            <w:vAlign w:val="center"/>
            <w:hideMark/>
          </w:tcPr>
          <w:p w14:paraId="0D15EF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109</w:t>
            </w:r>
          </w:p>
        </w:tc>
        <w:tc>
          <w:tcPr>
            <w:tcW w:w="599" w:type="dxa"/>
            <w:shd w:val="clear" w:color="auto" w:fill="auto"/>
            <w:vAlign w:val="center"/>
            <w:hideMark/>
          </w:tcPr>
          <w:p w14:paraId="1D9F5B0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131</w:t>
            </w:r>
          </w:p>
        </w:tc>
        <w:tc>
          <w:tcPr>
            <w:tcW w:w="599" w:type="dxa"/>
            <w:shd w:val="clear" w:color="auto" w:fill="auto"/>
            <w:vAlign w:val="center"/>
            <w:hideMark/>
          </w:tcPr>
          <w:p w14:paraId="05741DC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141</w:t>
            </w:r>
          </w:p>
        </w:tc>
        <w:tc>
          <w:tcPr>
            <w:tcW w:w="567" w:type="dxa"/>
            <w:shd w:val="clear" w:color="auto" w:fill="auto"/>
            <w:vAlign w:val="center"/>
            <w:hideMark/>
          </w:tcPr>
          <w:p w14:paraId="52A6DC9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115</w:t>
            </w:r>
          </w:p>
        </w:tc>
        <w:tc>
          <w:tcPr>
            <w:tcW w:w="592" w:type="dxa"/>
            <w:shd w:val="clear" w:color="auto" w:fill="auto"/>
            <w:vAlign w:val="center"/>
            <w:hideMark/>
          </w:tcPr>
          <w:p w14:paraId="666883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120</w:t>
            </w:r>
          </w:p>
        </w:tc>
        <w:tc>
          <w:tcPr>
            <w:tcW w:w="659" w:type="dxa"/>
            <w:shd w:val="clear" w:color="auto" w:fill="auto"/>
            <w:vAlign w:val="center"/>
            <w:hideMark/>
          </w:tcPr>
          <w:p w14:paraId="529873C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115</w:t>
            </w:r>
          </w:p>
        </w:tc>
        <w:tc>
          <w:tcPr>
            <w:tcW w:w="584" w:type="dxa"/>
            <w:shd w:val="clear" w:color="auto" w:fill="auto"/>
            <w:vAlign w:val="center"/>
            <w:hideMark/>
          </w:tcPr>
          <w:p w14:paraId="3D9F859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651" w:type="dxa"/>
            <w:shd w:val="clear" w:color="auto" w:fill="auto"/>
            <w:vAlign w:val="center"/>
            <w:hideMark/>
          </w:tcPr>
          <w:p w14:paraId="2BD4F7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w:t>
            </w:r>
          </w:p>
        </w:tc>
        <w:tc>
          <w:tcPr>
            <w:tcW w:w="576" w:type="dxa"/>
            <w:shd w:val="clear" w:color="auto" w:fill="auto"/>
            <w:vAlign w:val="center"/>
            <w:hideMark/>
          </w:tcPr>
          <w:p w14:paraId="2420321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w:t>
            </w:r>
          </w:p>
        </w:tc>
        <w:tc>
          <w:tcPr>
            <w:tcW w:w="559" w:type="dxa"/>
            <w:shd w:val="clear" w:color="auto" w:fill="auto"/>
            <w:vAlign w:val="center"/>
            <w:hideMark/>
          </w:tcPr>
          <w:p w14:paraId="022DA2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67" w:type="dxa"/>
            <w:shd w:val="clear" w:color="auto" w:fill="auto"/>
            <w:vAlign w:val="center"/>
            <w:hideMark/>
          </w:tcPr>
          <w:p w14:paraId="2BAC9C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17ECD9C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746B73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96</w:t>
            </w:r>
          </w:p>
        </w:tc>
        <w:tc>
          <w:tcPr>
            <w:tcW w:w="567" w:type="dxa"/>
            <w:shd w:val="clear" w:color="auto" w:fill="auto"/>
            <w:vAlign w:val="center"/>
            <w:hideMark/>
          </w:tcPr>
          <w:p w14:paraId="5934DE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567" w:type="dxa"/>
            <w:shd w:val="clear" w:color="auto" w:fill="auto"/>
            <w:vAlign w:val="center"/>
            <w:hideMark/>
          </w:tcPr>
          <w:p w14:paraId="5C54EED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101</w:t>
            </w:r>
          </w:p>
        </w:tc>
        <w:tc>
          <w:tcPr>
            <w:tcW w:w="709" w:type="dxa"/>
            <w:shd w:val="clear" w:color="auto" w:fill="auto"/>
            <w:vAlign w:val="center"/>
            <w:hideMark/>
          </w:tcPr>
          <w:p w14:paraId="415B6BB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350</w:t>
            </w:r>
          </w:p>
        </w:tc>
        <w:tc>
          <w:tcPr>
            <w:tcW w:w="709" w:type="dxa"/>
            <w:shd w:val="clear" w:color="auto" w:fill="auto"/>
            <w:vAlign w:val="center"/>
            <w:hideMark/>
          </w:tcPr>
          <w:p w14:paraId="6B3F715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382</w:t>
            </w:r>
          </w:p>
        </w:tc>
        <w:tc>
          <w:tcPr>
            <w:tcW w:w="608" w:type="dxa"/>
            <w:shd w:val="clear" w:color="auto" w:fill="auto"/>
            <w:vAlign w:val="center"/>
            <w:hideMark/>
          </w:tcPr>
          <w:p w14:paraId="7BEC031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365</w:t>
            </w:r>
          </w:p>
        </w:tc>
      </w:tr>
      <w:tr w:rsidR="00A86F31" w:rsidRPr="00465619" w14:paraId="55D54BA3" w14:textId="77777777" w:rsidTr="00361FD7">
        <w:trPr>
          <w:trHeight w:val="225"/>
        </w:trPr>
        <w:tc>
          <w:tcPr>
            <w:tcW w:w="498" w:type="dxa"/>
            <w:shd w:val="clear" w:color="auto" w:fill="auto"/>
            <w:vAlign w:val="center"/>
            <w:hideMark/>
          </w:tcPr>
          <w:p w14:paraId="34237F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1134" w:type="dxa"/>
            <w:shd w:val="clear" w:color="auto" w:fill="auto"/>
            <w:vAlign w:val="center"/>
            <w:hideMark/>
          </w:tcPr>
          <w:p w14:paraId="50D4E02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Wyszki</w:t>
            </w:r>
          </w:p>
        </w:tc>
        <w:tc>
          <w:tcPr>
            <w:tcW w:w="567" w:type="dxa"/>
            <w:shd w:val="clear" w:color="auto" w:fill="auto"/>
            <w:vAlign w:val="center"/>
            <w:hideMark/>
          </w:tcPr>
          <w:p w14:paraId="11A95E8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536</w:t>
            </w:r>
          </w:p>
        </w:tc>
        <w:tc>
          <w:tcPr>
            <w:tcW w:w="850" w:type="dxa"/>
            <w:shd w:val="clear" w:color="auto" w:fill="auto"/>
            <w:vAlign w:val="center"/>
            <w:hideMark/>
          </w:tcPr>
          <w:p w14:paraId="299CAA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513</w:t>
            </w:r>
          </w:p>
        </w:tc>
        <w:tc>
          <w:tcPr>
            <w:tcW w:w="709" w:type="dxa"/>
            <w:shd w:val="clear" w:color="auto" w:fill="auto"/>
            <w:vAlign w:val="center"/>
            <w:hideMark/>
          </w:tcPr>
          <w:p w14:paraId="7A43E13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449</w:t>
            </w:r>
          </w:p>
        </w:tc>
        <w:tc>
          <w:tcPr>
            <w:tcW w:w="709" w:type="dxa"/>
            <w:shd w:val="clear" w:color="auto" w:fill="auto"/>
            <w:vAlign w:val="center"/>
            <w:hideMark/>
          </w:tcPr>
          <w:p w14:paraId="1923898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345</w:t>
            </w:r>
          </w:p>
        </w:tc>
        <w:tc>
          <w:tcPr>
            <w:tcW w:w="599" w:type="dxa"/>
            <w:shd w:val="clear" w:color="auto" w:fill="auto"/>
            <w:vAlign w:val="center"/>
            <w:hideMark/>
          </w:tcPr>
          <w:p w14:paraId="035F70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340</w:t>
            </w:r>
          </w:p>
        </w:tc>
        <w:tc>
          <w:tcPr>
            <w:tcW w:w="599" w:type="dxa"/>
            <w:shd w:val="clear" w:color="auto" w:fill="auto"/>
            <w:vAlign w:val="center"/>
            <w:hideMark/>
          </w:tcPr>
          <w:p w14:paraId="7F5BBB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395</w:t>
            </w:r>
          </w:p>
        </w:tc>
        <w:tc>
          <w:tcPr>
            <w:tcW w:w="567" w:type="dxa"/>
            <w:shd w:val="clear" w:color="auto" w:fill="auto"/>
            <w:vAlign w:val="center"/>
            <w:hideMark/>
          </w:tcPr>
          <w:p w14:paraId="7D306BB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283</w:t>
            </w:r>
          </w:p>
        </w:tc>
        <w:tc>
          <w:tcPr>
            <w:tcW w:w="592" w:type="dxa"/>
            <w:shd w:val="clear" w:color="auto" w:fill="auto"/>
            <w:vAlign w:val="center"/>
            <w:hideMark/>
          </w:tcPr>
          <w:p w14:paraId="45A0AEC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288</w:t>
            </w:r>
          </w:p>
        </w:tc>
        <w:tc>
          <w:tcPr>
            <w:tcW w:w="659" w:type="dxa"/>
            <w:shd w:val="clear" w:color="auto" w:fill="auto"/>
            <w:vAlign w:val="center"/>
            <w:hideMark/>
          </w:tcPr>
          <w:p w14:paraId="405E19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276</w:t>
            </w:r>
          </w:p>
        </w:tc>
        <w:tc>
          <w:tcPr>
            <w:tcW w:w="584" w:type="dxa"/>
            <w:shd w:val="clear" w:color="auto" w:fill="auto"/>
            <w:vAlign w:val="center"/>
            <w:hideMark/>
          </w:tcPr>
          <w:p w14:paraId="74F6E51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229</w:t>
            </w:r>
          </w:p>
        </w:tc>
        <w:tc>
          <w:tcPr>
            <w:tcW w:w="651" w:type="dxa"/>
            <w:shd w:val="clear" w:color="auto" w:fill="auto"/>
            <w:vAlign w:val="center"/>
            <w:hideMark/>
          </w:tcPr>
          <w:p w14:paraId="3EBFCF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202</w:t>
            </w:r>
          </w:p>
        </w:tc>
        <w:tc>
          <w:tcPr>
            <w:tcW w:w="576" w:type="dxa"/>
            <w:shd w:val="clear" w:color="auto" w:fill="auto"/>
            <w:vAlign w:val="center"/>
            <w:hideMark/>
          </w:tcPr>
          <w:p w14:paraId="5F812B2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145</w:t>
            </w:r>
          </w:p>
        </w:tc>
        <w:tc>
          <w:tcPr>
            <w:tcW w:w="559" w:type="dxa"/>
            <w:shd w:val="clear" w:color="auto" w:fill="auto"/>
            <w:vAlign w:val="center"/>
            <w:hideMark/>
          </w:tcPr>
          <w:p w14:paraId="7961FB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67" w:type="dxa"/>
            <w:shd w:val="clear" w:color="auto" w:fill="auto"/>
            <w:vAlign w:val="center"/>
            <w:hideMark/>
          </w:tcPr>
          <w:p w14:paraId="3EED85B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c>
          <w:tcPr>
            <w:tcW w:w="567" w:type="dxa"/>
            <w:shd w:val="clear" w:color="auto" w:fill="auto"/>
            <w:vAlign w:val="center"/>
            <w:hideMark/>
          </w:tcPr>
          <w:p w14:paraId="392EFF3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67" w:type="dxa"/>
            <w:shd w:val="clear" w:color="auto" w:fill="auto"/>
            <w:vAlign w:val="center"/>
            <w:hideMark/>
          </w:tcPr>
          <w:p w14:paraId="5B01BCF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304</w:t>
            </w:r>
          </w:p>
        </w:tc>
        <w:tc>
          <w:tcPr>
            <w:tcW w:w="567" w:type="dxa"/>
            <w:shd w:val="clear" w:color="auto" w:fill="auto"/>
            <w:vAlign w:val="center"/>
            <w:hideMark/>
          </w:tcPr>
          <w:p w14:paraId="6CBC383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259</w:t>
            </w:r>
          </w:p>
        </w:tc>
        <w:tc>
          <w:tcPr>
            <w:tcW w:w="567" w:type="dxa"/>
            <w:shd w:val="clear" w:color="auto" w:fill="auto"/>
            <w:vAlign w:val="center"/>
            <w:hideMark/>
          </w:tcPr>
          <w:p w14:paraId="0BC5449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238</w:t>
            </w:r>
          </w:p>
        </w:tc>
        <w:tc>
          <w:tcPr>
            <w:tcW w:w="709" w:type="dxa"/>
            <w:shd w:val="clear" w:color="auto" w:fill="auto"/>
            <w:vAlign w:val="center"/>
            <w:hideMark/>
          </w:tcPr>
          <w:p w14:paraId="29E507BC"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076</w:t>
            </w:r>
          </w:p>
        </w:tc>
        <w:tc>
          <w:tcPr>
            <w:tcW w:w="709" w:type="dxa"/>
            <w:shd w:val="clear" w:color="auto" w:fill="auto"/>
            <w:vAlign w:val="center"/>
            <w:hideMark/>
          </w:tcPr>
          <w:p w14:paraId="5266779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1 007</w:t>
            </w:r>
          </w:p>
        </w:tc>
        <w:tc>
          <w:tcPr>
            <w:tcW w:w="608" w:type="dxa"/>
            <w:shd w:val="clear" w:color="auto" w:fill="auto"/>
            <w:vAlign w:val="center"/>
            <w:hideMark/>
          </w:tcPr>
          <w:p w14:paraId="4006897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884</w:t>
            </w:r>
          </w:p>
        </w:tc>
      </w:tr>
      <w:tr w:rsidR="00A86F31" w:rsidRPr="00465619" w14:paraId="03A1D1B5" w14:textId="77777777" w:rsidTr="00361FD7">
        <w:trPr>
          <w:trHeight w:val="225"/>
        </w:trPr>
        <w:tc>
          <w:tcPr>
            <w:tcW w:w="498" w:type="dxa"/>
            <w:shd w:val="clear" w:color="auto" w:fill="auto"/>
            <w:vAlign w:val="center"/>
            <w:hideMark/>
          </w:tcPr>
          <w:p w14:paraId="72C3942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1134" w:type="dxa"/>
            <w:shd w:val="clear" w:color="auto" w:fill="auto"/>
            <w:vAlign w:val="center"/>
            <w:hideMark/>
          </w:tcPr>
          <w:p w14:paraId="5417007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Krypno</w:t>
            </w:r>
          </w:p>
        </w:tc>
        <w:tc>
          <w:tcPr>
            <w:tcW w:w="567" w:type="dxa"/>
            <w:shd w:val="clear" w:color="auto" w:fill="auto"/>
            <w:vAlign w:val="center"/>
            <w:hideMark/>
          </w:tcPr>
          <w:p w14:paraId="1178E77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254</w:t>
            </w:r>
          </w:p>
        </w:tc>
        <w:tc>
          <w:tcPr>
            <w:tcW w:w="850" w:type="dxa"/>
            <w:shd w:val="clear" w:color="auto" w:fill="auto"/>
            <w:vAlign w:val="center"/>
            <w:hideMark/>
          </w:tcPr>
          <w:p w14:paraId="66546F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248</w:t>
            </w:r>
          </w:p>
        </w:tc>
        <w:tc>
          <w:tcPr>
            <w:tcW w:w="709" w:type="dxa"/>
            <w:shd w:val="clear" w:color="auto" w:fill="auto"/>
            <w:vAlign w:val="center"/>
            <w:hideMark/>
          </w:tcPr>
          <w:p w14:paraId="504F5F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229</w:t>
            </w:r>
          </w:p>
        </w:tc>
        <w:tc>
          <w:tcPr>
            <w:tcW w:w="709" w:type="dxa"/>
            <w:shd w:val="clear" w:color="auto" w:fill="auto"/>
            <w:vAlign w:val="center"/>
            <w:hideMark/>
          </w:tcPr>
          <w:p w14:paraId="10071A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145</w:t>
            </w:r>
          </w:p>
        </w:tc>
        <w:tc>
          <w:tcPr>
            <w:tcW w:w="599" w:type="dxa"/>
            <w:shd w:val="clear" w:color="auto" w:fill="auto"/>
            <w:vAlign w:val="center"/>
            <w:hideMark/>
          </w:tcPr>
          <w:p w14:paraId="7B9B4B6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184</w:t>
            </w:r>
          </w:p>
        </w:tc>
        <w:tc>
          <w:tcPr>
            <w:tcW w:w="599" w:type="dxa"/>
            <w:shd w:val="clear" w:color="auto" w:fill="auto"/>
            <w:vAlign w:val="center"/>
            <w:hideMark/>
          </w:tcPr>
          <w:p w14:paraId="0FA801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142</w:t>
            </w:r>
          </w:p>
        </w:tc>
        <w:tc>
          <w:tcPr>
            <w:tcW w:w="567" w:type="dxa"/>
            <w:shd w:val="clear" w:color="auto" w:fill="auto"/>
            <w:vAlign w:val="center"/>
            <w:hideMark/>
          </w:tcPr>
          <w:p w14:paraId="3B5E25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133</w:t>
            </w:r>
          </w:p>
        </w:tc>
        <w:tc>
          <w:tcPr>
            <w:tcW w:w="592" w:type="dxa"/>
            <w:shd w:val="clear" w:color="auto" w:fill="auto"/>
            <w:vAlign w:val="center"/>
            <w:hideMark/>
          </w:tcPr>
          <w:p w14:paraId="25D85C7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139</w:t>
            </w:r>
          </w:p>
        </w:tc>
        <w:tc>
          <w:tcPr>
            <w:tcW w:w="659" w:type="dxa"/>
            <w:shd w:val="clear" w:color="auto" w:fill="auto"/>
            <w:vAlign w:val="center"/>
            <w:hideMark/>
          </w:tcPr>
          <w:p w14:paraId="78608D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129</w:t>
            </w:r>
          </w:p>
        </w:tc>
        <w:tc>
          <w:tcPr>
            <w:tcW w:w="584" w:type="dxa"/>
            <w:shd w:val="clear" w:color="auto" w:fill="auto"/>
            <w:vAlign w:val="center"/>
            <w:hideMark/>
          </w:tcPr>
          <w:p w14:paraId="2B124E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116</w:t>
            </w:r>
          </w:p>
        </w:tc>
        <w:tc>
          <w:tcPr>
            <w:tcW w:w="651" w:type="dxa"/>
            <w:shd w:val="clear" w:color="auto" w:fill="auto"/>
            <w:vAlign w:val="center"/>
            <w:hideMark/>
          </w:tcPr>
          <w:p w14:paraId="7855A59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576" w:type="dxa"/>
            <w:shd w:val="clear" w:color="auto" w:fill="auto"/>
            <w:vAlign w:val="center"/>
            <w:hideMark/>
          </w:tcPr>
          <w:p w14:paraId="08BEA79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96</w:t>
            </w:r>
          </w:p>
        </w:tc>
        <w:tc>
          <w:tcPr>
            <w:tcW w:w="559" w:type="dxa"/>
            <w:shd w:val="clear" w:color="auto" w:fill="auto"/>
            <w:vAlign w:val="center"/>
            <w:hideMark/>
          </w:tcPr>
          <w:p w14:paraId="152F16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67" w:type="dxa"/>
            <w:shd w:val="clear" w:color="auto" w:fill="auto"/>
            <w:vAlign w:val="center"/>
            <w:hideMark/>
          </w:tcPr>
          <w:p w14:paraId="4A71C40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67" w:type="dxa"/>
            <w:shd w:val="clear" w:color="auto" w:fill="auto"/>
            <w:vAlign w:val="center"/>
            <w:hideMark/>
          </w:tcPr>
          <w:p w14:paraId="09798BD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67" w:type="dxa"/>
            <w:shd w:val="clear" w:color="auto" w:fill="auto"/>
            <w:vAlign w:val="center"/>
            <w:hideMark/>
          </w:tcPr>
          <w:p w14:paraId="16F7A94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110</w:t>
            </w:r>
          </w:p>
        </w:tc>
        <w:tc>
          <w:tcPr>
            <w:tcW w:w="567" w:type="dxa"/>
            <w:shd w:val="clear" w:color="auto" w:fill="auto"/>
            <w:vAlign w:val="center"/>
            <w:hideMark/>
          </w:tcPr>
          <w:p w14:paraId="3624E1C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102</w:t>
            </w:r>
          </w:p>
        </w:tc>
        <w:tc>
          <w:tcPr>
            <w:tcW w:w="567" w:type="dxa"/>
            <w:shd w:val="clear" w:color="auto" w:fill="auto"/>
            <w:vAlign w:val="center"/>
            <w:hideMark/>
          </w:tcPr>
          <w:p w14:paraId="3FF66DD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709" w:type="dxa"/>
            <w:shd w:val="clear" w:color="auto" w:fill="auto"/>
            <w:vAlign w:val="center"/>
            <w:hideMark/>
          </w:tcPr>
          <w:p w14:paraId="6BE126E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465</w:t>
            </w:r>
          </w:p>
        </w:tc>
        <w:tc>
          <w:tcPr>
            <w:tcW w:w="709" w:type="dxa"/>
            <w:shd w:val="clear" w:color="auto" w:fill="auto"/>
            <w:vAlign w:val="center"/>
            <w:hideMark/>
          </w:tcPr>
          <w:p w14:paraId="379D41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448</w:t>
            </w:r>
          </w:p>
        </w:tc>
        <w:tc>
          <w:tcPr>
            <w:tcW w:w="608" w:type="dxa"/>
            <w:shd w:val="clear" w:color="auto" w:fill="auto"/>
            <w:vAlign w:val="center"/>
            <w:hideMark/>
          </w:tcPr>
          <w:p w14:paraId="26ED960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374</w:t>
            </w:r>
          </w:p>
        </w:tc>
      </w:tr>
      <w:tr w:rsidR="00A86F31" w:rsidRPr="00465619" w14:paraId="6C9A1BDB" w14:textId="77777777" w:rsidTr="00361FD7">
        <w:trPr>
          <w:trHeight w:val="435"/>
        </w:trPr>
        <w:tc>
          <w:tcPr>
            <w:tcW w:w="498" w:type="dxa"/>
            <w:shd w:val="clear" w:color="auto" w:fill="auto"/>
            <w:vAlign w:val="center"/>
            <w:hideMark/>
          </w:tcPr>
          <w:p w14:paraId="71F6B89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1134" w:type="dxa"/>
            <w:shd w:val="clear" w:color="auto" w:fill="auto"/>
            <w:vAlign w:val="center"/>
            <w:hideMark/>
          </w:tcPr>
          <w:p w14:paraId="2114364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Kobylin-Borzymy</w:t>
            </w:r>
          </w:p>
        </w:tc>
        <w:tc>
          <w:tcPr>
            <w:tcW w:w="567" w:type="dxa"/>
            <w:shd w:val="clear" w:color="auto" w:fill="auto"/>
            <w:vAlign w:val="center"/>
            <w:hideMark/>
          </w:tcPr>
          <w:p w14:paraId="1F73D9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850" w:type="dxa"/>
            <w:shd w:val="clear" w:color="auto" w:fill="auto"/>
            <w:vAlign w:val="center"/>
            <w:hideMark/>
          </w:tcPr>
          <w:p w14:paraId="3A66201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118</w:t>
            </w:r>
          </w:p>
        </w:tc>
        <w:tc>
          <w:tcPr>
            <w:tcW w:w="709" w:type="dxa"/>
            <w:shd w:val="clear" w:color="auto" w:fill="auto"/>
            <w:vAlign w:val="center"/>
            <w:hideMark/>
          </w:tcPr>
          <w:p w14:paraId="7AE92C3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134</w:t>
            </w:r>
          </w:p>
        </w:tc>
        <w:tc>
          <w:tcPr>
            <w:tcW w:w="709" w:type="dxa"/>
            <w:shd w:val="clear" w:color="auto" w:fill="auto"/>
            <w:vAlign w:val="center"/>
            <w:hideMark/>
          </w:tcPr>
          <w:p w14:paraId="5E52972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99" w:type="dxa"/>
            <w:shd w:val="clear" w:color="auto" w:fill="auto"/>
            <w:vAlign w:val="center"/>
            <w:hideMark/>
          </w:tcPr>
          <w:p w14:paraId="217E2E4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99" w:type="dxa"/>
            <w:shd w:val="clear" w:color="auto" w:fill="auto"/>
            <w:vAlign w:val="center"/>
            <w:hideMark/>
          </w:tcPr>
          <w:p w14:paraId="00C1411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567" w:type="dxa"/>
            <w:shd w:val="clear" w:color="auto" w:fill="auto"/>
            <w:vAlign w:val="center"/>
            <w:hideMark/>
          </w:tcPr>
          <w:p w14:paraId="10EAE2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592" w:type="dxa"/>
            <w:shd w:val="clear" w:color="auto" w:fill="auto"/>
            <w:vAlign w:val="center"/>
            <w:hideMark/>
          </w:tcPr>
          <w:p w14:paraId="1DF2C0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57</w:t>
            </w:r>
          </w:p>
        </w:tc>
        <w:tc>
          <w:tcPr>
            <w:tcW w:w="659" w:type="dxa"/>
            <w:shd w:val="clear" w:color="auto" w:fill="auto"/>
            <w:vAlign w:val="center"/>
            <w:hideMark/>
          </w:tcPr>
          <w:p w14:paraId="04E2B8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w:t>
            </w:r>
          </w:p>
        </w:tc>
        <w:tc>
          <w:tcPr>
            <w:tcW w:w="584" w:type="dxa"/>
            <w:shd w:val="clear" w:color="auto" w:fill="auto"/>
            <w:vAlign w:val="center"/>
            <w:hideMark/>
          </w:tcPr>
          <w:p w14:paraId="08DCA2A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45</w:t>
            </w:r>
          </w:p>
        </w:tc>
        <w:tc>
          <w:tcPr>
            <w:tcW w:w="651" w:type="dxa"/>
            <w:shd w:val="clear" w:color="auto" w:fill="auto"/>
            <w:vAlign w:val="center"/>
            <w:hideMark/>
          </w:tcPr>
          <w:p w14:paraId="1359380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50</w:t>
            </w:r>
          </w:p>
        </w:tc>
        <w:tc>
          <w:tcPr>
            <w:tcW w:w="576" w:type="dxa"/>
            <w:shd w:val="clear" w:color="auto" w:fill="auto"/>
            <w:vAlign w:val="center"/>
            <w:hideMark/>
          </w:tcPr>
          <w:p w14:paraId="60C8163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59" w:type="dxa"/>
            <w:shd w:val="clear" w:color="auto" w:fill="auto"/>
            <w:vAlign w:val="center"/>
            <w:hideMark/>
          </w:tcPr>
          <w:p w14:paraId="770902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67" w:type="dxa"/>
            <w:shd w:val="clear" w:color="auto" w:fill="auto"/>
            <w:vAlign w:val="center"/>
            <w:hideMark/>
          </w:tcPr>
          <w:p w14:paraId="2FBB5B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567" w:type="dxa"/>
            <w:shd w:val="clear" w:color="auto" w:fill="auto"/>
            <w:vAlign w:val="center"/>
            <w:hideMark/>
          </w:tcPr>
          <w:p w14:paraId="41C1E3A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w:t>
            </w:r>
          </w:p>
        </w:tc>
        <w:tc>
          <w:tcPr>
            <w:tcW w:w="567" w:type="dxa"/>
            <w:shd w:val="clear" w:color="auto" w:fill="auto"/>
            <w:vAlign w:val="center"/>
            <w:hideMark/>
          </w:tcPr>
          <w:p w14:paraId="4647F1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67" w:type="dxa"/>
            <w:shd w:val="clear" w:color="auto" w:fill="auto"/>
            <w:vAlign w:val="center"/>
            <w:hideMark/>
          </w:tcPr>
          <w:p w14:paraId="51137D9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w:t>
            </w:r>
          </w:p>
        </w:tc>
        <w:tc>
          <w:tcPr>
            <w:tcW w:w="567" w:type="dxa"/>
            <w:shd w:val="clear" w:color="auto" w:fill="auto"/>
            <w:vAlign w:val="center"/>
            <w:hideMark/>
          </w:tcPr>
          <w:p w14:paraId="73C6E8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w:t>
            </w:r>
          </w:p>
        </w:tc>
        <w:tc>
          <w:tcPr>
            <w:tcW w:w="709" w:type="dxa"/>
            <w:shd w:val="clear" w:color="auto" w:fill="auto"/>
            <w:vAlign w:val="center"/>
            <w:hideMark/>
          </w:tcPr>
          <w:p w14:paraId="30DE92A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223</w:t>
            </w:r>
          </w:p>
        </w:tc>
        <w:tc>
          <w:tcPr>
            <w:tcW w:w="709" w:type="dxa"/>
            <w:shd w:val="clear" w:color="auto" w:fill="auto"/>
            <w:vAlign w:val="center"/>
            <w:hideMark/>
          </w:tcPr>
          <w:p w14:paraId="65AC42A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240</w:t>
            </w:r>
          </w:p>
        </w:tc>
        <w:tc>
          <w:tcPr>
            <w:tcW w:w="608" w:type="dxa"/>
            <w:shd w:val="clear" w:color="auto" w:fill="auto"/>
            <w:vAlign w:val="center"/>
            <w:hideMark/>
          </w:tcPr>
          <w:p w14:paraId="1C86709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250</w:t>
            </w:r>
          </w:p>
        </w:tc>
      </w:tr>
      <w:tr w:rsidR="00A86F31" w:rsidRPr="00465619" w14:paraId="18676A94" w14:textId="77777777" w:rsidTr="00361FD7">
        <w:trPr>
          <w:trHeight w:val="225"/>
        </w:trPr>
        <w:tc>
          <w:tcPr>
            <w:tcW w:w="498" w:type="dxa"/>
            <w:shd w:val="clear" w:color="auto" w:fill="auto"/>
            <w:vAlign w:val="center"/>
            <w:hideMark/>
          </w:tcPr>
          <w:p w14:paraId="6F2B99F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1134" w:type="dxa"/>
            <w:shd w:val="clear" w:color="auto" w:fill="auto"/>
            <w:vAlign w:val="center"/>
            <w:hideMark/>
          </w:tcPr>
          <w:p w14:paraId="76BD964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Sokoły</w:t>
            </w:r>
          </w:p>
        </w:tc>
        <w:tc>
          <w:tcPr>
            <w:tcW w:w="567" w:type="dxa"/>
            <w:shd w:val="clear" w:color="auto" w:fill="auto"/>
            <w:vAlign w:val="center"/>
            <w:hideMark/>
          </w:tcPr>
          <w:p w14:paraId="623B19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222</w:t>
            </w:r>
          </w:p>
        </w:tc>
        <w:tc>
          <w:tcPr>
            <w:tcW w:w="850" w:type="dxa"/>
            <w:shd w:val="clear" w:color="auto" w:fill="auto"/>
            <w:vAlign w:val="center"/>
            <w:hideMark/>
          </w:tcPr>
          <w:p w14:paraId="103B14E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234</w:t>
            </w:r>
          </w:p>
        </w:tc>
        <w:tc>
          <w:tcPr>
            <w:tcW w:w="709" w:type="dxa"/>
            <w:shd w:val="clear" w:color="auto" w:fill="auto"/>
            <w:vAlign w:val="center"/>
            <w:hideMark/>
          </w:tcPr>
          <w:p w14:paraId="459DBE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212</w:t>
            </w:r>
          </w:p>
        </w:tc>
        <w:tc>
          <w:tcPr>
            <w:tcW w:w="709" w:type="dxa"/>
            <w:shd w:val="clear" w:color="auto" w:fill="auto"/>
            <w:vAlign w:val="center"/>
            <w:hideMark/>
          </w:tcPr>
          <w:p w14:paraId="4F91EF2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150</w:t>
            </w:r>
          </w:p>
        </w:tc>
        <w:tc>
          <w:tcPr>
            <w:tcW w:w="599" w:type="dxa"/>
            <w:shd w:val="clear" w:color="auto" w:fill="auto"/>
            <w:vAlign w:val="center"/>
            <w:hideMark/>
          </w:tcPr>
          <w:p w14:paraId="2C9004C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130</w:t>
            </w:r>
          </w:p>
        </w:tc>
        <w:tc>
          <w:tcPr>
            <w:tcW w:w="599" w:type="dxa"/>
            <w:shd w:val="clear" w:color="auto" w:fill="auto"/>
            <w:vAlign w:val="center"/>
            <w:hideMark/>
          </w:tcPr>
          <w:p w14:paraId="2C152CA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120</w:t>
            </w:r>
          </w:p>
        </w:tc>
        <w:tc>
          <w:tcPr>
            <w:tcW w:w="567" w:type="dxa"/>
            <w:shd w:val="clear" w:color="auto" w:fill="auto"/>
            <w:vAlign w:val="center"/>
            <w:hideMark/>
          </w:tcPr>
          <w:p w14:paraId="435FBA8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101</w:t>
            </w:r>
          </w:p>
        </w:tc>
        <w:tc>
          <w:tcPr>
            <w:tcW w:w="592" w:type="dxa"/>
            <w:shd w:val="clear" w:color="auto" w:fill="auto"/>
            <w:vAlign w:val="center"/>
            <w:hideMark/>
          </w:tcPr>
          <w:p w14:paraId="4A8359B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107</w:t>
            </w:r>
          </w:p>
        </w:tc>
        <w:tc>
          <w:tcPr>
            <w:tcW w:w="659" w:type="dxa"/>
            <w:shd w:val="clear" w:color="auto" w:fill="auto"/>
            <w:vAlign w:val="center"/>
            <w:hideMark/>
          </w:tcPr>
          <w:p w14:paraId="2C1542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110</w:t>
            </w:r>
          </w:p>
        </w:tc>
        <w:tc>
          <w:tcPr>
            <w:tcW w:w="584" w:type="dxa"/>
            <w:shd w:val="clear" w:color="auto" w:fill="auto"/>
            <w:vAlign w:val="center"/>
            <w:hideMark/>
          </w:tcPr>
          <w:p w14:paraId="46B762F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108</w:t>
            </w:r>
          </w:p>
        </w:tc>
        <w:tc>
          <w:tcPr>
            <w:tcW w:w="651" w:type="dxa"/>
            <w:shd w:val="clear" w:color="auto" w:fill="auto"/>
            <w:vAlign w:val="center"/>
            <w:hideMark/>
          </w:tcPr>
          <w:p w14:paraId="045B5D2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119</w:t>
            </w:r>
          </w:p>
        </w:tc>
        <w:tc>
          <w:tcPr>
            <w:tcW w:w="576" w:type="dxa"/>
            <w:shd w:val="clear" w:color="auto" w:fill="auto"/>
            <w:vAlign w:val="center"/>
            <w:hideMark/>
          </w:tcPr>
          <w:p w14:paraId="4011F52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59" w:type="dxa"/>
            <w:shd w:val="clear" w:color="auto" w:fill="auto"/>
            <w:vAlign w:val="center"/>
            <w:hideMark/>
          </w:tcPr>
          <w:p w14:paraId="0BF63A9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w:t>
            </w:r>
          </w:p>
        </w:tc>
        <w:tc>
          <w:tcPr>
            <w:tcW w:w="567" w:type="dxa"/>
            <w:shd w:val="clear" w:color="auto" w:fill="auto"/>
            <w:vAlign w:val="center"/>
            <w:hideMark/>
          </w:tcPr>
          <w:p w14:paraId="0032D5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392ADD2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67" w:type="dxa"/>
            <w:shd w:val="clear" w:color="auto" w:fill="auto"/>
            <w:vAlign w:val="center"/>
            <w:hideMark/>
          </w:tcPr>
          <w:p w14:paraId="3C72D4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567" w:type="dxa"/>
            <w:shd w:val="clear" w:color="auto" w:fill="auto"/>
            <w:vAlign w:val="center"/>
            <w:hideMark/>
          </w:tcPr>
          <w:p w14:paraId="1C5A5D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114</w:t>
            </w:r>
          </w:p>
        </w:tc>
        <w:tc>
          <w:tcPr>
            <w:tcW w:w="567" w:type="dxa"/>
            <w:shd w:val="clear" w:color="auto" w:fill="auto"/>
            <w:vAlign w:val="center"/>
            <w:hideMark/>
          </w:tcPr>
          <w:p w14:paraId="51CB0E6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709" w:type="dxa"/>
            <w:shd w:val="clear" w:color="auto" w:fill="auto"/>
            <w:vAlign w:val="center"/>
            <w:hideMark/>
          </w:tcPr>
          <w:p w14:paraId="75F356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365</w:t>
            </w:r>
          </w:p>
        </w:tc>
        <w:tc>
          <w:tcPr>
            <w:tcW w:w="709" w:type="dxa"/>
            <w:shd w:val="clear" w:color="auto" w:fill="auto"/>
            <w:vAlign w:val="center"/>
            <w:hideMark/>
          </w:tcPr>
          <w:p w14:paraId="134022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414</w:t>
            </w:r>
          </w:p>
        </w:tc>
        <w:tc>
          <w:tcPr>
            <w:tcW w:w="608" w:type="dxa"/>
            <w:shd w:val="clear" w:color="auto" w:fill="auto"/>
            <w:vAlign w:val="center"/>
            <w:hideMark/>
          </w:tcPr>
          <w:p w14:paraId="1E680A7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316</w:t>
            </w:r>
          </w:p>
        </w:tc>
      </w:tr>
      <w:tr w:rsidR="00A86F31" w:rsidRPr="00465619" w14:paraId="2E721637" w14:textId="77777777" w:rsidTr="00361FD7">
        <w:trPr>
          <w:trHeight w:val="356"/>
        </w:trPr>
        <w:tc>
          <w:tcPr>
            <w:tcW w:w="498" w:type="dxa"/>
            <w:shd w:val="clear" w:color="auto" w:fill="auto"/>
            <w:vAlign w:val="center"/>
            <w:hideMark/>
          </w:tcPr>
          <w:p w14:paraId="52706B55" w14:textId="77777777" w:rsidR="00A86F31" w:rsidRPr="00465619" w:rsidRDefault="00A86F31" w:rsidP="00361FD7">
            <w:pPr>
              <w:spacing w:after="0" w:line="240" w:lineRule="auto"/>
              <w:jc w:val="center"/>
              <w:rPr>
                <w:rFonts w:ascii="Arial Narrow" w:hAnsi="Arial Narrow"/>
              </w:rPr>
            </w:pPr>
          </w:p>
        </w:tc>
        <w:tc>
          <w:tcPr>
            <w:tcW w:w="1134" w:type="dxa"/>
            <w:shd w:val="clear" w:color="auto" w:fill="auto"/>
            <w:vAlign w:val="center"/>
            <w:hideMark/>
          </w:tcPr>
          <w:p w14:paraId="3DD2853B"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Razem</w:t>
            </w:r>
          </w:p>
        </w:tc>
        <w:tc>
          <w:tcPr>
            <w:tcW w:w="567" w:type="dxa"/>
            <w:shd w:val="clear" w:color="auto" w:fill="auto"/>
            <w:vAlign w:val="center"/>
            <w:hideMark/>
          </w:tcPr>
          <w:p w14:paraId="504DEABF"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5278</w:t>
            </w:r>
          </w:p>
        </w:tc>
        <w:tc>
          <w:tcPr>
            <w:tcW w:w="850" w:type="dxa"/>
            <w:shd w:val="clear" w:color="auto" w:fill="auto"/>
            <w:vAlign w:val="center"/>
            <w:hideMark/>
          </w:tcPr>
          <w:p w14:paraId="583371B5"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5 822</w:t>
            </w:r>
          </w:p>
        </w:tc>
        <w:tc>
          <w:tcPr>
            <w:tcW w:w="709" w:type="dxa"/>
            <w:shd w:val="clear" w:color="auto" w:fill="auto"/>
            <w:vAlign w:val="center"/>
            <w:hideMark/>
          </w:tcPr>
          <w:p w14:paraId="489E222B"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5 370</w:t>
            </w:r>
          </w:p>
        </w:tc>
        <w:tc>
          <w:tcPr>
            <w:tcW w:w="709" w:type="dxa"/>
            <w:shd w:val="clear" w:color="auto" w:fill="auto"/>
            <w:vAlign w:val="center"/>
            <w:hideMark/>
          </w:tcPr>
          <w:p w14:paraId="7591974C"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3 254</w:t>
            </w:r>
          </w:p>
        </w:tc>
        <w:tc>
          <w:tcPr>
            <w:tcW w:w="599" w:type="dxa"/>
            <w:shd w:val="clear" w:color="auto" w:fill="auto"/>
            <w:vAlign w:val="center"/>
            <w:hideMark/>
          </w:tcPr>
          <w:p w14:paraId="6D6629FB"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3 599</w:t>
            </w:r>
          </w:p>
        </w:tc>
        <w:tc>
          <w:tcPr>
            <w:tcW w:w="599" w:type="dxa"/>
            <w:shd w:val="clear" w:color="auto" w:fill="auto"/>
            <w:vAlign w:val="center"/>
            <w:hideMark/>
          </w:tcPr>
          <w:p w14:paraId="03656744"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3 431</w:t>
            </w:r>
          </w:p>
        </w:tc>
        <w:tc>
          <w:tcPr>
            <w:tcW w:w="567" w:type="dxa"/>
            <w:shd w:val="clear" w:color="auto" w:fill="auto"/>
            <w:vAlign w:val="center"/>
            <w:hideMark/>
          </w:tcPr>
          <w:p w14:paraId="64375087"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2452</w:t>
            </w:r>
          </w:p>
        </w:tc>
        <w:tc>
          <w:tcPr>
            <w:tcW w:w="592" w:type="dxa"/>
            <w:shd w:val="clear" w:color="auto" w:fill="auto"/>
            <w:vAlign w:val="center"/>
            <w:hideMark/>
          </w:tcPr>
          <w:p w14:paraId="3919270E"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2 704</w:t>
            </w:r>
          </w:p>
        </w:tc>
        <w:tc>
          <w:tcPr>
            <w:tcW w:w="659" w:type="dxa"/>
            <w:shd w:val="clear" w:color="auto" w:fill="auto"/>
            <w:vAlign w:val="center"/>
            <w:hideMark/>
          </w:tcPr>
          <w:p w14:paraId="14FC2007"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2 507</w:t>
            </w:r>
          </w:p>
        </w:tc>
        <w:tc>
          <w:tcPr>
            <w:tcW w:w="584" w:type="dxa"/>
            <w:shd w:val="clear" w:color="auto" w:fill="auto"/>
            <w:vAlign w:val="center"/>
            <w:hideMark/>
          </w:tcPr>
          <w:p w14:paraId="27655B26"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2528</w:t>
            </w:r>
          </w:p>
        </w:tc>
        <w:tc>
          <w:tcPr>
            <w:tcW w:w="651" w:type="dxa"/>
            <w:shd w:val="clear" w:color="auto" w:fill="auto"/>
            <w:vAlign w:val="center"/>
            <w:hideMark/>
          </w:tcPr>
          <w:p w14:paraId="766699E4"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2 755</w:t>
            </w:r>
          </w:p>
        </w:tc>
        <w:tc>
          <w:tcPr>
            <w:tcW w:w="576" w:type="dxa"/>
            <w:shd w:val="clear" w:color="auto" w:fill="auto"/>
            <w:vAlign w:val="center"/>
            <w:hideMark/>
          </w:tcPr>
          <w:p w14:paraId="592ABEE8"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2530</w:t>
            </w:r>
          </w:p>
        </w:tc>
        <w:tc>
          <w:tcPr>
            <w:tcW w:w="559" w:type="dxa"/>
            <w:shd w:val="clear" w:color="auto" w:fill="auto"/>
            <w:vAlign w:val="center"/>
            <w:hideMark/>
          </w:tcPr>
          <w:p w14:paraId="57EAA684"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298</w:t>
            </w:r>
          </w:p>
        </w:tc>
        <w:tc>
          <w:tcPr>
            <w:tcW w:w="567" w:type="dxa"/>
            <w:shd w:val="clear" w:color="auto" w:fill="auto"/>
            <w:vAlign w:val="center"/>
            <w:hideMark/>
          </w:tcPr>
          <w:p w14:paraId="600306CB"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363</w:t>
            </w:r>
          </w:p>
        </w:tc>
        <w:tc>
          <w:tcPr>
            <w:tcW w:w="567" w:type="dxa"/>
            <w:shd w:val="clear" w:color="auto" w:fill="auto"/>
            <w:vAlign w:val="center"/>
            <w:hideMark/>
          </w:tcPr>
          <w:p w14:paraId="6F2888B6"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333</w:t>
            </w:r>
          </w:p>
        </w:tc>
        <w:tc>
          <w:tcPr>
            <w:tcW w:w="567" w:type="dxa"/>
            <w:shd w:val="clear" w:color="auto" w:fill="auto"/>
            <w:vAlign w:val="center"/>
            <w:hideMark/>
          </w:tcPr>
          <w:p w14:paraId="0111AEB3"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3323</w:t>
            </w:r>
          </w:p>
        </w:tc>
        <w:tc>
          <w:tcPr>
            <w:tcW w:w="567" w:type="dxa"/>
            <w:shd w:val="clear" w:color="auto" w:fill="auto"/>
            <w:vAlign w:val="center"/>
            <w:hideMark/>
          </w:tcPr>
          <w:p w14:paraId="1E67B0D1"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3403</w:t>
            </w:r>
          </w:p>
        </w:tc>
        <w:tc>
          <w:tcPr>
            <w:tcW w:w="567" w:type="dxa"/>
            <w:shd w:val="clear" w:color="auto" w:fill="auto"/>
            <w:vAlign w:val="center"/>
            <w:hideMark/>
          </w:tcPr>
          <w:p w14:paraId="0AF706B7"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3269</w:t>
            </w:r>
          </w:p>
        </w:tc>
        <w:tc>
          <w:tcPr>
            <w:tcW w:w="709" w:type="dxa"/>
            <w:shd w:val="clear" w:color="auto" w:fill="auto"/>
            <w:vAlign w:val="center"/>
            <w:hideMark/>
          </w:tcPr>
          <w:p w14:paraId="41C94FB8"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9 829</w:t>
            </w:r>
          </w:p>
        </w:tc>
        <w:tc>
          <w:tcPr>
            <w:tcW w:w="709" w:type="dxa"/>
            <w:shd w:val="clear" w:color="auto" w:fill="auto"/>
            <w:vAlign w:val="center"/>
            <w:hideMark/>
          </w:tcPr>
          <w:p w14:paraId="63040EA3"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9 872</w:t>
            </w:r>
          </w:p>
        </w:tc>
        <w:tc>
          <w:tcPr>
            <w:tcW w:w="608" w:type="dxa"/>
            <w:shd w:val="clear" w:color="auto" w:fill="auto"/>
            <w:vAlign w:val="center"/>
            <w:hideMark/>
          </w:tcPr>
          <w:p w14:paraId="2DB25BA2" w14:textId="77777777" w:rsidR="00A86F31" w:rsidRPr="00BA5F61" w:rsidRDefault="00A86F31" w:rsidP="00361FD7">
            <w:pPr>
              <w:spacing w:after="0" w:line="240" w:lineRule="auto"/>
              <w:jc w:val="center"/>
              <w:rPr>
                <w:rFonts w:ascii="Arial Narrow" w:hAnsi="Arial Narrow"/>
                <w:b/>
              </w:rPr>
            </w:pPr>
            <w:r w:rsidRPr="00BA5F61">
              <w:rPr>
                <w:rFonts w:ascii="Arial Narrow" w:hAnsi="Arial Narrow"/>
                <w:b/>
              </w:rPr>
              <w:t>8 955</w:t>
            </w:r>
          </w:p>
        </w:tc>
      </w:tr>
    </w:tbl>
    <w:p w14:paraId="69CB16F1" w14:textId="77777777" w:rsidR="00A86F31" w:rsidRPr="00E72614" w:rsidRDefault="00A86F31" w:rsidP="00A86F31">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2F3C0906" w14:textId="77777777" w:rsidR="00A86F31" w:rsidRPr="00A31CCA" w:rsidRDefault="00A86F31" w:rsidP="00A86F31">
      <w:pPr>
        <w:spacing w:after="0" w:line="240" w:lineRule="auto"/>
        <w:jc w:val="both"/>
        <w:rPr>
          <w:rFonts w:ascii="Arial Narrow" w:hAnsi="Arial Narrow"/>
        </w:rPr>
      </w:pPr>
    </w:p>
    <w:p w14:paraId="2D32ED1E" w14:textId="77777777" w:rsidR="00A86F31" w:rsidRPr="00A31CCA" w:rsidRDefault="00A86F31" w:rsidP="00A86F31">
      <w:pPr>
        <w:spacing w:after="0" w:line="240" w:lineRule="auto"/>
        <w:jc w:val="both"/>
        <w:rPr>
          <w:rFonts w:ascii="Arial Narrow" w:hAnsi="Arial Narrow"/>
        </w:rPr>
      </w:pPr>
    </w:p>
    <w:p w14:paraId="15BF6BBF" w14:textId="77777777" w:rsidR="00A86F31" w:rsidRPr="00A31CCA" w:rsidRDefault="00A86F31" w:rsidP="00A86F31">
      <w:pPr>
        <w:tabs>
          <w:tab w:val="left" w:pos="2835"/>
        </w:tabs>
        <w:spacing w:after="0" w:line="240" w:lineRule="auto"/>
        <w:jc w:val="both"/>
        <w:rPr>
          <w:rFonts w:ascii="Arial Narrow" w:hAnsi="Arial Narrow"/>
          <w:b/>
        </w:rPr>
      </w:pPr>
      <w:r>
        <w:rPr>
          <w:rFonts w:ascii="Arial Narrow" w:hAnsi="Arial Narrow"/>
          <w:b/>
        </w:rPr>
        <w:br w:type="page"/>
      </w:r>
      <w:r w:rsidRPr="00A31CCA">
        <w:rPr>
          <w:rFonts w:ascii="Arial Narrow" w:hAnsi="Arial Narrow"/>
          <w:b/>
        </w:rPr>
        <w:t>DANE O KORZYSTAJĄCYCH Z POMOCY i WSPARCIA (KOBIETY, MĘŻCZYŹNI)</w:t>
      </w:r>
    </w:p>
    <w:tbl>
      <w:tblPr>
        <w:tblW w:w="15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993"/>
        <w:gridCol w:w="570"/>
        <w:gridCol w:w="463"/>
        <w:gridCol w:w="406"/>
        <w:gridCol w:w="516"/>
        <w:gridCol w:w="517"/>
        <w:gridCol w:w="406"/>
        <w:gridCol w:w="516"/>
        <w:gridCol w:w="517"/>
        <w:gridCol w:w="406"/>
        <w:gridCol w:w="517"/>
        <w:gridCol w:w="516"/>
        <w:gridCol w:w="406"/>
        <w:gridCol w:w="517"/>
        <w:gridCol w:w="516"/>
        <w:gridCol w:w="406"/>
        <w:gridCol w:w="516"/>
        <w:gridCol w:w="517"/>
        <w:gridCol w:w="406"/>
        <w:gridCol w:w="517"/>
        <w:gridCol w:w="516"/>
        <w:gridCol w:w="406"/>
        <w:gridCol w:w="517"/>
        <w:gridCol w:w="516"/>
        <w:gridCol w:w="406"/>
        <w:gridCol w:w="517"/>
        <w:gridCol w:w="516"/>
        <w:gridCol w:w="406"/>
        <w:gridCol w:w="517"/>
        <w:gridCol w:w="516"/>
        <w:gridCol w:w="406"/>
      </w:tblGrid>
      <w:tr w:rsidR="00A86F31" w:rsidRPr="00465619" w14:paraId="30E68E5B" w14:textId="77777777" w:rsidTr="00361FD7">
        <w:trPr>
          <w:trHeight w:val="420"/>
          <w:jc w:val="center"/>
        </w:trPr>
        <w:tc>
          <w:tcPr>
            <w:tcW w:w="361" w:type="dxa"/>
            <w:vMerge w:val="restart"/>
            <w:shd w:val="clear" w:color="auto" w:fill="auto"/>
            <w:vAlign w:val="center"/>
            <w:hideMark/>
          </w:tcPr>
          <w:p w14:paraId="6B953BAD" w14:textId="77777777" w:rsidR="00A86F31" w:rsidRPr="00465619" w:rsidRDefault="00A86F31" w:rsidP="00361FD7">
            <w:pPr>
              <w:spacing w:after="0" w:line="240" w:lineRule="auto"/>
              <w:jc w:val="center"/>
              <w:rPr>
                <w:rFonts w:ascii="Arial Narrow" w:hAnsi="Arial Narrow"/>
              </w:rPr>
            </w:pPr>
            <w:r>
              <w:rPr>
                <w:rFonts w:ascii="Arial Narrow" w:hAnsi="Arial Narrow"/>
              </w:rPr>
              <w:t>LP</w:t>
            </w:r>
          </w:p>
        </w:tc>
        <w:tc>
          <w:tcPr>
            <w:tcW w:w="993" w:type="dxa"/>
            <w:vMerge w:val="restart"/>
            <w:shd w:val="clear" w:color="auto" w:fill="auto"/>
            <w:vAlign w:val="center"/>
            <w:hideMark/>
          </w:tcPr>
          <w:p w14:paraId="571F4C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Gmina</w:t>
            </w:r>
          </w:p>
        </w:tc>
        <w:tc>
          <w:tcPr>
            <w:tcW w:w="7195" w:type="dxa"/>
            <w:gridSpan w:val="15"/>
            <w:shd w:val="clear" w:color="auto" w:fill="auto"/>
            <w:vAlign w:val="center"/>
            <w:hideMark/>
          </w:tcPr>
          <w:p w14:paraId="66B40C2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KOBIETY</w:t>
            </w:r>
          </w:p>
        </w:tc>
        <w:tc>
          <w:tcPr>
            <w:tcW w:w="7195" w:type="dxa"/>
            <w:gridSpan w:val="15"/>
            <w:shd w:val="clear" w:color="auto" w:fill="auto"/>
            <w:vAlign w:val="center"/>
            <w:hideMark/>
          </w:tcPr>
          <w:p w14:paraId="2442C7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MĘŻCZYŹNI</w:t>
            </w:r>
          </w:p>
        </w:tc>
      </w:tr>
      <w:tr w:rsidR="00A86F31" w:rsidRPr="00465619" w14:paraId="70EC9A89" w14:textId="77777777" w:rsidTr="00361FD7">
        <w:trPr>
          <w:trHeight w:val="509"/>
          <w:jc w:val="center"/>
        </w:trPr>
        <w:tc>
          <w:tcPr>
            <w:tcW w:w="361" w:type="dxa"/>
            <w:vMerge/>
            <w:vAlign w:val="center"/>
            <w:hideMark/>
          </w:tcPr>
          <w:p w14:paraId="17EFF78D" w14:textId="77777777" w:rsidR="00A86F31" w:rsidRPr="00465619" w:rsidRDefault="00A86F31" w:rsidP="00361FD7">
            <w:pPr>
              <w:spacing w:after="0" w:line="240" w:lineRule="auto"/>
              <w:jc w:val="center"/>
              <w:rPr>
                <w:rFonts w:ascii="Arial Narrow" w:hAnsi="Arial Narrow"/>
              </w:rPr>
            </w:pPr>
          </w:p>
        </w:tc>
        <w:tc>
          <w:tcPr>
            <w:tcW w:w="993" w:type="dxa"/>
            <w:vMerge/>
            <w:vAlign w:val="center"/>
            <w:hideMark/>
          </w:tcPr>
          <w:p w14:paraId="6BF8A26E" w14:textId="77777777" w:rsidR="00A86F31" w:rsidRPr="00465619" w:rsidRDefault="00A86F31" w:rsidP="00361FD7">
            <w:pPr>
              <w:spacing w:after="0" w:line="240" w:lineRule="auto"/>
              <w:jc w:val="center"/>
              <w:rPr>
                <w:rFonts w:ascii="Arial Narrow" w:hAnsi="Arial Narrow"/>
              </w:rPr>
            </w:pPr>
          </w:p>
        </w:tc>
        <w:tc>
          <w:tcPr>
            <w:tcW w:w="1439" w:type="dxa"/>
            <w:gridSpan w:val="3"/>
            <w:vMerge w:val="restart"/>
            <w:shd w:val="clear" w:color="auto" w:fill="auto"/>
            <w:vAlign w:val="center"/>
            <w:hideMark/>
          </w:tcPr>
          <w:p w14:paraId="3C7C375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Ogółem</w:t>
            </w:r>
          </w:p>
        </w:tc>
        <w:tc>
          <w:tcPr>
            <w:tcW w:w="1439" w:type="dxa"/>
            <w:gridSpan w:val="3"/>
            <w:vMerge w:val="restart"/>
            <w:shd w:val="clear" w:color="auto" w:fill="auto"/>
            <w:vAlign w:val="center"/>
            <w:hideMark/>
          </w:tcPr>
          <w:p w14:paraId="0464F0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osoby długotrwale korzystające</w:t>
            </w:r>
          </w:p>
        </w:tc>
        <w:tc>
          <w:tcPr>
            <w:tcW w:w="1439" w:type="dxa"/>
            <w:gridSpan w:val="3"/>
            <w:vMerge w:val="restart"/>
            <w:shd w:val="clear" w:color="auto" w:fill="auto"/>
            <w:vAlign w:val="center"/>
            <w:hideMark/>
          </w:tcPr>
          <w:p w14:paraId="2F5B34C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0-17</w:t>
            </w:r>
          </w:p>
        </w:tc>
        <w:tc>
          <w:tcPr>
            <w:tcW w:w="1439" w:type="dxa"/>
            <w:gridSpan w:val="3"/>
            <w:vMerge w:val="restart"/>
            <w:shd w:val="clear" w:color="auto" w:fill="auto"/>
            <w:vAlign w:val="center"/>
            <w:hideMark/>
          </w:tcPr>
          <w:p w14:paraId="5904F71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18-59</w:t>
            </w:r>
          </w:p>
        </w:tc>
        <w:tc>
          <w:tcPr>
            <w:tcW w:w="1439" w:type="dxa"/>
            <w:gridSpan w:val="3"/>
            <w:vMerge w:val="restart"/>
            <w:shd w:val="clear" w:color="auto" w:fill="auto"/>
            <w:vAlign w:val="center"/>
            <w:hideMark/>
          </w:tcPr>
          <w:p w14:paraId="2E87C85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60 lat i więcej</w:t>
            </w:r>
          </w:p>
        </w:tc>
        <w:tc>
          <w:tcPr>
            <w:tcW w:w="1439" w:type="dxa"/>
            <w:gridSpan w:val="3"/>
            <w:vMerge w:val="restart"/>
            <w:shd w:val="clear" w:color="auto" w:fill="auto"/>
            <w:vAlign w:val="center"/>
            <w:hideMark/>
          </w:tcPr>
          <w:p w14:paraId="2A1D27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Ogółem</w:t>
            </w:r>
          </w:p>
        </w:tc>
        <w:tc>
          <w:tcPr>
            <w:tcW w:w="1439" w:type="dxa"/>
            <w:gridSpan w:val="3"/>
            <w:vMerge w:val="restart"/>
            <w:shd w:val="clear" w:color="auto" w:fill="auto"/>
            <w:vAlign w:val="center"/>
            <w:hideMark/>
          </w:tcPr>
          <w:p w14:paraId="3B7B12D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osoby długotrwale korzystające</w:t>
            </w:r>
          </w:p>
        </w:tc>
        <w:tc>
          <w:tcPr>
            <w:tcW w:w="1439" w:type="dxa"/>
            <w:gridSpan w:val="3"/>
            <w:vMerge w:val="restart"/>
            <w:shd w:val="clear" w:color="auto" w:fill="auto"/>
            <w:vAlign w:val="center"/>
            <w:hideMark/>
          </w:tcPr>
          <w:p w14:paraId="7B8F95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0-17</w:t>
            </w:r>
          </w:p>
        </w:tc>
        <w:tc>
          <w:tcPr>
            <w:tcW w:w="1439" w:type="dxa"/>
            <w:gridSpan w:val="3"/>
            <w:vMerge w:val="restart"/>
            <w:shd w:val="clear" w:color="auto" w:fill="auto"/>
            <w:vAlign w:val="center"/>
            <w:hideMark/>
          </w:tcPr>
          <w:p w14:paraId="4E6575E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18-64</w:t>
            </w:r>
          </w:p>
        </w:tc>
        <w:tc>
          <w:tcPr>
            <w:tcW w:w="1439" w:type="dxa"/>
            <w:gridSpan w:val="3"/>
            <w:vMerge w:val="restart"/>
            <w:shd w:val="clear" w:color="auto" w:fill="auto"/>
            <w:vAlign w:val="center"/>
            <w:hideMark/>
          </w:tcPr>
          <w:p w14:paraId="256A0FC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Wiek 65 lat i więcej</w:t>
            </w:r>
          </w:p>
        </w:tc>
      </w:tr>
      <w:tr w:rsidR="00A86F31" w:rsidRPr="00465619" w14:paraId="7881CDA8" w14:textId="77777777" w:rsidTr="00361FD7">
        <w:trPr>
          <w:trHeight w:val="450"/>
          <w:jc w:val="center"/>
        </w:trPr>
        <w:tc>
          <w:tcPr>
            <w:tcW w:w="361" w:type="dxa"/>
            <w:vMerge/>
            <w:vAlign w:val="center"/>
            <w:hideMark/>
          </w:tcPr>
          <w:p w14:paraId="3FF17806" w14:textId="77777777" w:rsidR="00A86F31" w:rsidRPr="00465619" w:rsidRDefault="00A86F31" w:rsidP="00361FD7">
            <w:pPr>
              <w:spacing w:after="0" w:line="240" w:lineRule="auto"/>
              <w:jc w:val="center"/>
              <w:rPr>
                <w:rFonts w:ascii="Arial Narrow" w:hAnsi="Arial Narrow"/>
              </w:rPr>
            </w:pPr>
          </w:p>
        </w:tc>
        <w:tc>
          <w:tcPr>
            <w:tcW w:w="993" w:type="dxa"/>
            <w:vMerge/>
            <w:vAlign w:val="center"/>
            <w:hideMark/>
          </w:tcPr>
          <w:p w14:paraId="2D965A91"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7C1D4516"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09F06A16"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672282AA"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31FBA833"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1E706A58"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59AC8630"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4AA4BF92"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2D561F9A"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5C072F6F"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1AB3A306" w14:textId="77777777" w:rsidR="00A86F31" w:rsidRPr="00465619" w:rsidRDefault="00A86F31" w:rsidP="00361FD7">
            <w:pPr>
              <w:spacing w:after="0" w:line="240" w:lineRule="auto"/>
              <w:jc w:val="center"/>
              <w:rPr>
                <w:rFonts w:ascii="Arial Narrow" w:hAnsi="Arial Narrow"/>
              </w:rPr>
            </w:pPr>
          </w:p>
        </w:tc>
      </w:tr>
      <w:tr w:rsidR="00A86F31" w:rsidRPr="00465619" w14:paraId="08F6C30F" w14:textId="77777777" w:rsidTr="00361FD7">
        <w:trPr>
          <w:trHeight w:val="450"/>
          <w:jc w:val="center"/>
        </w:trPr>
        <w:tc>
          <w:tcPr>
            <w:tcW w:w="361" w:type="dxa"/>
            <w:vMerge/>
            <w:vAlign w:val="center"/>
            <w:hideMark/>
          </w:tcPr>
          <w:p w14:paraId="26BB93E1" w14:textId="77777777" w:rsidR="00A86F31" w:rsidRPr="00465619" w:rsidRDefault="00A86F31" w:rsidP="00361FD7">
            <w:pPr>
              <w:spacing w:after="0" w:line="240" w:lineRule="auto"/>
              <w:jc w:val="center"/>
              <w:rPr>
                <w:rFonts w:ascii="Arial Narrow" w:hAnsi="Arial Narrow"/>
              </w:rPr>
            </w:pPr>
          </w:p>
        </w:tc>
        <w:tc>
          <w:tcPr>
            <w:tcW w:w="993" w:type="dxa"/>
            <w:vMerge/>
            <w:vAlign w:val="center"/>
            <w:hideMark/>
          </w:tcPr>
          <w:p w14:paraId="0524DD4F"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724AC682"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39AE6CE0"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7393ACC2"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03577116"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4C9A0DF7"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4D16A6AE"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790534E7"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57CB7E00"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34AD980C" w14:textId="77777777" w:rsidR="00A86F31" w:rsidRPr="00465619" w:rsidRDefault="00A86F31" w:rsidP="00361FD7">
            <w:pPr>
              <w:spacing w:after="0" w:line="240" w:lineRule="auto"/>
              <w:jc w:val="center"/>
              <w:rPr>
                <w:rFonts w:ascii="Arial Narrow" w:hAnsi="Arial Narrow"/>
              </w:rPr>
            </w:pPr>
          </w:p>
        </w:tc>
        <w:tc>
          <w:tcPr>
            <w:tcW w:w="1439" w:type="dxa"/>
            <w:gridSpan w:val="3"/>
            <w:vMerge/>
            <w:vAlign w:val="center"/>
            <w:hideMark/>
          </w:tcPr>
          <w:p w14:paraId="02AEDA3B" w14:textId="77777777" w:rsidR="00A86F31" w:rsidRPr="00465619" w:rsidRDefault="00A86F31" w:rsidP="00361FD7">
            <w:pPr>
              <w:spacing w:after="0" w:line="240" w:lineRule="auto"/>
              <w:jc w:val="center"/>
              <w:rPr>
                <w:rFonts w:ascii="Arial Narrow" w:hAnsi="Arial Narrow"/>
              </w:rPr>
            </w:pPr>
          </w:p>
        </w:tc>
      </w:tr>
      <w:tr w:rsidR="00A86F31" w:rsidRPr="00465619" w14:paraId="640D08F1" w14:textId="77777777" w:rsidTr="00361FD7">
        <w:trPr>
          <w:trHeight w:val="510"/>
          <w:jc w:val="center"/>
        </w:trPr>
        <w:tc>
          <w:tcPr>
            <w:tcW w:w="361" w:type="dxa"/>
            <w:vMerge/>
            <w:vAlign w:val="center"/>
            <w:hideMark/>
          </w:tcPr>
          <w:p w14:paraId="7DA5BDB6" w14:textId="77777777" w:rsidR="00A86F31" w:rsidRPr="00465619" w:rsidRDefault="00A86F31" w:rsidP="00361FD7">
            <w:pPr>
              <w:spacing w:after="0" w:line="240" w:lineRule="auto"/>
              <w:jc w:val="center"/>
              <w:rPr>
                <w:rFonts w:ascii="Arial Narrow" w:hAnsi="Arial Narrow"/>
              </w:rPr>
            </w:pPr>
          </w:p>
        </w:tc>
        <w:tc>
          <w:tcPr>
            <w:tcW w:w="993" w:type="dxa"/>
            <w:vMerge/>
            <w:vAlign w:val="center"/>
            <w:hideMark/>
          </w:tcPr>
          <w:p w14:paraId="5A6BE6D8" w14:textId="77777777" w:rsidR="00A86F31" w:rsidRPr="00465619" w:rsidRDefault="00A86F31" w:rsidP="00361FD7">
            <w:pPr>
              <w:spacing w:after="0" w:line="240" w:lineRule="auto"/>
              <w:jc w:val="center"/>
              <w:rPr>
                <w:rFonts w:ascii="Arial Narrow" w:hAnsi="Arial Narrow"/>
              </w:rPr>
            </w:pPr>
          </w:p>
        </w:tc>
        <w:tc>
          <w:tcPr>
            <w:tcW w:w="1033" w:type="dxa"/>
            <w:gridSpan w:val="2"/>
            <w:shd w:val="clear" w:color="auto" w:fill="auto"/>
            <w:vAlign w:val="center"/>
            <w:hideMark/>
          </w:tcPr>
          <w:p w14:paraId="7883C13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71981F2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73F0737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6A8B452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7BE97C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4766B4A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4A2DF47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6007513D"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13C488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75AABE3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3250E1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63DD81C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43C7A37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5CD75B6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4CDA87B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76943BC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2FC6677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697CD56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c>
          <w:tcPr>
            <w:tcW w:w="1033" w:type="dxa"/>
            <w:gridSpan w:val="2"/>
            <w:shd w:val="clear" w:color="auto" w:fill="auto"/>
            <w:vAlign w:val="center"/>
            <w:hideMark/>
          </w:tcPr>
          <w:p w14:paraId="751332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406" w:type="dxa"/>
            <w:vMerge w:val="restart"/>
            <w:shd w:val="clear" w:color="auto" w:fill="auto"/>
            <w:textDirection w:val="btLr"/>
            <w:vAlign w:val="center"/>
            <w:hideMark/>
          </w:tcPr>
          <w:p w14:paraId="7C9465A9"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2014</w:t>
            </w:r>
          </w:p>
        </w:tc>
      </w:tr>
      <w:tr w:rsidR="00A86F31" w:rsidRPr="00465619" w14:paraId="0A5867D5" w14:textId="77777777" w:rsidTr="00361FD7">
        <w:trPr>
          <w:cantSplit/>
          <w:trHeight w:val="655"/>
          <w:jc w:val="center"/>
        </w:trPr>
        <w:tc>
          <w:tcPr>
            <w:tcW w:w="361" w:type="dxa"/>
            <w:vMerge/>
            <w:vAlign w:val="center"/>
            <w:hideMark/>
          </w:tcPr>
          <w:p w14:paraId="631CEBD3" w14:textId="77777777" w:rsidR="00A86F31" w:rsidRPr="00465619" w:rsidRDefault="00A86F31" w:rsidP="00361FD7">
            <w:pPr>
              <w:spacing w:after="0" w:line="240" w:lineRule="auto"/>
              <w:jc w:val="center"/>
              <w:rPr>
                <w:rFonts w:ascii="Arial Narrow" w:hAnsi="Arial Narrow"/>
              </w:rPr>
            </w:pPr>
          </w:p>
        </w:tc>
        <w:tc>
          <w:tcPr>
            <w:tcW w:w="993" w:type="dxa"/>
            <w:vMerge/>
            <w:vAlign w:val="center"/>
            <w:hideMark/>
          </w:tcPr>
          <w:p w14:paraId="678FFB88" w14:textId="77777777" w:rsidR="00A86F31" w:rsidRPr="00465619" w:rsidRDefault="00A86F31" w:rsidP="00361FD7">
            <w:pPr>
              <w:spacing w:after="0" w:line="240" w:lineRule="auto"/>
              <w:jc w:val="center"/>
              <w:rPr>
                <w:rFonts w:ascii="Arial Narrow" w:hAnsi="Arial Narrow"/>
              </w:rPr>
            </w:pPr>
          </w:p>
        </w:tc>
        <w:tc>
          <w:tcPr>
            <w:tcW w:w="570" w:type="dxa"/>
            <w:shd w:val="clear" w:color="auto" w:fill="auto"/>
            <w:textDirection w:val="btLr"/>
            <w:vAlign w:val="center"/>
            <w:hideMark/>
          </w:tcPr>
          <w:p w14:paraId="19B1703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463" w:type="dxa"/>
            <w:shd w:val="clear" w:color="auto" w:fill="auto"/>
            <w:textDirection w:val="btLr"/>
            <w:vAlign w:val="center"/>
            <w:hideMark/>
          </w:tcPr>
          <w:p w14:paraId="472BBA3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vAlign w:val="center"/>
            <w:hideMark/>
          </w:tcPr>
          <w:p w14:paraId="73939297" w14:textId="77777777" w:rsidR="00A86F31" w:rsidRPr="00465619" w:rsidRDefault="00A86F31" w:rsidP="00361FD7">
            <w:pPr>
              <w:spacing w:after="0" w:line="240" w:lineRule="auto"/>
              <w:jc w:val="center"/>
              <w:rPr>
                <w:rFonts w:ascii="Arial Narrow" w:hAnsi="Arial Narrow"/>
              </w:rPr>
            </w:pPr>
          </w:p>
        </w:tc>
        <w:tc>
          <w:tcPr>
            <w:tcW w:w="516" w:type="dxa"/>
            <w:shd w:val="clear" w:color="auto" w:fill="auto"/>
            <w:textDirection w:val="btLr"/>
            <w:vAlign w:val="center"/>
            <w:hideMark/>
          </w:tcPr>
          <w:p w14:paraId="7F6B970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5D8EB2A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46687DEB" w14:textId="77777777" w:rsidR="00A86F31" w:rsidRPr="00465619" w:rsidRDefault="00A86F31" w:rsidP="00361FD7">
            <w:pPr>
              <w:spacing w:after="0" w:line="240" w:lineRule="auto"/>
              <w:ind w:left="113" w:right="113"/>
              <w:jc w:val="center"/>
              <w:rPr>
                <w:rFonts w:ascii="Arial Narrow" w:hAnsi="Arial Narrow"/>
              </w:rPr>
            </w:pPr>
          </w:p>
        </w:tc>
        <w:tc>
          <w:tcPr>
            <w:tcW w:w="516" w:type="dxa"/>
            <w:shd w:val="clear" w:color="auto" w:fill="auto"/>
            <w:textDirection w:val="btLr"/>
            <w:vAlign w:val="center"/>
            <w:hideMark/>
          </w:tcPr>
          <w:p w14:paraId="31B384A0"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4EF3C950"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797EDE12"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131A5AD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751BBF2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4480F4DD"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223E970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5634D21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436CA16F" w14:textId="77777777" w:rsidR="00A86F31" w:rsidRPr="00465619" w:rsidRDefault="00A86F31" w:rsidP="00361FD7">
            <w:pPr>
              <w:spacing w:after="0" w:line="240" w:lineRule="auto"/>
              <w:ind w:left="113" w:right="113"/>
              <w:jc w:val="center"/>
              <w:rPr>
                <w:rFonts w:ascii="Arial Narrow" w:hAnsi="Arial Narrow"/>
              </w:rPr>
            </w:pPr>
          </w:p>
        </w:tc>
        <w:tc>
          <w:tcPr>
            <w:tcW w:w="516" w:type="dxa"/>
            <w:shd w:val="clear" w:color="auto" w:fill="auto"/>
            <w:textDirection w:val="btLr"/>
            <w:vAlign w:val="center"/>
            <w:hideMark/>
          </w:tcPr>
          <w:p w14:paraId="3979FA70"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7" w:type="dxa"/>
            <w:shd w:val="clear" w:color="auto" w:fill="auto"/>
            <w:textDirection w:val="btLr"/>
            <w:vAlign w:val="center"/>
            <w:hideMark/>
          </w:tcPr>
          <w:p w14:paraId="17896FB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0E9038FF"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4DE73CD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3B16ED4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7998EA4B"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7A613FF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7FE00FB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51C6EA38"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571435F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3D682E5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textDirection w:val="btLr"/>
            <w:vAlign w:val="center"/>
            <w:hideMark/>
          </w:tcPr>
          <w:p w14:paraId="60C663A5" w14:textId="77777777" w:rsidR="00A86F31" w:rsidRPr="00465619" w:rsidRDefault="00A86F31" w:rsidP="00361FD7">
            <w:pPr>
              <w:spacing w:after="0" w:line="240" w:lineRule="auto"/>
              <w:ind w:left="113" w:right="113"/>
              <w:jc w:val="center"/>
              <w:rPr>
                <w:rFonts w:ascii="Arial Narrow" w:hAnsi="Arial Narrow"/>
              </w:rPr>
            </w:pPr>
          </w:p>
        </w:tc>
        <w:tc>
          <w:tcPr>
            <w:tcW w:w="517" w:type="dxa"/>
            <w:shd w:val="clear" w:color="auto" w:fill="auto"/>
            <w:textDirection w:val="btLr"/>
            <w:vAlign w:val="center"/>
            <w:hideMark/>
          </w:tcPr>
          <w:p w14:paraId="35E998F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2012</w:t>
            </w:r>
          </w:p>
        </w:tc>
        <w:tc>
          <w:tcPr>
            <w:tcW w:w="516" w:type="dxa"/>
            <w:shd w:val="clear" w:color="auto" w:fill="auto"/>
            <w:textDirection w:val="btLr"/>
            <w:vAlign w:val="center"/>
            <w:hideMark/>
          </w:tcPr>
          <w:p w14:paraId="5D9D33E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2013</w:t>
            </w:r>
          </w:p>
        </w:tc>
        <w:tc>
          <w:tcPr>
            <w:tcW w:w="406" w:type="dxa"/>
            <w:vMerge/>
            <w:vAlign w:val="center"/>
            <w:hideMark/>
          </w:tcPr>
          <w:p w14:paraId="72DC593D" w14:textId="77777777" w:rsidR="00A86F31" w:rsidRPr="00465619" w:rsidRDefault="00A86F31" w:rsidP="00361FD7">
            <w:pPr>
              <w:spacing w:after="0" w:line="240" w:lineRule="auto"/>
              <w:jc w:val="center"/>
              <w:rPr>
                <w:rFonts w:ascii="Arial Narrow" w:hAnsi="Arial Narrow"/>
              </w:rPr>
            </w:pPr>
          </w:p>
        </w:tc>
      </w:tr>
      <w:tr w:rsidR="00A86F31" w:rsidRPr="00465619" w14:paraId="45D9D5E6" w14:textId="77777777" w:rsidTr="00361FD7">
        <w:trPr>
          <w:cantSplit/>
          <w:trHeight w:val="609"/>
          <w:jc w:val="center"/>
        </w:trPr>
        <w:tc>
          <w:tcPr>
            <w:tcW w:w="361" w:type="dxa"/>
            <w:shd w:val="clear" w:color="auto" w:fill="auto"/>
            <w:vAlign w:val="center"/>
            <w:hideMark/>
          </w:tcPr>
          <w:p w14:paraId="7C9414C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993" w:type="dxa"/>
            <w:shd w:val="clear" w:color="auto" w:fill="auto"/>
            <w:vAlign w:val="center"/>
            <w:hideMark/>
          </w:tcPr>
          <w:p w14:paraId="57EE955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Choroszcz</w:t>
            </w:r>
          </w:p>
        </w:tc>
        <w:tc>
          <w:tcPr>
            <w:tcW w:w="570" w:type="dxa"/>
            <w:shd w:val="clear" w:color="auto" w:fill="auto"/>
            <w:vAlign w:val="center"/>
            <w:hideMark/>
          </w:tcPr>
          <w:p w14:paraId="76E45C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168</w:t>
            </w:r>
          </w:p>
        </w:tc>
        <w:tc>
          <w:tcPr>
            <w:tcW w:w="463" w:type="dxa"/>
            <w:shd w:val="clear" w:color="auto" w:fill="auto"/>
            <w:vAlign w:val="center"/>
            <w:hideMark/>
          </w:tcPr>
          <w:p w14:paraId="31CB427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283</w:t>
            </w:r>
          </w:p>
        </w:tc>
        <w:tc>
          <w:tcPr>
            <w:tcW w:w="406" w:type="dxa"/>
            <w:shd w:val="clear" w:color="auto" w:fill="auto"/>
            <w:textDirection w:val="btLr"/>
            <w:vAlign w:val="center"/>
            <w:hideMark/>
          </w:tcPr>
          <w:p w14:paraId="5DC24B8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231</w:t>
            </w:r>
          </w:p>
        </w:tc>
        <w:tc>
          <w:tcPr>
            <w:tcW w:w="516" w:type="dxa"/>
            <w:shd w:val="clear" w:color="auto" w:fill="auto"/>
            <w:vAlign w:val="center"/>
            <w:hideMark/>
          </w:tcPr>
          <w:p w14:paraId="01D7D0D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w:t>
            </w:r>
          </w:p>
        </w:tc>
        <w:tc>
          <w:tcPr>
            <w:tcW w:w="517" w:type="dxa"/>
            <w:shd w:val="clear" w:color="auto" w:fill="auto"/>
            <w:vAlign w:val="center"/>
            <w:hideMark/>
          </w:tcPr>
          <w:p w14:paraId="4F7358F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w:t>
            </w:r>
          </w:p>
        </w:tc>
        <w:tc>
          <w:tcPr>
            <w:tcW w:w="406" w:type="dxa"/>
            <w:shd w:val="clear" w:color="auto" w:fill="auto"/>
            <w:textDirection w:val="btLr"/>
            <w:vAlign w:val="center"/>
            <w:hideMark/>
          </w:tcPr>
          <w:p w14:paraId="1728D08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34</w:t>
            </w:r>
          </w:p>
        </w:tc>
        <w:tc>
          <w:tcPr>
            <w:tcW w:w="516" w:type="dxa"/>
            <w:shd w:val="clear" w:color="auto" w:fill="auto"/>
            <w:vAlign w:val="center"/>
            <w:hideMark/>
          </w:tcPr>
          <w:p w14:paraId="13D593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17" w:type="dxa"/>
            <w:shd w:val="clear" w:color="auto" w:fill="auto"/>
            <w:vAlign w:val="center"/>
            <w:hideMark/>
          </w:tcPr>
          <w:p w14:paraId="0383C82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140</w:t>
            </w:r>
          </w:p>
        </w:tc>
        <w:tc>
          <w:tcPr>
            <w:tcW w:w="406" w:type="dxa"/>
            <w:shd w:val="clear" w:color="auto" w:fill="auto"/>
            <w:textDirection w:val="btLr"/>
            <w:vAlign w:val="center"/>
            <w:hideMark/>
          </w:tcPr>
          <w:p w14:paraId="71A1764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131</w:t>
            </w:r>
          </w:p>
        </w:tc>
        <w:tc>
          <w:tcPr>
            <w:tcW w:w="517" w:type="dxa"/>
            <w:shd w:val="clear" w:color="auto" w:fill="auto"/>
            <w:vAlign w:val="center"/>
            <w:hideMark/>
          </w:tcPr>
          <w:p w14:paraId="5A44396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w:t>
            </w:r>
          </w:p>
        </w:tc>
        <w:tc>
          <w:tcPr>
            <w:tcW w:w="516" w:type="dxa"/>
            <w:shd w:val="clear" w:color="auto" w:fill="auto"/>
            <w:vAlign w:val="center"/>
            <w:hideMark/>
          </w:tcPr>
          <w:p w14:paraId="065BA8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88</w:t>
            </w:r>
          </w:p>
        </w:tc>
        <w:tc>
          <w:tcPr>
            <w:tcW w:w="406" w:type="dxa"/>
            <w:shd w:val="clear" w:color="auto" w:fill="auto"/>
            <w:textDirection w:val="btLr"/>
            <w:vAlign w:val="center"/>
            <w:hideMark/>
          </w:tcPr>
          <w:p w14:paraId="0567554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62</w:t>
            </w:r>
          </w:p>
        </w:tc>
        <w:tc>
          <w:tcPr>
            <w:tcW w:w="517" w:type="dxa"/>
            <w:shd w:val="clear" w:color="auto" w:fill="auto"/>
            <w:vAlign w:val="center"/>
            <w:hideMark/>
          </w:tcPr>
          <w:p w14:paraId="684057D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w:t>
            </w:r>
          </w:p>
        </w:tc>
        <w:tc>
          <w:tcPr>
            <w:tcW w:w="516" w:type="dxa"/>
            <w:shd w:val="clear" w:color="auto" w:fill="auto"/>
            <w:vAlign w:val="center"/>
            <w:hideMark/>
          </w:tcPr>
          <w:p w14:paraId="0776D06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vAlign w:val="center"/>
            <w:hideMark/>
          </w:tcPr>
          <w:p w14:paraId="742534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w:t>
            </w:r>
          </w:p>
        </w:tc>
        <w:tc>
          <w:tcPr>
            <w:tcW w:w="516" w:type="dxa"/>
            <w:shd w:val="clear" w:color="auto" w:fill="auto"/>
            <w:vAlign w:val="center"/>
            <w:hideMark/>
          </w:tcPr>
          <w:p w14:paraId="5258A7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265</w:t>
            </w:r>
          </w:p>
        </w:tc>
        <w:tc>
          <w:tcPr>
            <w:tcW w:w="517" w:type="dxa"/>
            <w:shd w:val="clear" w:color="auto" w:fill="auto"/>
            <w:vAlign w:val="center"/>
            <w:hideMark/>
          </w:tcPr>
          <w:p w14:paraId="2E11DC6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380</w:t>
            </w:r>
          </w:p>
        </w:tc>
        <w:tc>
          <w:tcPr>
            <w:tcW w:w="406" w:type="dxa"/>
            <w:shd w:val="clear" w:color="auto" w:fill="auto"/>
            <w:textDirection w:val="btLr"/>
            <w:vAlign w:val="center"/>
            <w:hideMark/>
          </w:tcPr>
          <w:p w14:paraId="7E408B8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314</w:t>
            </w:r>
          </w:p>
        </w:tc>
        <w:tc>
          <w:tcPr>
            <w:tcW w:w="517" w:type="dxa"/>
            <w:shd w:val="clear" w:color="auto" w:fill="auto"/>
            <w:vAlign w:val="center"/>
            <w:hideMark/>
          </w:tcPr>
          <w:p w14:paraId="0D363B9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60</w:t>
            </w:r>
          </w:p>
        </w:tc>
        <w:tc>
          <w:tcPr>
            <w:tcW w:w="516" w:type="dxa"/>
            <w:shd w:val="clear" w:color="auto" w:fill="auto"/>
            <w:vAlign w:val="center"/>
            <w:hideMark/>
          </w:tcPr>
          <w:p w14:paraId="7498356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60</w:t>
            </w:r>
          </w:p>
        </w:tc>
        <w:tc>
          <w:tcPr>
            <w:tcW w:w="406" w:type="dxa"/>
            <w:shd w:val="clear" w:color="auto" w:fill="auto"/>
            <w:textDirection w:val="btLr"/>
            <w:vAlign w:val="center"/>
            <w:hideMark/>
          </w:tcPr>
          <w:p w14:paraId="0E461A7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71</w:t>
            </w:r>
          </w:p>
        </w:tc>
        <w:tc>
          <w:tcPr>
            <w:tcW w:w="517" w:type="dxa"/>
            <w:shd w:val="clear" w:color="auto" w:fill="auto"/>
            <w:vAlign w:val="center"/>
            <w:hideMark/>
          </w:tcPr>
          <w:p w14:paraId="32733EB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516" w:type="dxa"/>
            <w:shd w:val="clear" w:color="auto" w:fill="auto"/>
            <w:vAlign w:val="center"/>
            <w:hideMark/>
          </w:tcPr>
          <w:p w14:paraId="0A3914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406" w:type="dxa"/>
            <w:shd w:val="clear" w:color="auto" w:fill="auto"/>
            <w:textDirection w:val="btLr"/>
            <w:vAlign w:val="center"/>
            <w:hideMark/>
          </w:tcPr>
          <w:p w14:paraId="4AC9953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140</w:t>
            </w:r>
          </w:p>
        </w:tc>
        <w:tc>
          <w:tcPr>
            <w:tcW w:w="517" w:type="dxa"/>
            <w:shd w:val="clear" w:color="auto" w:fill="auto"/>
            <w:vAlign w:val="center"/>
            <w:hideMark/>
          </w:tcPr>
          <w:p w14:paraId="326E35E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131</w:t>
            </w:r>
          </w:p>
        </w:tc>
        <w:tc>
          <w:tcPr>
            <w:tcW w:w="516" w:type="dxa"/>
            <w:shd w:val="clear" w:color="auto" w:fill="auto"/>
            <w:vAlign w:val="center"/>
            <w:hideMark/>
          </w:tcPr>
          <w:p w14:paraId="491687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157</w:t>
            </w:r>
          </w:p>
        </w:tc>
        <w:tc>
          <w:tcPr>
            <w:tcW w:w="406" w:type="dxa"/>
            <w:shd w:val="clear" w:color="auto" w:fill="auto"/>
            <w:textDirection w:val="btLr"/>
            <w:vAlign w:val="center"/>
            <w:hideMark/>
          </w:tcPr>
          <w:p w14:paraId="0046120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123</w:t>
            </w:r>
          </w:p>
        </w:tc>
        <w:tc>
          <w:tcPr>
            <w:tcW w:w="517" w:type="dxa"/>
            <w:shd w:val="clear" w:color="auto" w:fill="auto"/>
            <w:vAlign w:val="center"/>
            <w:hideMark/>
          </w:tcPr>
          <w:p w14:paraId="1B2E2F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w:t>
            </w:r>
          </w:p>
        </w:tc>
        <w:tc>
          <w:tcPr>
            <w:tcW w:w="516" w:type="dxa"/>
            <w:shd w:val="clear" w:color="auto" w:fill="auto"/>
            <w:vAlign w:val="center"/>
            <w:hideMark/>
          </w:tcPr>
          <w:p w14:paraId="55EC60C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w:t>
            </w:r>
          </w:p>
        </w:tc>
        <w:tc>
          <w:tcPr>
            <w:tcW w:w="406" w:type="dxa"/>
            <w:shd w:val="clear" w:color="auto" w:fill="auto"/>
            <w:vAlign w:val="center"/>
            <w:hideMark/>
          </w:tcPr>
          <w:p w14:paraId="6848A4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r>
      <w:tr w:rsidR="00A86F31" w:rsidRPr="00465619" w14:paraId="41DE2E37" w14:textId="77777777" w:rsidTr="00361FD7">
        <w:trPr>
          <w:cantSplit/>
          <w:trHeight w:val="690"/>
          <w:jc w:val="center"/>
        </w:trPr>
        <w:tc>
          <w:tcPr>
            <w:tcW w:w="361" w:type="dxa"/>
            <w:shd w:val="clear" w:color="auto" w:fill="auto"/>
            <w:vAlign w:val="center"/>
            <w:hideMark/>
          </w:tcPr>
          <w:p w14:paraId="50EFB7A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993" w:type="dxa"/>
            <w:shd w:val="clear" w:color="auto" w:fill="auto"/>
            <w:vAlign w:val="center"/>
            <w:hideMark/>
          </w:tcPr>
          <w:p w14:paraId="1764D5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Łapy</w:t>
            </w:r>
          </w:p>
        </w:tc>
        <w:tc>
          <w:tcPr>
            <w:tcW w:w="570" w:type="dxa"/>
            <w:shd w:val="clear" w:color="auto" w:fill="auto"/>
            <w:vAlign w:val="center"/>
            <w:hideMark/>
          </w:tcPr>
          <w:p w14:paraId="12582386"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020</w:t>
            </w:r>
          </w:p>
        </w:tc>
        <w:tc>
          <w:tcPr>
            <w:tcW w:w="463" w:type="dxa"/>
            <w:shd w:val="clear" w:color="auto" w:fill="auto"/>
            <w:textDirection w:val="btLr"/>
            <w:vAlign w:val="center"/>
            <w:hideMark/>
          </w:tcPr>
          <w:p w14:paraId="5A578DC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1 047</w:t>
            </w:r>
          </w:p>
        </w:tc>
        <w:tc>
          <w:tcPr>
            <w:tcW w:w="406" w:type="dxa"/>
            <w:shd w:val="clear" w:color="auto" w:fill="auto"/>
            <w:textDirection w:val="btLr"/>
            <w:vAlign w:val="center"/>
            <w:hideMark/>
          </w:tcPr>
          <w:p w14:paraId="6BE679F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1 034</w:t>
            </w:r>
          </w:p>
        </w:tc>
        <w:tc>
          <w:tcPr>
            <w:tcW w:w="516" w:type="dxa"/>
            <w:shd w:val="clear" w:color="auto" w:fill="auto"/>
            <w:vAlign w:val="center"/>
            <w:hideMark/>
          </w:tcPr>
          <w:p w14:paraId="03E293F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722</w:t>
            </w:r>
          </w:p>
        </w:tc>
        <w:tc>
          <w:tcPr>
            <w:tcW w:w="517" w:type="dxa"/>
            <w:shd w:val="clear" w:color="auto" w:fill="auto"/>
            <w:vAlign w:val="center"/>
            <w:hideMark/>
          </w:tcPr>
          <w:p w14:paraId="26530E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757</w:t>
            </w:r>
          </w:p>
        </w:tc>
        <w:tc>
          <w:tcPr>
            <w:tcW w:w="406" w:type="dxa"/>
            <w:shd w:val="clear" w:color="auto" w:fill="auto"/>
            <w:textDirection w:val="btLr"/>
            <w:vAlign w:val="center"/>
            <w:hideMark/>
          </w:tcPr>
          <w:p w14:paraId="5B70434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753</w:t>
            </w:r>
          </w:p>
        </w:tc>
        <w:tc>
          <w:tcPr>
            <w:tcW w:w="516" w:type="dxa"/>
            <w:shd w:val="clear" w:color="auto" w:fill="auto"/>
            <w:vAlign w:val="center"/>
            <w:hideMark/>
          </w:tcPr>
          <w:p w14:paraId="7CD303C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342</w:t>
            </w:r>
          </w:p>
        </w:tc>
        <w:tc>
          <w:tcPr>
            <w:tcW w:w="517" w:type="dxa"/>
            <w:shd w:val="clear" w:color="auto" w:fill="auto"/>
            <w:vAlign w:val="center"/>
            <w:hideMark/>
          </w:tcPr>
          <w:p w14:paraId="464551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366</w:t>
            </w:r>
          </w:p>
        </w:tc>
        <w:tc>
          <w:tcPr>
            <w:tcW w:w="406" w:type="dxa"/>
            <w:shd w:val="clear" w:color="auto" w:fill="auto"/>
            <w:textDirection w:val="btLr"/>
            <w:vAlign w:val="center"/>
            <w:hideMark/>
          </w:tcPr>
          <w:p w14:paraId="6C4BABB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360</w:t>
            </w:r>
          </w:p>
        </w:tc>
        <w:tc>
          <w:tcPr>
            <w:tcW w:w="517" w:type="dxa"/>
            <w:shd w:val="clear" w:color="auto" w:fill="auto"/>
            <w:vAlign w:val="center"/>
            <w:hideMark/>
          </w:tcPr>
          <w:p w14:paraId="2E06872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600</w:t>
            </w:r>
          </w:p>
        </w:tc>
        <w:tc>
          <w:tcPr>
            <w:tcW w:w="516" w:type="dxa"/>
            <w:shd w:val="clear" w:color="auto" w:fill="auto"/>
            <w:vAlign w:val="center"/>
            <w:hideMark/>
          </w:tcPr>
          <w:p w14:paraId="4B7BEC1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596</w:t>
            </w:r>
          </w:p>
        </w:tc>
        <w:tc>
          <w:tcPr>
            <w:tcW w:w="406" w:type="dxa"/>
            <w:shd w:val="clear" w:color="auto" w:fill="auto"/>
            <w:textDirection w:val="btLr"/>
            <w:vAlign w:val="center"/>
            <w:hideMark/>
          </w:tcPr>
          <w:p w14:paraId="6C1BF62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592</w:t>
            </w:r>
          </w:p>
        </w:tc>
        <w:tc>
          <w:tcPr>
            <w:tcW w:w="517" w:type="dxa"/>
            <w:shd w:val="clear" w:color="auto" w:fill="auto"/>
            <w:vAlign w:val="center"/>
            <w:hideMark/>
          </w:tcPr>
          <w:p w14:paraId="07C030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78</w:t>
            </w:r>
          </w:p>
        </w:tc>
        <w:tc>
          <w:tcPr>
            <w:tcW w:w="516" w:type="dxa"/>
            <w:shd w:val="clear" w:color="auto" w:fill="auto"/>
            <w:vAlign w:val="center"/>
            <w:hideMark/>
          </w:tcPr>
          <w:p w14:paraId="731C3C0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vAlign w:val="center"/>
            <w:hideMark/>
          </w:tcPr>
          <w:p w14:paraId="1D389EE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82</w:t>
            </w:r>
          </w:p>
        </w:tc>
        <w:tc>
          <w:tcPr>
            <w:tcW w:w="516" w:type="dxa"/>
            <w:shd w:val="clear" w:color="auto" w:fill="auto"/>
            <w:vAlign w:val="center"/>
            <w:hideMark/>
          </w:tcPr>
          <w:p w14:paraId="2035F2F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973</w:t>
            </w:r>
          </w:p>
        </w:tc>
        <w:tc>
          <w:tcPr>
            <w:tcW w:w="517" w:type="dxa"/>
            <w:shd w:val="clear" w:color="auto" w:fill="auto"/>
            <w:textDirection w:val="btLr"/>
            <w:vAlign w:val="center"/>
            <w:hideMark/>
          </w:tcPr>
          <w:p w14:paraId="50B7CEA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1 128</w:t>
            </w:r>
          </w:p>
        </w:tc>
        <w:tc>
          <w:tcPr>
            <w:tcW w:w="406" w:type="dxa"/>
            <w:shd w:val="clear" w:color="auto" w:fill="auto"/>
            <w:textDirection w:val="btLr"/>
            <w:vAlign w:val="center"/>
            <w:hideMark/>
          </w:tcPr>
          <w:p w14:paraId="367F57A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1 122</w:t>
            </w:r>
          </w:p>
        </w:tc>
        <w:tc>
          <w:tcPr>
            <w:tcW w:w="517" w:type="dxa"/>
            <w:shd w:val="clear" w:color="auto" w:fill="auto"/>
            <w:vAlign w:val="center"/>
            <w:hideMark/>
          </w:tcPr>
          <w:p w14:paraId="4E524E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597</w:t>
            </w:r>
          </w:p>
        </w:tc>
        <w:tc>
          <w:tcPr>
            <w:tcW w:w="516" w:type="dxa"/>
            <w:shd w:val="clear" w:color="auto" w:fill="auto"/>
            <w:vAlign w:val="center"/>
            <w:hideMark/>
          </w:tcPr>
          <w:p w14:paraId="469F295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681</w:t>
            </w:r>
          </w:p>
        </w:tc>
        <w:tc>
          <w:tcPr>
            <w:tcW w:w="406" w:type="dxa"/>
            <w:shd w:val="clear" w:color="auto" w:fill="auto"/>
            <w:textDirection w:val="btLr"/>
            <w:vAlign w:val="center"/>
            <w:hideMark/>
          </w:tcPr>
          <w:p w14:paraId="6302BB6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696</w:t>
            </w:r>
          </w:p>
        </w:tc>
        <w:tc>
          <w:tcPr>
            <w:tcW w:w="517" w:type="dxa"/>
            <w:shd w:val="clear" w:color="auto" w:fill="auto"/>
            <w:vAlign w:val="center"/>
            <w:hideMark/>
          </w:tcPr>
          <w:p w14:paraId="7ADD8B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312</w:t>
            </w:r>
          </w:p>
        </w:tc>
        <w:tc>
          <w:tcPr>
            <w:tcW w:w="516" w:type="dxa"/>
            <w:shd w:val="clear" w:color="auto" w:fill="auto"/>
            <w:vAlign w:val="center"/>
            <w:hideMark/>
          </w:tcPr>
          <w:p w14:paraId="204483C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393</w:t>
            </w:r>
          </w:p>
        </w:tc>
        <w:tc>
          <w:tcPr>
            <w:tcW w:w="406" w:type="dxa"/>
            <w:shd w:val="clear" w:color="auto" w:fill="auto"/>
            <w:textDirection w:val="btLr"/>
            <w:vAlign w:val="center"/>
            <w:hideMark/>
          </w:tcPr>
          <w:p w14:paraId="7F81376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382</w:t>
            </w:r>
          </w:p>
        </w:tc>
        <w:tc>
          <w:tcPr>
            <w:tcW w:w="517" w:type="dxa"/>
            <w:shd w:val="clear" w:color="auto" w:fill="auto"/>
            <w:vAlign w:val="center"/>
            <w:hideMark/>
          </w:tcPr>
          <w:p w14:paraId="1B371B6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638</w:t>
            </w:r>
          </w:p>
        </w:tc>
        <w:tc>
          <w:tcPr>
            <w:tcW w:w="516" w:type="dxa"/>
            <w:shd w:val="clear" w:color="auto" w:fill="auto"/>
            <w:vAlign w:val="center"/>
            <w:hideMark/>
          </w:tcPr>
          <w:p w14:paraId="2C23D0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707</w:t>
            </w:r>
          </w:p>
        </w:tc>
        <w:tc>
          <w:tcPr>
            <w:tcW w:w="406" w:type="dxa"/>
            <w:shd w:val="clear" w:color="auto" w:fill="auto"/>
            <w:textDirection w:val="btLr"/>
            <w:vAlign w:val="center"/>
            <w:hideMark/>
          </w:tcPr>
          <w:p w14:paraId="74FA300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713</w:t>
            </w:r>
          </w:p>
        </w:tc>
        <w:tc>
          <w:tcPr>
            <w:tcW w:w="517" w:type="dxa"/>
            <w:shd w:val="clear" w:color="auto" w:fill="auto"/>
            <w:vAlign w:val="center"/>
            <w:hideMark/>
          </w:tcPr>
          <w:p w14:paraId="3D1136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c>
          <w:tcPr>
            <w:tcW w:w="516" w:type="dxa"/>
            <w:shd w:val="clear" w:color="auto" w:fill="auto"/>
            <w:vAlign w:val="center"/>
            <w:hideMark/>
          </w:tcPr>
          <w:p w14:paraId="5857B6F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406" w:type="dxa"/>
            <w:shd w:val="clear" w:color="auto" w:fill="auto"/>
            <w:vAlign w:val="center"/>
            <w:hideMark/>
          </w:tcPr>
          <w:p w14:paraId="3812BCB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r>
      <w:tr w:rsidR="00A86F31" w:rsidRPr="00465619" w14:paraId="74BE126E" w14:textId="77777777" w:rsidTr="00361FD7">
        <w:trPr>
          <w:cantSplit/>
          <w:trHeight w:val="545"/>
          <w:jc w:val="center"/>
        </w:trPr>
        <w:tc>
          <w:tcPr>
            <w:tcW w:w="361" w:type="dxa"/>
            <w:shd w:val="clear" w:color="auto" w:fill="auto"/>
            <w:vAlign w:val="center"/>
            <w:hideMark/>
          </w:tcPr>
          <w:p w14:paraId="039FD2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993" w:type="dxa"/>
            <w:shd w:val="clear" w:color="auto" w:fill="auto"/>
            <w:vAlign w:val="center"/>
            <w:hideMark/>
          </w:tcPr>
          <w:p w14:paraId="25515B5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Poświętne</w:t>
            </w:r>
          </w:p>
        </w:tc>
        <w:tc>
          <w:tcPr>
            <w:tcW w:w="570" w:type="dxa"/>
            <w:shd w:val="clear" w:color="auto" w:fill="auto"/>
            <w:vAlign w:val="center"/>
            <w:hideMark/>
          </w:tcPr>
          <w:p w14:paraId="3D2998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263</w:t>
            </w:r>
          </w:p>
        </w:tc>
        <w:tc>
          <w:tcPr>
            <w:tcW w:w="463" w:type="dxa"/>
            <w:shd w:val="clear" w:color="auto" w:fill="auto"/>
            <w:vAlign w:val="center"/>
            <w:hideMark/>
          </w:tcPr>
          <w:p w14:paraId="7FC4CCA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260</w:t>
            </w:r>
          </w:p>
        </w:tc>
        <w:tc>
          <w:tcPr>
            <w:tcW w:w="406" w:type="dxa"/>
            <w:shd w:val="clear" w:color="auto" w:fill="auto"/>
            <w:textDirection w:val="btLr"/>
            <w:vAlign w:val="center"/>
            <w:hideMark/>
          </w:tcPr>
          <w:p w14:paraId="3BEC77E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207</w:t>
            </w:r>
          </w:p>
        </w:tc>
        <w:tc>
          <w:tcPr>
            <w:tcW w:w="516" w:type="dxa"/>
            <w:shd w:val="clear" w:color="auto" w:fill="auto"/>
            <w:vAlign w:val="center"/>
            <w:hideMark/>
          </w:tcPr>
          <w:p w14:paraId="79C1240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174</w:t>
            </w:r>
          </w:p>
        </w:tc>
        <w:tc>
          <w:tcPr>
            <w:tcW w:w="517" w:type="dxa"/>
            <w:shd w:val="clear" w:color="auto" w:fill="auto"/>
            <w:vAlign w:val="center"/>
            <w:hideMark/>
          </w:tcPr>
          <w:p w14:paraId="0190CA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169</w:t>
            </w:r>
          </w:p>
        </w:tc>
        <w:tc>
          <w:tcPr>
            <w:tcW w:w="406" w:type="dxa"/>
            <w:shd w:val="clear" w:color="auto" w:fill="auto"/>
            <w:textDirection w:val="btLr"/>
            <w:vAlign w:val="center"/>
            <w:hideMark/>
          </w:tcPr>
          <w:p w14:paraId="2AB98C0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152</w:t>
            </w:r>
          </w:p>
        </w:tc>
        <w:tc>
          <w:tcPr>
            <w:tcW w:w="516" w:type="dxa"/>
            <w:shd w:val="clear" w:color="auto" w:fill="auto"/>
            <w:vAlign w:val="center"/>
            <w:hideMark/>
          </w:tcPr>
          <w:p w14:paraId="2B3DBBB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156</w:t>
            </w:r>
          </w:p>
        </w:tc>
        <w:tc>
          <w:tcPr>
            <w:tcW w:w="517" w:type="dxa"/>
            <w:shd w:val="clear" w:color="auto" w:fill="auto"/>
            <w:vAlign w:val="center"/>
            <w:hideMark/>
          </w:tcPr>
          <w:p w14:paraId="7A5732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160</w:t>
            </w:r>
          </w:p>
        </w:tc>
        <w:tc>
          <w:tcPr>
            <w:tcW w:w="406" w:type="dxa"/>
            <w:shd w:val="clear" w:color="auto" w:fill="auto"/>
            <w:textDirection w:val="btLr"/>
            <w:vAlign w:val="center"/>
            <w:hideMark/>
          </w:tcPr>
          <w:p w14:paraId="7E30F1B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116</w:t>
            </w:r>
          </w:p>
        </w:tc>
        <w:tc>
          <w:tcPr>
            <w:tcW w:w="517" w:type="dxa"/>
            <w:shd w:val="clear" w:color="auto" w:fill="auto"/>
            <w:vAlign w:val="center"/>
            <w:hideMark/>
          </w:tcPr>
          <w:p w14:paraId="36B533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516" w:type="dxa"/>
            <w:shd w:val="clear" w:color="auto" w:fill="auto"/>
            <w:vAlign w:val="center"/>
            <w:hideMark/>
          </w:tcPr>
          <w:p w14:paraId="608E16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80</w:t>
            </w:r>
          </w:p>
        </w:tc>
        <w:tc>
          <w:tcPr>
            <w:tcW w:w="406" w:type="dxa"/>
            <w:shd w:val="clear" w:color="auto" w:fill="auto"/>
            <w:textDirection w:val="btLr"/>
            <w:vAlign w:val="center"/>
            <w:hideMark/>
          </w:tcPr>
          <w:p w14:paraId="45EED70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74</w:t>
            </w:r>
          </w:p>
        </w:tc>
        <w:tc>
          <w:tcPr>
            <w:tcW w:w="517" w:type="dxa"/>
            <w:shd w:val="clear" w:color="auto" w:fill="auto"/>
            <w:vAlign w:val="center"/>
            <w:hideMark/>
          </w:tcPr>
          <w:p w14:paraId="76BB863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16" w:type="dxa"/>
            <w:shd w:val="clear" w:color="auto" w:fill="auto"/>
            <w:vAlign w:val="center"/>
            <w:hideMark/>
          </w:tcPr>
          <w:p w14:paraId="131832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406" w:type="dxa"/>
            <w:shd w:val="clear" w:color="auto" w:fill="auto"/>
            <w:vAlign w:val="center"/>
            <w:hideMark/>
          </w:tcPr>
          <w:p w14:paraId="2264F8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16" w:type="dxa"/>
            <w:shd w:val="clear" w:color="auto" w:fill="auto"/>
            <w:vAlign w:val="center"/>
            <w:hideMark/>
          </w:tcPr>
          <w:p w14:paraId="16A684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217</w:t>
            </w:r>
          </w:p>
        </w:tc>
        <w:tc>
          <w:tcPr>
            <w:tcW w:w="517" w:type="dxa"/>
            <w:shd w:val="clear" w:color="auto" w:fill="auto"/>
            <w:vAlign w:val="center"/>
            <w:hideMark/>
          </w:tcPr>
          <w:p w14:paraId="0D459E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205</w:t>
            </w:r>
          </w:p>
        </w:tc>
        <w:tc>
          <w:tcPr>
            <w:tcW w:w="406" w:type="dxa"/>
            <w:shd w:val="clear" w:color="auto" w:fill="auto"/>
            <w:textDirection w:val="btLr"/>
            <w:vAlign w:val="center"/>
            <w:hideMark/>
          </w:tcPr>
          <w:p w14:paraId="42EC2AF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160</w:t>
            </w:r>
          </w:p>
        </w:tc>
        <w:tc>
          <w:tcPr>
            <w:tcW w:w="517" w:type="dxa"/>
            <w:shd w:val="clear" w:color="auto" w:fill="auto"/>
            <w:vAlign w:val="center"/>
            <w:hideMark/>
          </w:tcPr>
          <w:p w14:paraId="79387B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144</w:t>
            </w:r>
          </w:p>
        </w:tc>
        <w:tc>
          <w:tcPr>
            <w:tcW w:w="516" w:type="dxa"/>
            <w:shd w:val="clear" w:color="auto" w:fill="auto"/>
            <w:vAlign w:val="center"/>
            <w:hideMark/>
          </w:tcPr>
          <w:p w14:paraId="06EB90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144</w:t>
            </w:r>
          </w:p>
        </w:tc>
        <w:tc>
          <w:tcPr>
            <w:tcW w:w="406" w:type="dxa"/>
            <w:shd w:val="clear" w:color="auto" w:fill="auto"/>
            <w:textDirection w:val="btLr"/>
            <w:vAlign w:val="center"/>
            <w:hideMark/>
          </w:tcPr>
          <w:p w14:paraId="161A17E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116</w:t>
            </w:r>
          </w:p>
        </w:tc>
        <w:tc>
          <w:tcPr>
            <w:tcW w:w="517" w:type="dxa"/>
            <w:shd w:val="clear" w:color="auto" w:fill="auto"/>
            <w:vAlign w:val="center"/>
            <w:hideMark/>
          </w:tcPr>
          <w:p w14:paraId="02132D8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158</w:t>
            </w:r>
          </w:p>
        </w:tc>
        <w:tc>
          <w:tcPr>
            <w:tcW w:w="516" w:type="dxa"/>
            <w:shd w:val="clear" w:color="auto" w:fill="auto"/>
            <w:vAlign w:val="center"/>
            <w:hideMark/>
          </w:tcPr>
          <w:p w14:paraId="34C6EB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153</w:t>
            </w:r>
          </w:p>
        </w:tc>
        <w:tc>
          <w:tcPr>
            <w:tcW w:w="406" w:type="dxa"/>
            <w:shd w:val="clear" w:color="auto" w:fill="auto"/>
            <w:textDirection w:val="btLr"/>
            <w:vAlign w:val="center"/>
            <w:hideMark/>
          </w:tcPr>
          <w:p w14:paraId="4E3E3049"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110</w:t>
            </w:r>
          </w:p>
        </w:tc>
        <w:tc>
          <w:tcPr>
            <w:tcW w:w="517" w:type="dxa"/>
            <w:shd w:val="clear" w:color="auto" w:fill="auto"/>
            <w:vAlign w:val="center"/>
            <w:hideMark/>
          </w:tcPr>
          <w:p w14:paraId="42CF31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516" w:type="dxa"/>
            <w:shd w:val="clear" w:color="auto" w:fill="auto"/>
            <w:vAlign w:val="center"/>
            <w:hideMark/>
          </w:tcPr>
          <w:p w14:paraId="21A2DC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44</w:t>
            </w:r>
          </w:p>
        </w:tc>
        <w:tc>
          <w:tcPr>
            <w:tcW w:w="406" w:type="dxa"/>
            <w:shd w:val="clear" w:color="auto" w:fill="auto"/>
            <w:textDirection w:val="btLr"/>
            <w:vAlign w:val="center"/>
            <w:hideMark/>
          </w:tcPr>
          <w:p w14:paraId="7FFB3E5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40</w:t>
            </w:r>
          </w:p>
        </w:tc>
        <w:tc>
          <w:tcPr>
            <w:tcW w:w="517" w:type="dxa"/>
            <w:shd w:val="clear" w:color="auto" w:fill="auto"/>
            <w:vAlign w:val="center"/>
            <w:hideMark/>
          </w:tcPr>
          <w:p w14:paraId="649356D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16" w:type="dxa"/>
            <w:shd w:val="clear" w:color="auto" w:fill="auto"/>
            <w:vAlign w:val="center"/>
            <w:hideMark/>
          </w:tcPr>
          <w:p w14:paraId="03782C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406" w:type="dxa"/>
            <w:shd w:val="clear" w:color="auto" w:fill="auto"/>
            <w:vAlign w:val="center"/>
            <w:hideMark/>
          </w:tcPr>
          <w:p w14:paraId="3445CC5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r>
      <w:tr w:rsidR="00A86F31" w:rsidRPr="00465619" w14:paraId="65CEFE4F" w14:textId="77777777" w:rsidTr="00361FD7">
        <w:trPr>
          <w:cantSplit/>
          <w:trHeight w:val="555"/>
          <w:jc w:val="center"/>
        </w:trPr>
        <w:tc>
          <w:tcPr>
            <w:tcW w:w="361" w:type="dxa"/>
            <w:shd w:val="clear" w:color="auto" w:fill="auto"/>
            <w:vAlign w:val="center"/>
            <w:hideMark/>
          </w:tcPr>
          <w:p w14:paraId="3AD5EF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993" w:type="dxa"/>
            <w:shd w:val="clear" w:color="auto" w:fill="auto"/>
            <w:vAlign w:val="center"/>
            <w:hideMark/>
          </w:tcPr>
          <w:p w14:paraId="3C5052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Suraż</w:t>
            </w:r>
          </w:p>
        </w:tc>
        <w:tc>
          <w:tcPr>
            <w:tcW w:w="570" w:type="dxa"/>
            <w:shd w:val="clear" w:color="auto" w:fill="auto"/>
            <w:vAlign w:val="center"/>
            <w:hideMark/>
          </w:tcPr>
          <w:p w14:paraId="706B10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92</w:t>
            </w:r>
          </w:p>
        </w:tc>
        <w:tc>
          <w:tcPr>
            <w:tcW w:w="463" w:type="dxa"/>
            <w:shd w:val="clear" w:color="auto" w:fill="auto"/>
            <w:vAlign w:val="center"/>
            <w:hideMark/>
          </w:tcPr>
          <w:p w14:paraId="56773C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w:t>
            </w:r>
          </w:p>
        </w:tc>
        <w:tc>
          <w:tcPr>
            <w:tcW w:w="406" w:type="dxa"/>
            <w:shd w:val="clear" w:color="auto" w:fill="auto"/>
            <w:textDirection w:val="btLr"/>
            <w:vAlign w:val="center"/>
            <w:hideMark/>
          </w:tcPr>
          <w:p w14:paraId="376B544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69</w:t>
            </w:r>
          </w:p>
        </w:tc>
        <w:tc>
          <w:tcPr>
            <w:tcW w:w="516" w:type="dxa"/>
            <w:shd w:val="clear" w:color="auto" w:fill="auto"/>
            <w:vAlign w:val="center"/>
            <w:hideMark/>
          </w:tcPr>
          <w:p w14:paraId="2B8C31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517" w:type="dxa"/>
            <w:shd w:val="clear" w:color="auto" w:fill="auto"/>
            <w:vAlign w:val="center"/>
            <w:hideMark/>
          </w:tcPr>
          <w:p w14:paraId="3C44BD7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47</w:t>
            </w:r>
          </w:p>
        </w:tc>
        <w:tc>
          <w:tcPr>
            <w:tcW w:w="406" w:type="dxa"/>
            <w:shd w:val="clear" w:color="auto" w:fill="auto"/>
            <w:textDirection w:val="btLr"/>
            <w:vAlign w:val="center"/>
            <w:hideMark/>
          </w:tcPr>
          <w:p w14:paraId="3424495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45</w:t>
            </w:r>
          </w:p>
        </w:tc>
        <w:tc>
          <w:tcPr>
            <w:tcW w:w="516" w:type="dxa"/>
            <w:shd w:val="clear" w:color="auto" w:fill="auto"/>
            <w:vAlign w:val="center"/>
            <w:hideMark/>
          </w:tcPr>
          <w:p w14:paraId="6F1EEF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w:t>
            </w:r>
          </w:p>
        </w:tc>
        <w:tc>
          <w:tcPr>
            <w:tcW w:w="517" w:type="dxa"/>
            <w:shd w:val="clear" w:color="auto" w:fill="auto"/>
            <w:vAlign w:val="center"/>
            <w:hideMark/>
          </w:tcPr>
          <w:p w14:paraId="10D586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406" w:type="dxa"/>
            <w:shd w:val="clear" w:color="auto" w:fill="auto"/>
            <w:textDirection w:val="btLr"/>
            <w:vAlign w:val="center"/>
            <w:hideMark/>
          </w:tcPr>
          <w:p w14:paraId="6A84175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50</w:t>
            </w:r>
          </w:p>
        </w:tc>
        <w:tc>
          <w:tcPr>
            <w:tcW w:w="517" w:type="dxa"/>
            <w:shd w:val="clear" w:color="auto" w:fill="auto"/>
            <w:vAlign w:val="center"/>
            <w:hideMark/>
          </w:tcPr>
          <w:p w14:paraId="6880E33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16" w:type="dxa"/>
            <w:shd w:val="clear" w:color="auto" w:fill="auto"/>
            <w:vAlign w:val="center"/>
            <w:hideMark/>
          </w:tcPr>
          <w:p w14:paraId="339970B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w:t>
            </w:r>
          </w:p>
        </w:tc>
        <w:tc>
          <w:tcPr>
            <w:tcW w:w="406" w:type="dxa"/>
            <w:shd w:val="clear" w:color="auto" w:fill="auto"/>
            <w:textDirection w:val="btLr"/>
            <w:vAlign w:val="center"/>
            <w:hideMark/>
          </w:tcPr>
          <w:p w14:paraId="208553F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17</w:t>
            </w:r>
          </w:p>
        </w:tc>
        <w:tc>
          <w:tcPr>
            <w:tcW w:w="517" w:type="dxa"/>
            <w:shd w:val="clear" w:color="auto" w:fill="auto"/>
            <w:vAlign w:val="center"/>
            <w:hideMark/>
          </w:tcPr>
          <w:p w14:paraId="35F271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3101243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13D633C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1B8E550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w:t>
            </w:r>
          </w:p>
        </w:tc>
        <w:tc>
          <w:tcPr>
            <w:tcW w:w="517" w:type="dxa"/>
            <w:shd w:val="clear" w:color="auto" w:fill="auto"/>
            <w:vAlign w:val="center"/>
            <w:hideMark/>
          </w:tcPr>
          <w:p w14:paraId="3E60DCA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w:t>
            </w:r>
          </w:p>
        </w:tc>
        <w:tc>
          <w:tcPr>
            <w:tcW w:w="406" w:type="dxa"/>
            <w:shd w:val="clear" w:color="auto" w:fill="auto"/>
            <w:textDirection w:val="btLr"/>
            <w:vAlign w:val="center"/>
            <w:hideMark/>
          </w:tcPr>
          <w:p w14:paraId="24FE278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57</w:t>
            </w:r>
          </w:p>
        </w:tc>
        <w:tc>
          <w:tcPr>
            <w:tcW w:w="517" w:type="dxa"/>
            <w:shd w:val="clear" w:color="auto" w:fill="auto"/>
            <w:vAlign w:val="center"/>
            <w:hideMark/>
          </w:tcPr>
          <w:p w14:paraId="453FEBC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w:t>
            </w:r>
          </w:p>
        </w:tc>
        <w:tc>
          <w:tcPr>
            <w:tcW w:w="516" w:type="dxa"/>
            <w:shd w:val="clear" w:color="auto" w:fill="auto"/>
            <w:vAlign w:val="center"/>
            <w:hideMark/>
          </w:tcPr>
          <w:p w14:paraId="4044AA1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w:t>
            </w:r>
          </w:p>
        </w:tc>
        <w:tc>
          <w:tcPr>
            <w:tcW w:w="406" w:type="dxa"/>
            <w:shd w:val="clear" w:color="auto" w:fill="auto"/>
            <w:textDirection w:val="btLr"/>
            <w:vAlign w:val="center"/>
            <w:hideMark/>
          </w:tcPr>
          <w:p w14:paraId="253E708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28</w:t>
            </w:r>
          </w:p>
        </w:tc>
        <w:tc>
          <w:tcPr>
            <w:tcW w:w="517" w:type="dxa"/>
            <w:shd w:val="clear" w:color="auto" w:fill="auto"/>
            <w:vAlign w:val="center"/>
            <w:hideMark/>
          </w:tcPr>
          <w:p w14:paraId="676EBC2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516" w:type="dxa"/>
            <w:shd w:val="clear" w:color="auto" w:fill="auto"/>
            <w:vAlign w:val="center"/>
            <w:hideMark/>
          </w:tcPr>
          <w:p w14:paraId="1E354C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7DCB9C9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48</w:t>
            </w:r>
          </w:p>
        </w:tc>
        <w:tc>
          <w:tcPr>
            <w:tcW w:w="517" w:type="dxa"/>
            <w:shd w:val="clear" w:color="auto" w:fill="auto"/>
            <w:vAlign w:val="center"/>
            <w:hideMark/>
          </w:tcPr>
          <w:p w14:paraId="0743C7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516" w:type="dxa"/>
            <w:shd w:val="clear" w:color="auto" w:fill="auto"/>
            <w:vAlign w:val="center"/>
            <w:hideMark/>
          </w:tcPr>
          <w:p w14:paraId="4E4EB69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406" w:type="dxa"/>
            <w:shd w:val="clear" w:color="auto" w:fill="auto"/>
            <w:textDirection w:val="btLr"/>
            <w:vAlign w:val="center"/>
            <w:hideMark/>
          </w:tcPr>
          <w:p w14:paraId="3CC0B5A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w:t>
            </w:r>
          </w:p>
        </w:tc>
        <w:tc>
          <w:tcPr>
            <w:tcW w:w="517" w:type="dxa"/>
            <w:shd w:val="clear" w:color="auto" w:fill="auto"/>
            <w:vAlign w:val="center"/>
            <w:hideMark/>
          </w:tcPr>
          <w:p w14:paraId="48056A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12D3E8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6697BA3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r>
      <w:tr w:rsidR="00A86F31" w:rsidRPr="00465619" w14:paraId="5395E849" w14:textId="77777777" w:rsidTr="00361FD7">
        <w:trPr>
          <w:cantSplit/>
          <w:trHeight w:val="707"/>
          <w:jc w:val="center"/>
        </w:trPr>
        <w:tc>
          <w:tcPr>
            <w:tcW w:w="361" w:type="dxa"/>
            <w:shd w:val="clear" w:color="auto" w:fill="auto"/>
            <w:vAlign w:val="center"/>
            <w:hideMark/>
          </w:tcPr>
          <w:p w14:paraId="50FEF6F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993" w:type="dxa"/>
            <w:shd w:val="clear" w:color="auto" w:fill="auto"/>
            <w:vAlign w:val="center"/>
            <w:hideMark/>
          </w:tcPr>
          <w:p w14:paraId="60561D0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Turośń Kościelna</w:t>
            </w:r>
          </w:p>
        </w:tc>
        <w:tc>
          <w:tcPr>
            <w:tcW w:w="570" w:type="dxa"/>
            <w:shd w:val="clear" w:color="auto" w:fill="auto"/>
            <w:vAlign w:val="center"/>
            <w:hideMark/>
          </w:tcPr>
          <w:p w14:paraId="62A47C9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380</w:t>
            </w:r>
          </w:p>
        </w:tc>
        <w:tc>
          <w:tcPr>
            <w:tcW w:w="463" w:type="dxa"/>
            <w:shd w:val="clear" w:color="auto" w:fill="auto"/>
            <w:vAlign w:val="center"/>
            <w:hideMark/>
          </w:tcPr>
          <w:p w14:paraId="5B4BBD8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387</w:t>
            </w:r>
          </w:p>
        </w:tc>
        <w:tc>
          <w:tcPr>
            <w:tcW w:w="406" w:type="dxa"/>
            <w:shd w:val="clear" w:color="auto" w:fill="auto"/>
            <w:textDirection w:val="btLr"/>
            <w:vAlign w:val="center"/>
            <w:hideMark/>
          </w:tcPr>
          <w:p w14:paraId="03B2279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394</w:t>
            </w:r>
          </w:p>
        </w:tc>
        <w:tc>
          <w:tcPr>
            <w:tcW w:w="516" w:type="dxa"/>
            <w:shd w:val="clear" w:color="auto" w:fill="auto"/>
            <w:vAlign w:val="center"/>
            <w:hideMark/>
          </w:tcPr>
          <w:p w14:paraId="64A51C3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249</w:t>
            </w:r>
          </w:p>
        </w:tc>
        <w:tc>
          <w:tcPr>
            <w:tcW w:w="517" w:type="dxa"/>
            <w:shd w:val="clear" w:color="auto" w:fill="auto"/>
            <w:vAlign w:val="center"/>
            <w:hideMark/>
          </w:tcPr>
          <w:p w14:paraId="2D37BC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267</w:t>
            </w:r>
          </w:p>
        </w:tc>
        <w:tc>
          <w:tcPr>
            <w:tcW w:w="406" w:type="dxa"/>
            <w:shd w:val="clear" w:color="auto" w:fill="auto"/>
            <w:textDirection w:val="btLr"/>
            <w:vAlign w:val="center"/>
            <w:hideMark/>
          </w:tcPr>
          <w:p w14:paraId="4E4D0A4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252</w:t>
            </w:r>
          </w:p>
        </w:tc>
        <w:tc>
          <w:tcPr>
            <w:tcW w:w="516" w:type="dxa"/>
            <w:shd w:val="clear" w:color="auto" w:fill="auto"/>
            <w:vAlign w:val="center"/>
            <w:hideMark/>
          </w:tcPr>
          <w:p w14:paraId="7C8FA3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198</w:t>
            </w:r>
          </w:p>
        </w:tc>
        <w:tc>
          <w:tcPr>
            <w:tcW w:w="517" w:type="dxa"/>
            <w:shd w:val="clear" w:color="auto" w:fill="auto"/>
            <w:vAlign w:val="center"/>
            <w:hideMark/>
          </w:tcPr>
          <w:p w14:paraId="2D9370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180</w:t>
            </w:r>
          </w:p>
        </w:tc>
        <w:tc>
          <w:tcPr>
            <w:tcW w:w="406" w:type="dxa"/>
            <w:shd w:val="clear" w:color="auto" w:fill="auto"/>
            <w:textDirection w:val="btLr"/>
            <w:vAlign w:val="center"/>
            <w:hideMark/>
          </w:tcPr>
          <w:p w14:paraId="0C5F7D7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185</w:t>
            </w:r>
          </w:p>
        </w:tc>
        <w:tc>
          <w:tcPr>
            <w:tcW w:w="517" w:type="dxa"/>
            <w:shd w:val="clear" w:color="auto" w:fill="auto"/>
            <w:vAlign w:val="center"/>
            <w:hideMark/>
          </w:tcPr>
          <w:p w14:paraId="465D7B3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160</w:t>
            </w:r>
          </w:p>
        </w:tc>
        <w:tc>
          <w:tcPr>
            <w:tcW w:w="516" w:type="dxa"/>
            <w:shd w:val="clear" w:color="auto" w:fill="auto"/>
            <w:vAlign w:val="center"/>
            <w:hideMark/>
          </w:tcPr>
          <w:p w14:paraId="0B4C31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186</w:t>
            </w:r>
          </w:p>
        </w:tc>
        <w:tc>
          <w:tcPr>
            <w:tcW w:w="406" w:type="dxa"/>
            <w:shd w:val="clear" w:color="auto" w:fill="auto"/>
            <w:textDirection w:val="btLr"/>
            <w:vAlign w:val="center"/>
            <w:hideMark/>
          </w:tcPr>
          <w:p w14:paraId="0504FA5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189</w:t>
            </w:r>
          </w:p>
        </w:tc>
        <w:tc>
          <w:tcPr>
            <w:tcW w:w="517" w:type="dxa"/>
            <w:shd w:val="clear" w:color="auto" w:fill="auto"/>
            <w:vAlign w:val="center"/>
            <w:hideMark/>
          </w:tcPr>
          <w:p w14:paraId="2B05403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w:t>
            </w:r>
          </w:p>
        </w:tc>
        <w:tc>
          <w:tcPr>
            <w:tcW w:w="516" w:type="dxa"/>
            <w:shd w:val="clear" w:color="auto" w:fill="auto"/>
            <w:vAlign w:val="center"/>
            <w:hideMark/>
          </w:tcPr>
          <w:p w14:paraId="037D389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w:t>
            </w:r>
          </w:p>
        </w:tc>
        <w:tc>
          <w:tcPr>
            <w:tcW w:w="406" w:type="dxa"/>
            <w:shd w:val="clear" w:color="auto" w:fill="auto"/>
            <w:vAlign w:val="center"/>
            <w:hideMark/>
          </w:tcPr>
          <w:p w14:paraId="75F03A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16" w:type="dxa"/>
            <w:shd w:val="clear" w:color="auto" w:fill="auto"/>
            <w:vAlign w:val="center"/>
            <w:hideMark/>
          </w:tcPr>
          <w:p w14:paraId="1C100E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95</w:t>
            </w:r>
          </w:p>
        </w:tc>
        <w:tc>
          <w:tcPr>
            <w:tcW w:w="517" w:type="dxa"/>
            <w:shd w:val="clear" w:color="auto" w:fill="auto"/>
            <w:vAlign w:val="center"/>
            <w:hideMark/>
          </w:tcPr>
          <w:p w14:paraId="2F035E2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w:t>
            </w:r>
          </w:p>
        </w:tc>
        <w:tc>
          <w:tcPr>
            <w:tcW w:w="406" w:type="dxa"/>
            <w:shd w:val="clear" w:color="auto" w:fill="auto"/>
            <w:textDirection w:val="btLr"/>
            <w:vAlign w:val="center"/>
            <w:hideMark/>
          </w:tcPr>
          <w:p w14:paraId="2F3FAE4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70</w:t>
            </w:r>
          </w:p>
        </w:tc>
        <w:tc>
          <w:tcPr>
            <w:tcW w:w="517" w:type="dxa"/>
            <w:shd w:val="clear" w:color="auto" w:fill="auto"/>
            <w:vAlign w:val="center"/>
            <w:hideMark/>
          </w:tcPr>
          <w:p w14:paraId="390D7E6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516" w:type="dxa"/>
            <w:shd w:val="clear" w:color="auto" w:fill="auto"/>
            <w:vAlign w:val="center"/>
            <w:hideMark/>
          </w:tcPr>
          <w:p w14:paraId="55B83B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w:t>
            </w:r>
          </w:p>
        </w:tc>
        <w:tc>
          <w:tcPr>
            <w:tcW w:w="406" w:type="dxa"/>
            <w:shd w:val="clear" w:color="auto" w:fill="auto"/>
            <w:textDirection w:val="btLr"/>
            <w:vAlign w:val="center"/>
            <w:hideMark/>
          </w:tcPr>
          <w:p w14:paraId="17C982B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63</w:t>
            </w:r>
          </w:p>
        </w:tc>
        <w:tc>
          <w:tcPr>
            <w:tcW w:w="517" w:type="dxa"/>
            <w:shd w:val="clear" w:color="auto" w:fill="auto"/>
            <w:vAlign w:val="center"/>
            <w:hideMark/>
          </w:tcPr>
          <w:p w14:paraId="28A7DDC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70</w:t>
            </w:r>
          </w:p>
        </w:tc>
        <w:tc>
          <w:tcPr>
            <w:tcW w:w="516" w:type="dxa"/>
            <w:shd w:val="clear" w:color="auto" w:fill="auto"/>
            <w:vAlign w:val="center"/>
            <w:hideMark/>
          </w:tcPr>
          <w:p w14:paraId="4AF4D3F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56</w:t>
            </w:r>
          </w:p>
        </w:tc>
        <w:tc>
          <w:tcPr>
            <w:tcW w:w="406" w:type="dxa"/>
            <w:shd w:val="clear" w:color="auto" w:fill="auto"/>
            <w:textDirection w:val="btLr"/>
            <w:vAlign w:val="center"/>
            <w:hideMark/>
          </w:tcPr>
          <w:p w14:paraId="2D74AA69"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58</w:t>
            </w:r>
          </w:p>
        </w:tc>
        <w:tc>
          <w:tcPr>
            <w:tcW w:w="517" w:type="dxa"/>
            <w:shd w:val="clear" w:color="auto" w:fill="auto"/>
            <w:vAlign w:val="center"/>
            <w:hideMark/>
          </w:tcPr>
          <w:p w14:paraId="6FBA456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16" w:type="dxa"/>
            <w:shd w:val="clear" w:color="auto" w:fill="auto"/>
            <w:vAlign w:val="center"/>
            <w:hideMark/>
          </w:tcPr>
          <w:p w14:paraId="5805504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w:t>
            </w:r>
          </w:p>
        </w:tc>
        <w:tc>
          <w:tcPr>
            <w:tcW w:w="406" w:type="dxa"/>
            <w:shd w:val="clear" w:color="auto" w:fill="auto"/>
            <w:textDirection w:val="btLr"/>
            <w:vAlign w:val="center"/>
            <w:hideMark/>
          </w:tcPr>
          <w:p w14:paraId="5EE618F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w:t>
            </w:r>
          </w:p>
        </w:tc>
        <w:tc>
          <w:tcPr>
            <w:tcW w:w="517" w:type="dxa"/>
            <w:shd w:val="clear" w:color="auto" w:fill="auto"/>
            <w:vAlign w:val="center"/>
            <w:hideMark/>
          </w:tcPr>
          <w:p w14:paraId="3C59E0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5F18B7B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406" w:type="dxa"/>
            <w:shd w:val="clear" w:color="auto" w:fill="auto"/>
            <w:vAlign w:val="center"/>
            <w:hideMark/>
          </w:tcPr>
          <w:p w14:paraId="524C48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r>
      <w:tr w:rsidR="00A86F31" w:rsidRPr="00465619" w14:paraId="00394888" w14:textId="77777777" w:rsidTr="00361FD7">
        <w:trPr>
          <w:cantSplit/>
          <w:trHeight w:val="682"/>
          <w:jc w:val="center"/>
        </w:trPr>
        <w:tc>
          <w:tcPr>
            <w:tcW w:w="361" w:type="dxa"/>
            <w:shd w:val="clear" w:color="auto" w:fill="auto"/>
            <w:vAlign w:val="center"/>
            <w:hideMark/>
          </w:tcPr>
          <w:p w14:paraId="38FD29F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993" w:type="dxa"/>
            <w:shd w:val="clear" w:color="auto" w:fill="auto"/>
            <w:vAlign w:val="center"/>
            <w:hideMark/>
          </w:tcPr>
          <w:p w14:paraId="633F9C5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Tykocin</w:t>
            </w:r>
          </w:p>
        </w:tc>
        <w:tc>
          <w:tcPr>
            <w:tcW w:w="570" w:type="dxa"/>
            <w:shd w:val="clear" w:color="auto" w:fill="auto"/>
            <w:vAlign w:val="center"/>
            <w:hideMark/>
          </w:tcPr>
          <w:p w14:paraId="1A5E2EA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212</w:t>
            </w:r>
          </w:p>
        </w:tc>
        <w:tc>
          <w:tcPr>
            <w:tcW w:w="463" w:type="dxa"/>
            <w:shd w:val="clear" w:color="auto" w:fill="auto"/>
            <w:vAlign w:val="center"/>
            <w:hideMark/>
          </w:tcPr>
          <w:p w14:paraId="2A3127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322</w:t>
            </w:r>
          </w:p>
        </w:tc>
        <w:tc>
          <w:tcPr>
            <w:tcW w:w="406" w:type="dxa"/>
            <w:shd w:val="clear" w:color="auto" w:fill="auto"/>
            <w:textDirection w:val="btLr"/>
            <w:vAlign w:val="center"/>
            <w:hideMark/>
          </w:tcPr>
          <w:p w14:paraId="3ABC510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283</w:t>
            </w:r>
          </w:p>
        </w:tc>
        <w:tc>
          <w:tcPr>
            <w:tcW w:w="516" w:type="dxa"/>
            <w:shd w:val="clear" w:color="auto" w:fill="auto"/>
            <w:vAlign w:val="center"/>
            <w:hideMark/>
          </w:tcPr>
          <w:p w14:paraId="657DD7B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198</w:t>
            </w:r>
          </w:p>
        </w:tc>
        <w:tc>
          <w:tcPr>
            <w:tcW w:w="517" w:type="dxa"/>
            <w:shd w:val="clear" w:color="auto" w:fill="auto"/>
            <w:vAlign w:val="center"/>
            <w:hideMark/>
          </w:tcPr>
          <w:p w14:paraId="27C903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301</w:t>
            </w:r>
          </w:p>
        </w:tc>
        <w:tc>
          <w:tcPr>
            <w:tcW w:w="406" w:type="dxa"/>
            <w:shd w:val="clear" w:color="auto" w:fill="auto"/>
            <w:textDirection w:val="btLr"/>
            <w:vAlign w:val="center"/>
            <w:hideMark/>
          </w:tcPr>
          <w:p w14:paraId="65A6D9B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261</w:t>
            </w:r>
          </w:p>
        </w:tc>
        <w:tc>
          <w:tcPr>
            <w:tcW w:w="516" w:type="dxa"/>
            <w:shd w:val="clear" w:color="auto" w:fill="auto"/>
            <w:vAlign w:val="center"/>
            <w:hideMark/>
          </w:tcPr>
          <w:p w14:paraId="4CFBB29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103</w:t>
            </w:r>
          </w:p>
        </w:tc>
        <w:tc>
          <w:tcPr>
            <w:tcW w:w="517" w:type="dxa"/>
            <w:shd w:val="clear" w:color="auto" w:fill="auto"/>
            <w:vAlign w:val="center"/>
            <w:hideMark/>
          </w:tcPr>
          <w:p w14:paraId="6EFF855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161</w:t>
            </w:r>
          </w:p>
        </w:tc>
        <w:tc>
          <w:tcPr>
            <w:tcW w:w="406" w:type="dxa"/>
            <w:shd w:val="clear" w:color="auto" w:fill="auto"/>
            <w:textDirection w:val="btLr"/>
            <w:vAlign w:val="center"/>
            <w:hideMark/>
          </w:tcPr>
          <w:p w14:paraId="5BABAB8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135</w:t>
            </w:r>
          </w:p>
        </w:tc>
        <w:tc>
          <w:tcPr>
            <w:tcW w:w="517" w:type="dxa"/>
            <w:shd w:val="clear" w:color="auto" w:fill="auto"/>
            <w:vAlign w:val="center"/>
            <w:hideMark/>
          </w:tcPr>
          <w:p w14:paraId="63DF5D9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99</w:t>
            </w:r>
          </w:p>
        </w:tc>
        <w:tc>
          <w:tcPr>
            <w:tcW w:w="516" w:type="dxa"/>
            <w:shd w:val="clear" w:color="auto" w:fill="auto"/>
            <w:vAlign w:val="center"/>
            <w:hideMark/>
          </w:tcPr>
          <w:p w14:paraId="0B1628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151</w:t>
            </w:r>
          </w:p>
        </w:tc>
        <w:tc>
          <w:tcPr>
            <w:tcW w:w="406" w:type="dxa"/>
            <w:shd w:val="clear" w:color="auto" w:fill="auto"/>
            <w:textDirection w:val="btLr"/>
            <w:vAlign w:val="center"/>
            <w:hideMark/>
          </w:tcPr>
          <w:p w14:paraId="6C22240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139</w:t>
            </w:r>
          </w:p>
        </w:tc>
        <w:tc>
          <w:tcPr>
            <w:tcW w:w="517" w:type="dxa"/>
            <w:shd w:val="clear" w:color="auto" w:fill="auto"/>
            <w:vAlign w:val="center"/>
            <w:hideMark/>
          </w:tcPr>
          <w:p w14:paraId="74CCCB1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16" w:type="dxa"/>
            <w:shd w:val="clear" w:color="auto" w:fill="auto"/>
            <w:vAlign w:val="center"/>
            <w:hideMark/>
          </w:tcPr>
          <w:p w14:paraId="6F9884E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406" w:type="dxa"/>
            <w:shd w:val="clear" w:color="auto" w:fill="auto"/>
            <w:vAlign w:val="center"/>
            <w:hideMark/>
          </w:tcPr>
          <w:p w14:paraId="492E7C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516" w:type="dxa"/>
            <w:shd w:val="clear" w:color="auto" w:fill="auto"/>
            <w:vAlign w:val="center"/>
            <w:hideMark/>
          </w:tcPr>
          <w:p w14:paraId="1779DF8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215</w:t>
            </w:r>
          </w:p>
        </w:tc>
        <w:tc>
          <w:tcPr>
            <w:tcW w:w="517" w:type="dxa"/>
            <w:shd w:val="clear" w:color="auto" w:fill="auto"/>
            <w:vAlign w:val="center"/>
            <w:hideMark/>
          </w:tcPr>
          <w:p w14:paraId="398096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264</w:t>
            </w:r>
          </w:p>
        </w:tc>
        <w:tc>
          <w:tcPr>
            <w:tcW w:w="406" w:type="dxa"/>
            <w:shd w:val="clear" w:color="auto" w:fill="auto"/>
            <w:textDirection w:val="btLr"/>
            <w:vAlign w:val="center"/>
            <w:hideMark/>
          </w:tcPr>
          <w:p w14:paraId="151F89DD"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203</w:t>
            </w:r>
          </w:p>
        </w:tc>
        <w:tc>
          <w:tcPr>
            <w:tcW w:w="517" w:type="dxa"/>
            <w:shd w:val="clear" w:color="auto" w:fill="auto"/>
            <w:vAlign w:val="center"/>
            <w:hideMark/>
          </w:tcPr>
          <w:p w14:paraId="75F8A1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145</w:t>
            </w:r>
          </w:p>
        </w:tc>
        <w:tc>
          <w:tcPr>
            <w:tcW w:w="516" w:type="dxa"/>
            <w:shd w:val="clear" w:color="auto" w:fill="auto"/>
            <w:vAlign w:val="center"/>
            <w:hideMark/>
          </w:tcPr>
          <w:p w14:paraId="5E68D5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259</w:t>
            </w:r>
          </w:p>
        </w:tc>
        <w:tc>
          <w:tcPr>
            <w:tcW w:w="406" w:type="dxa"/>
            <w:shd w:val="clear" w:color="auto" w:fill="auto"/>
            <w:textDirection w:val="btLr"/>
            <w:vAlign w:val="center"/>
            <w:hideMark/>
          </w:tcPr>
          <w:p w14:paraId="76C984C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135</w:t>
            </w:r>
          </w:p>
        </w:tc>
        <w:tc>
          <w:tcPr>
            <w:tcW w:w="517" w:type="dxa"/>
            <w:shd w:val="clear" w:color="auto" w:fill="auto"/>
            <w:vAlign w:val="center"/>
            <w:hideMark/>
          </w:tcPr>
          <w:p w14:paraId="2BF7137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108</w:t>
            </w:r>
          </w:p>
        </w:tc>
        <w:tc>
          <w:tcPr>
            <w:tcW w:w="516" w:type="dxa"/>
            <w:shd w:val="clear" w:color="auto" w:fill="auto"/>
            <w:vAlign w:val="center"/>
            <w:hideMark/>
          </w:tcPr>
          <w:p w14:paraId="40B39C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123</w:t>
            </w:r>
          </w:p>
        </w:tc>
        <w:tc>
          <w:tcPr>
            <w:tcW w:w="406" w:type="dxa"/>
            <w:shd w:val="clear" w:color="auto" w:fill="auto"/>
            <w:textDirection w:val="btLr"/>
            <w:vAlign w:val="center"/>
            <w:hideMark/>
          </w:tcPr>
          <w:p w14:paraId="4597BC89"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100</w:t>
            </w:r>
          </w:p>
        </w:tc>
        <w:tc>
          <w:tcPr>
            <w:tcW w:w="517" w:type="dxa"/>
            <w:shd w:val="clear" w:color="auto" w:fill="auto"/>
            <w:vAlign w:val="center"/>
            <w:hideMark/>
          </w:tcPr>
          <w:p w14:paraId="6928B37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100</w:t>
            </w:r>
          </w:p>
        </w:tc>
        <w:tc>
          <w:tcPr>
            <w:tcW w:w="516" w:type="dxa"/>
            <w:shd w:val="clear" w:color="auto" w:fill="auto"/>
            <w:vAlign w:val="center"/>
            <w:hideMark/>
          </w:tcPr>
          <w:p w14:paraId="5979414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134</w:t>
            </w:r>
          </w:p>
        </w:tc>
        <w:tc>
          <w:tcPr>
            <w:tcW w:w="406" w:type="dxa"/>
            <w:shd w:val="clear" w:color="auto" w:fill="auto"/>
            <w:textDirection w:val="btLr"/>
            <w:vAlign w:val="center"/>
            <w:hideMark/>
          </w:tcPr>
          <w:p w14:paraId="1BC94BD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97</w:t>
            </w:r>
          </w:p>
        </w:tc>
        <w:tc>
          <w:tcPr>
            <w:tcW w:w="517" w:type="dxa"/>
            <w:shd w:val="clear" w:color="auto" w:fill="auto"/>
            <w:vAlign w:val="center"/>
            <w:hideMark/>
          </w:tcPr>
          <w:p w14:paraId="146EEF7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16" w:type="dxa"/>
            <w:shd w:val="clear" w:color="auto" w:fill="auto"/>
            <w:vAlign w:val="center"/>
            <w:hideMark/>
          </w:tcPr>
          <w:p w14:paraId="7EE56DD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406" w:type="dxa"/>
            <w:shd w:val="clear" w:color="auto" w:fill="auto"/>
            <w:vAlign w:val="center"/>
            <w:hideMark/>
          </w:tcPr>
          <w:p w14:paraId="42B3A1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r>
      <w:tr w:rsidR="00A86F31" w:rsidRPr="00465619" w14:paraId="2EBCF711" w14:textId="77777777" w:rsidTr="00361FD7">
        <w:trPr>
          <w:cantSplit/>
          <w:trHeight w:val="732"/>
          <w:jc w:val="center"/>
        </w:trPr>
        <w:tc>
          <w:tcPr>
            <w:tcW w:w="361" w:type="dxa"/>
            <w:shd w:val="clear" w:color="auto" w:fill="auto"/>
            <w:vAlign w:val="center"/>
            <w:hideMark/>
          </w:tcPr>
          <w:p w14:paraId="30A03F3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993" w:type="dxa"/>
            <w:shd w:val="clear" w:color="auto" w:fill="auto"/>
            <w:vAlign w:val="center"/>
            <w:hideMark/>
          </w:tcPr>
          <w:p w14:paraId="0EA597C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Zawady</w:t>
            </w:r>
          </w:p>
        </w:tc>
        <w:tc>
          <w:tcPr>
            <w:tcW w:w="570" w:type="dxa"/>
            <w:shd w:val="clear" w:color="auto" w:fill="auto"/>
            <w:vAlign w:val="center"/>
            <w:hideMark/>
          </w:tcPr>
          <w:p w14:paraId="01BC155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99</w:t>
            </w:r>
          </w:p>
        </w:tc>
        <w:tc>
          <w:tcPr>
            <w:tcW w:w="463" w:type="dxa"/>
            <w:shd w:val="clear" w:color="auto" w:fill="auto"/>
            <w:vAlign w:val="center"/>
            <w:hideMark/>
          </w:tcPr>
          <w:p w14:paraId="278A997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114</w:t>
            </w:r>
          </w:p>
        </w:tc>
        <w:tc>
          <w:tcPr>
            <w:tcW w:w="406" w:type="dxa"/>
            <w:shd w:val="clear" w:color="auto" w:fill="auto"/>
            <w:textDirection w:val="btLr"/>
            <w:vAlign w:val="center"/>
            <w:hideMark/>
          </w:tcPr>
          <w:p w14:paraId="0B2E70A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123</w:t>
            </w:r>
          </w:p>
        </w:tc>
        <w:tc>
          <w:tcPr>
            <w:tcW w:w="516" w:type="dxa"/>
            <w:shd w:val="clear" w:color="auto" w:fill="auto"/>
            <w:vAlign w:val="center"/>
            <w:hideMark/>
          </w:tcPr>
          <w:p w14:paraId="0FA4A2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17" w:type="dxa"/>
            <w:shd w:val="clear" w:color="auto" w:fill="auto"/>
            <w:vAlign w:val="center"/>
            <w:hideMark/>
          </w:tcPr>
          <w:p w14:paraId="39F1DE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w:t>
            </w:r>
          </w:p>
        </w:tc>
        <w:tc>
          <w:tcPr>
            <w:tcW w:w="406" w:type="dxa"/>
            <w:shd w:val="clear" w:color="auto" w:fill="auto"/>
            <w:textDirection w:val="btLr"/>
            <w:vAlign w:val="center"/>
            <w:hideMark/>
          </w:tcPr>
          <w:p w14:paraId="0EE80509"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80</w:t>
            </w:r>
          </w:p>
        </w:tc>
        <w:tc>
          <w:tcPr>
            <w:tcW w:w="516" w:type="dxa"/>
            <w:shd w:val="clear" w:color="auto" w:fill="auto"/>
            <w:vAlign w:val="center"/>
            <w:hideMark/>
          </w:tcPr>
          <w:p w14:paraId="7615DE3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56</w:t>
            </w:r>
          </w:p>
        </w:tc>
        <w:tc>
          <w:tcPr>
            <w:tcW w:w="517" w:type="dxa"/>
            <w:shd w:val="clear" w:color="auto" w:fill="auto"/>
            <w:vAlign w:val="center"/>
            <w:hideMark/>
          </w:tcPr>
          <w:p w14:paraId="3FF9F9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w:t>
            </w:r>
          </w:p>
        </w:tc>
        <w:tc>
          <w:tcPr>
            <w:tcW w:w="406" w:type="dxa"/>
            <w:shd w:val="clear" w:color="auto" w:fill="auto"/>
            <w:textDirection w:val="btLr"/>
            <w:vAlign w:val="center"/>
            <w:hideMark/>
          </w:tcPr>
          <w:p w14:paraId="73DD262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060EA9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w:t>
            </w:r>
          </w:p>
        </w:tc>
        <w:tc>
          <w:tcPr>
            <w:tcW w:w="516" w:type="dxa"/>
            <w:shd w:val="clear" w:color="auto" w:fill="auto"/>
            <w:vAlign w:val="center"/>
            <w:hideMark/>
          </w:tcPr>
          <w:p w14:paraId="7B8B3CF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45</w:t>
            </w:r>
          </w:p>
        </w:tc>
        <w:tc>
          <w:tcPr>
            <w:tcW w:w="406" w:type="dxa"/>
            <w:shd w:val="clear" w:color="auto" w:fill="auto"/>
            <w:textDirection w:val="btLr"/>
            <w:vAlign w:val="center"/>
            <w:hideMark/>
          </w:tcPr>
          <w:p w14:paraId="27AFD40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1F6534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516" w:type="dxa"/>
            <w:shd w:val="clear" w:color="auto" w:fill="auto"/>
            <w:vAlign w:val="center"/>
            <w:hideMark/>
          </w:tcPr>
          <w:p w14:paraId="08A5BC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594746D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1E75F40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517" w:type="dxa"/>
            <w:shd w:val="clear" w:color="auto" w:fill="auto"/>
            <w:vAlign w:val="center"/>
            <w:hideMark/>
          </w:tcPr>
          <w:p w14:paraId="2E1ED04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textDirection w:val="btLr"/>
            <w:vAlign w:val="center"/>
            <w:hideMark/>
          </w:tcPr>
          <w:p w14:paraId="6F28648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79</w:t>
            </w:r>
          </w:p>
        </w:tc>
        <w:tc>
          <w:tcPr>
            <w:tcW w:w="517" w:type="dxa"/>
            <w:shd w:val="clear" w:color="auto" w:fill="auto"/>
            <w:vAlign w:val="center"/>
            <w:hideMark/>
          </w:tcPr>
          <w:p w14:paraId="7BA515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50</w:t>
            </w:r>
          </w:p>
        </w:tc>
        <w:tc>
          <w:tcPr>
            <w:tcW w:w="516" w:type="dxa"/>
            <w:shd w:val="clear" w:color="auto" w:fill="auto"/>
            <w:vAlign w:val="center"/>
            <w:hideMark/>
          </w:tcPr>
          <w:p w14:paraId="073347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57</w:t>
            </w:r>
          </w:p>
        </w:tc>
        <w:tc>
          <w:tcPr>
            <w:tcW w:w="406" w:type="dxa"/>
            <w:shd w:val="clear" w:color="auto" w:fill="auto"/>
            <w:textDirection w:val="btLr"/>
            <w:vAlign w:val="center"/>
            <w:hideMark/>
          </w:tcPr>
          <w:p w14:paraId="555AD61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61</w:t>
            </w:r>
          </w:p>
        </w:tc>
        <w:tc>
          <w:tcPr>
            <w:tcW w:w="517" w:type="dxa"/>
            <w:shd w:val="clear" w:color="auto" w:fill="auto"/>
            <w:vAlign w:val="center"/>
            <w:hideMark/>
          </w:tcPr>
          <w:p w14:paraId="18D31F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16" w:type="dxa"/>
            <w:shd w:val="clear" w:color="auto" w:fill="auto"/>
            <w:vAlign w:val="center"/>
            <w:hideMark/>
          </w:tcPr>
          <w:p w14:paraId="767B66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406" w:type="dxa"/>
            <w:shd w:val="clear" w:color="auto" w:fill="auto"/>
            <w:textDirection w:val="btLr"/>
            <w:vAlign w:val="center"/>
            <w:hideMark/>
          </w:tcPr>
          <w:p w14:paraId="770E080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50</w:t>
            </w:r>
          </w:p>
        </w:tc>
        <w:tc>
          <w:tcPr>
            <w:tcW w:w="517" w:type="dxa"/>
            <w:shd w:val="clear" w:color="auto" w:fill="auto"/>
            <w:vAlign w:val="center"/>
            <w:hideMark/>
          </w:tcPr>
          <w:p w14:paraId="7056D4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w:t>
            </w:r>
          </w:p>
        </w:tc>
        <w:tc>
          <w:tcPr>
            <w:tcW w:w="516" w:type="dxa"/>
            <w:shd w:val="clear" w:color="auto" w:fill="auto"/>
            <w:vAlign w:val="center"/>
            <w:hideMark/>
          </w:tcPr>
          <w:p w14:paraId="4E29CC7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w:t>
            </w:r>
          </w:p>
        </w:tc>
        <w:tc>
          <w:tcPr>
            <w:tcW w:w="406" w:type="dxa"/>
            <w:shd w:val="clear" w:color="auto" w:fill="auto"/>
            <w:textDirection w:val="btLr"/>
            <w:vAlign w:val="center"/>
            <w:hideMark/>
          </w:tcPr>
          <w:p w14:paraId="34969095"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26</w:t>
            </w:r>
          </w:p>
        </w:tc>
        <w:tc>
          <w:tcPr>
            <w:tcW w:w="517" w:type="dxa"/>
            <w:shd w:val="clear" w:color="auto" w:fill="auto"/>
            <w:vAlign w:val="center"/>
            <w:hideMark/>
          </w:tcPr>
          <w:p w14:paraId="0F356E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16" w:type="dxa"/>
            <w:shd w:val="clear" w:color="auto" w:fill="auto"/>
            <w:vAlign w:val="center"/>
            <w:hideMark/>
          </w:tcPr>
          <w:p w14:paraId="0FD59F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406" w:type="dxa"/>
            <w:shd w:val="clear" w:color="auto" w:fill="auto"/>
            <w:vAlign w:val="center"/>
            <w:hideMark/>
          </w:tcPr>
          <w:p w14:paraId="1160197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r>
      <w:tr w:rsidR="00A86F31" w:rsidRPr="00465619" w14:paraId="5A6BA040" w14:textId="77777777" w:rsidTr="00361FD7">
        <w:trPr>
          <w:cantSplit/>
          <w:trHeight w:val="591"/>
          <w:jc w:val="center"/>
        </w:trPr>
        <w:tc>
          <w:tcPr>
            <w:tcW w:w="361" w:type="dxa"/>
            <w:shd w:val="clear" w:color="auto" w:fill="auto"/>
            <w:vAlign w:val="center"/>
            <w:hideMark/>
          </w:tcPr>
          <w:p w14:paraId="225F1A0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993" w:type="dxa"/>
            <w:shd w:val="clear" w:color="auto" w:fill="auto"/>
            <w:vAlign w:val="center"/>
            <w:hideMark/>
          </w:tcPr>
          <w:p w14:paraId="357714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Wyszki</w:t>
            </w:r>
          </w:p>
        </w:tc>
        <w:tc>
          <w:tcPr>
            <w:tcW w:w="570" w:type="dxa"/>
            <w:shd w:val="clear" w:color="auto" w:fill="auto"/>
            <w:vAlign w:val="center"/>
            <w:hideMark/>
          </w:tcPr>
          <w:p w14:paraId="344CF52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307</w:t>
            </w:r>
          </w:p>
        </w:tc>
        <w:tc>
          <w:tcPr>
            <w:tcW w:w="463" w:type="dxa"/>
            <w:shd w:val="clear" w:color="auto" w:fill="auto"/>
            <w:vAlign w:val="center"/>
            <w:hideMark/>
          </w:tcPr>
          <w:p w14:paraId="0766DD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294</w:t>
            </w:r>
          </w:p>
        </w:tc>
        <w:tc>
          <w:tcPr>
            <w:tcW w:w="406" w:type="dxa"/>
            <w:shd w:val="clear" w:color="auto" w:fill="auto"/>
            <w:textDirection w:val="btLr"/>
            <w:vAlign w:val="center"/>
            <w:hideMark/>
          </w:tcPr>
          <w:p w14:paraId="1058A1A6"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238</w:t>
            </w:r>
          </w:p>
        </w:tc>
        <w:tc>
          <w:tcPr>
            <w:tcW w:w="516" w:type="dxa"/>
            <w:shd w:val="clear" w:color="auto" w:fill="auto"/>
            <w:vAlign w:val="center"/>
            <w:hideMark/>
          </w:tcPr>
          <w:p w14:paraId="333E27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212</w:t>
            </w:r>
          </w:p>
        </w:tc>
        <w:tc>
          <w:tcPr>
            <w:tcW w:w="517" w:type="dxa"/>
            <w:shd w:val="clear" w:color="auto" w:fill="auto"/>
            <w:vAlign w:val="center"/>
            <w:hideMark/>
          </w:tcPr>
          <w:p w14:paraId="727AB3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180</w:t>
            </w:r>
          </w:p>
        </w:tc>
        <w:tc>
          <w:tcPr>
            <w:tcW w:w="406" w:type="dxa"/>
            <w:shd w:val="clear" w:color="auto" w:fill="auto"/>
            <w:textDirection w:val="btLr"/>
            <w:vAlign w:val="center"/>
            <w:hideMark/>
          </w:tcPr>
          <w:p w14:paraId="683C4CE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209</w:t>
            </w:r>
          </w:p>
        </w:tc>
        <w:tc>
          <w:tcPr>
            <w:tcW w:w="516" w:type="dxa"/>
            <w:shd w:val="clear" w:color="auto" w:fill="auto"/>
            <w:vAlign w:val="center"/>
            <w:hideMark/>
          </w:tcPr>
          <w:p w14:paraId="6C5E6CD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166</w:t>
            </w:r>
          </w:p>
        </w:tc>
        <w:tc>
          <w:tcPr>
            <w:tcW w:w="517" w:type="dxa"/>
            <w:shd w:val="clear" w:color="auto" w:fill="auto"/>
            <w:vAlign w:val="center"/>
            <w:hideMark/>
          </w:tcPr>
          <w:p w14:paraId="7D816B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163</w:t>
            </w:r>
          </w:p>
        </w:tc>
        <w:tc>
          <w:tcPr>
            <w:tcW w:w="406" w:type="dxa"/>
            <w:shd w:val="clear" w:color="auto" w:fill="auto"/>
            <w:textDirection w:val="btLr"/>
            <w:vAlign w:val="center"/>
            <w:hideMark/>
          </w:tcPr>
          <w:p w14:paraId="68FDB5F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133</w:t>
            </w:r>
          </w:p>
        </w:tc>
        <w:tc>
          <w:tcPr>
            <w:tcW w:w="517" w:type="dxa"/>
            <w:shd w:val="clear" w:color="auto" w:fill="auto"/>
            <w:vAlign w:val="center"/>
            <w:hideMark/>
          </w:tcPr>
          <w:p w14:paraId="6839EA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123</w:t>
            </w:r>
          </w:p>
        </w:tc>
        <w:tc>
          <w:tcPr>
            <w:tcW w:w="516" w:type="dxa"/>
            <w:shd w:val="clear" w:color="auto" w:fill="auto"/>
            <w:vAlign w:val="center"/>
            <w:hideMark/>
          </w:tcPr>
          <w:p w14:paraId="10E3CF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117</w:t>
            </w:r>
          </w:p>
        </w:tc>
        <w:tc>
          <w:tcPr>
            <w:tcW w:w="406" w:type="dxa"/>
            <w:shd w:val="clear" w:color="auto" w:fill="auto"/>
            <w:textDirection w:val="btLr"/>
            <w:vAlign w:val="center"/>
            <w:hideMark/>
          </w:tcPr>
          <w:p w14:paraId="0EA0765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88</w:t>
            </w:r>
          </w:p>
        </w:tc>
        <w:tc>
          <w:tcPr>
            <w:tcW w:w="517" w:type="dxa"/>
            <w:shd w:val="clear" w:color="auto" w:fill="auto"/>
            <w:vAlign w:val="center"/>
            <w:hideMark/>
          </w:tcPr>
          <w:p w14:paraId="3CE93D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16" w:type="dxa"/>
            <w:shd w:val="clear" w:color="auto" w:fill="auto"/>
            <w:vAlign w:val="center"/>
            <w:hideMark/>
          </w:tcPr>
          <w:p w14:paraId="5AD60E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w:t>
            </w:r>
          </w:p>
        </w:tc>
        <w:tc>
          <w:tcPr>
            <w:tcW w:w="406" w:type="dxa"/>
            <w:shd w:val="clear" w:color="auto" w:fill="auto"/>
            <w:vAlign w:val="center"/>
            <w:hideMark/>
          </w:tcPr>
          <w:p w14:paraId="6103AF1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16" w:type="dxa"/>
            <w:shd w:val="clear" w:color="auto" w:fill="auto"/>
            <w:vAlign w:val="center"/>
            <w:hideMark/>
          </w:tcPr>
          <w:p w14:paraId="6560B13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229</w:t>
            </w:r>
          </w:p>
        </w:tc>
        <w:tc>
          <w:tcPr>
            <w:tcW w:w="517" w:type="dxa"/>
            <w:shd w:val="clear" w:color="auto" w:fill="auto"/>
            <w:vAlign w:val="center"/>
            <w:hideMark/>
          </w:tcPr>
          <w:p w14:paraId="497A62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219</w:t>
            </w:r>
          </w:p>
        </w:tc>
        <w:tc>
          <w:tcPr>
            <w:tcW w:w="406" w:type="dxa"/>
            <w:shd w:val="clear" w:color="auto" w:fill="auto"/>
            <w:textDirection w:val="btLr"/>
            <w:vAlign w:val="center"/>
            <w:hideMark/>
          </w:tcPr>
          <w:p w14:paraId="7717BC43"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211</w:t>
            </w:r>
          </w:p>
        </w:tc>
        <w:tc>
          <w:tcPr>
            <w:tcW w:w="517" w:type="dxa"/>
            <w:shd w:val="clear" w:color="auto" w:fill="auto"/>
            <w:vAlign w:val="center"/>
            <w:hideMark/>
          </w:tcPr>
          <w:p w14:paraId="649E4B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133</w:t>
            </w:r>
          </w:p>
        </w:tc>
        <w:tc>
          <w:tcPr>
            <w:tcW w:w="516" w:type="dxa"/>
            <w:shd w:val="clear" w:color="auto" w:fill="auto"/>
            <w:vAlign w:val="center"/>
            <w:hideMark/>
          </w:tcPr>
          <w:p w14:paraId="27B318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160</w:t>
            </w:r>
          </w:p>
        </w:tc>
        <w:tc>
          <w:tcPr>
            <w:tcW w:w="406" w:type="dxa"/>
            <w:shd w:val="clear" w:color="auto" w:fill="auto"/>
            <w:textDirection w:val="btLr"/>
            <w:vAlign w:val="center"/>
            <w:hideMark/>
          </w:tcPr>
          <w:p w14:paraId="1CB0957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186</w:t>
            </w:r>
          </w:p>
        </w:tc>
        <w:tc>
          <w:tcPr>
            <w:tcW w:w="517" w:type="dxa"/>
            <w:shd w:val="clear" w:color="auto" w:fill="auto"/>
            <w:vAlign w:val="center"/>
            <w:hideMark/>
          </w:tcPr>
          <w:p w14:paraId="3D63691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117</w:t>
            </w:r>
          </w:p>
        </w:tc>
        <w:tc>
          <w:tcPr>
            <w:tcW w:w="516" w:type="dxa"/>
            <w:shd w:val="clear" w:color="auto" w:fill="auto"/>
            <w:vAlign w:val="center"/>
            <w:hideMark/>
          </w:tcPr>
          <w:p w14:paraId="29C2CC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125</w:t>
            </w:r>
          </w:p>
        </w:tc>
        <w:tc>
          <w:tcPr>
            <w:tcW w:w="406" w:type="dxa"/>
            <w:shd w:val="clear" w:color="auto" w:fill="auto"/>
            <w:textDirection w:val="btLr"/>
            <w:vAlign w:val="center"/>
            <w:hideMark/>
          </w:tcPr>
          <w:p w14:paraId="311DD9B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143</w:t>
            </w:r>
          </w:p>
        </w:tc>
        <w:tc>
          <w:tcPr>
            <w:tcW w:w="517" w:type="dxa"/>
            <w:shd w:val="clear" w:color="auto" w:fill="auto"/>
            <w:vAlign w:val="center"/>
            <w:hideMark/>
          </w:tcPr>
          <w:p w14:paraId="61371A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106</w:t>
            </w:r>
          </w:p>
        </w:tc>
        <w:tc>
          <w:tcPr>
            <w:tcW w:w="516" w:type="dxa"/>
            <w:shd w:val="clear" w:color="auto" w:fill="auto"/>
            <w:vAlign w:val="center"/>
            <w:hideMark/>
          </w:tcPr>
          <w:p w14:paraId="19ED52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85</w:t>
            </w:r>
          </w:p>
        </w:tc>
        <w:tc>
          <w:tcPr>
            <w:tcW w:w="406" w:type="dxa"/>
            <w:shd w:val="clear" w:color="auto" w:fill="auto"/>
            <w:textDirection w:val="btLr"/>
            <w:vAlign w:val="center"/>
            <w:hideMark/>
          </w:tcPr>
          <w:p w14:paraId="40917C9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57</w:t>
            </w:r>
          </w:p>
        </w:tc>
        <w:tc>
          <w:tcPr>
            <w:tcW w:w="517" w:type="dxa"/>
            <w:shd w:val="clear" w:color="auto" w:fill="auto"/>
            <w:vAlign w:val="center"/>
            <w:hideMark/>
          </w:tcPr>
          <w:p w14:paraId="2866B56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516" w:type="dxa"/>
            <w:shd w:val="clear" w:color="auto" w:fill="auto"/>
            <w:vAlign w:val="center"/>
            <w:hideMark/>
          </w:tcPr>
          <w:p w14:paraId="074A21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406" w:type="dxa"/>
            <w:shd w:val="clear" w:color="auto" w:fill="auto"/>
            <w:vAlign w:val="center"/>
            <w:hideMark/>
          </w:tcPr>
          <w:p w14:paraId="4201CE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r>
      <w:tr w:rsidR="00A86F31" w:rsidRPr="00465619" w14:paraId="7233E51D" w14:textId="77777777" w:rsidTr="00361FD7">
        <w:trPr>
          <w:cantSplit/>
          <w:trHeight w:val="557"/>
          <w:jc w:val="center"/>
        </w:trPr>
        <w:tc>
          <w:tcPr>
            <w:tcW w:w="361" w:type="dxa"/>
            <w:shd w:val="clear" w:color="auto" w:fill="auto"/>
            <w:vAlign w:val="center"/>
            <w:hideMark/>
          </w:tcPr>
          <w:p w14:paraId="6DEFAE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993" w:type="dxa"/>
            <w:shd w:val="clear" w:color="auto" w:fill="auto"/>
            <w:vAlign w:val="center"/>
            <w:hideMark/>
          </w:tcPr>
          <w:p w14:paraId="1F103D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Krypno</w:t>
            </w:r>
          </w:p>
        </w:tc>
        <w:tc>
          <w:tcPr>
            <w:tcW w:w="570" w:type="dxa"/>
            <w:shd w:val="clear" w:color="auto" w:fill="auto"/>
            <w:vAlign w:val="center"/>
            <w:hideMark/>
          </w:tcPr>
          <w:p w14:paraId="4D203F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122</w:t>
            </w:r>
          </w:p>
        </w:tc>
        <w:tc>
          <w:tcPr>
            <w:tcW w:w="463" w:type="dxa"/>
            <w:shd w:val="clear" w:color="auto" w:fill="auto"/>
            <w:vAlign w:val="center"/>
            <w:hideMark/>
          </w:tcPr>
          <w:p w14:paraId="693BD9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119</w:t>
            </w:r>
          </w:p>
        </w:tc>
        <w:tc>
          <w:tcPr>
            <w:tcW w:w="406" w:type="dxa"/>
            <w:shd w:val="clear" w:color="auto" w:fill="auto"/>
            <w:textDirection w:val="btLr"/>
            <w:vAlign w:val="center"/>
            <w:hideMark/>
          </w:tcPr>
          <w:p w14:paraId="3803FD6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109</w:t>
            </w:r>
          </w:p>
        </w:tc>
        <w:tc>
          <w:tcPr>
            <w:tcW w:w="516" w:type="dxa"/>
            <w:shd w:val="clear" w:color="auto" w:fill="auto"/>
            <w:vAlign w:val="center"/>
            <w:hideMark/>
          </w:tcPr>
          <w:p w14:paraId="0C1C4AA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77</w:t>
            </w:r>
          </w:p>
        </w:tc>
        <w:tc>
          <w:tcPr>
            <w:tcW w:w="517" w:type="dxa"/>
            <w:shd w:val="clear" w:color="auto" w:fill="auto"/>
            <w:vAlign w:val="center"/>
            <w:hideMark/>
          </w:tcPr>
          <w:p w14:paraId="3468CF6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87</w:t>
            </w:r>
          </w:p>
        </w:tc>
        <w:tc>
          <w:tcPr>
            <w:tcW w:w="406" w:type="dxa"/>
            <w:shd w:val="clear" w:color="auto" w:fill="auto"/>
            <w:textDirection w:val="btLr"/>
            <w:vAlign w:val="center"/>
            <w:hideMark/>
          </w:tcPr>
          <w:p w14:paraId="33E930A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69</w:t>
            </w:r>
          </w:p>
        </w:tc>
        <w:tc>
          <w:tcPr>
            <w:tcW w:w="516" w:type="dxa"/>
            <w:shd w:val="clear" w:color="auto" w:fill="auto"/>
            <w:vAlign w:val="center"/>
            <w:hideMark/>
          </w:tcPr>
          <w:p w14:paraId="13FC642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549A7B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w:t>
            </w:r>
          </w:p>
        </w:tc>
        <w:tc>
          <w:tcPr>
            <w:tcW w:w="406" w:type="dxa"/>
            <w:shd w:val="clear" w:color="auto" w:fill="auto"/>
            <w:textDirection w:val="btLr"/>
            <w:vAlign w:val="center"/>
            <w:hideMark/>
          </w:tcPr>
          <w:p w14:paraId="456E1C4C"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65</w:t>
            </w:r>
          </w:p>
        </w:tc>
        <w:tc>
          <w:tcPr>
            <w:tcW w:w="517" w:type="dxa"/>
            <w:shd w:val="clear" w:color="auto" w:fill="auto"/>
            <w:vAlign w:val="center"/>
            <w:hideMark/>
          </w:tcPr>
          <w:p w14:paraId="2C40734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w:t>
            </w:r>
          </w:p>
        </w:tc>
        <w:tc>
          <w:tcPr>
            <w:tcW w:w="516" w:type="dxa"/>
            <w:shd w:val="clear" w:color="auto" w:fill="auto"/>
            <w:vAlign w:val="center"/>
            <w:hideMark/>
          </w:tcPr>
          <w:p w14:paraId="3F92C1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textDirection w:val="btLr"/>
            <w:vAlign w:val="center"/>
            <w:hideMark/>
          </w:tcPr>
          <w:p w14:paraId="7C166ED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43</w:t>
            </w:r>
          </w:p>
        </w:tc>
        <w:tc>
          <w:tcPr>
            <w:tcW w:w="517" w:type="dxa"/>
            <w:shd w:val="clear" w:color="auto" w:fill="auto"/>
            <w:vAlign w:val="center"/>
            <w:hideMark/>
          </w:tcPr>
          <w:p w14:paraId="03A72D6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3F85E0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0DEF25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516" w:type="dxa"/>
            <w:shd w:val="clear" w:color="auto" w:fill="auto"/>
            <w:vAlign w:val="center"/>
            <w:hideMark/>
          </w:tcPr>
          <w:p w14:paraId="2A6E829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132</w:t>
            </w:r>
          </w:p>
        </w:tc>
        <w:tc>
          <w:tcPr>
            <w:tcW w:w="517" w:type="dxa"/>
            <w:shd w:val="clear" w:color="auto" w:fill="auto"/>
            <w:vAlign w:val="center"/>
            <w:hideMark/>
          </w:tcPr>
          <w:p w14:paraId="6C951DF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129</w:t>
            </w:r>
          </w:p>
        </w:tc>
        <w:tc>
          <w:tcPr>
            <w:tcW w:w="406" w:type="dxa"/>
            <w:shd w:val="clear" w:color="auto" w:fill="auto"/>
            <w:textDirection w:val="btLr"/>
            <w:vAlign w:val="center"/>
            <w:hideMark/>
          </w:tcPr>
          <w:p w14:paraId="2FAB8CA2"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120</w:t>
            </w:r>
          </w:p>
        </w:tc>
        <w:tc>
          <w:tcPr>
            <w:tcW w:w="517" w:type="dxa"/>
            <w:shd w:val="clear" w:color="auto" w:fill="auto"/>
            <w:vAlign w:val="center"/>
            <w:hideMark/>
          </w:tcPr>
          <w:p w14:paraId="633EFF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w:t>
            </w:r>
          </w:p>
        </w:tc>
        <w:tc>
          <w:tcPr>
            <w:tcW w:w="516" w:type="dxa"/>
            <w:shd w:val="clear" w:color="auto" w:fill="auto"/>
            <w:vAlign w:val="center"/>
            <w:hideMark/>
          </w:tcPr>
          <w:p w14:paraId="02CCDFD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w:t>
            </w:r>
          </w:p>
        </w:tc>
        <w:tc>
          <w:tcPr>
            <w:tcW w:w="406" w:type="dxa"/>
            <w:shd w:val="clear" w:color="auto" w:fill="auto"/>
            <w:textDirection w:val="btLr"/>
            <w:vAlign w:val="center"/>
            <w:hideMark/>
          </w:tcPr>
          <w:p w14:paraId="08B3DD5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73</w:t>
            </w:r>
          </w:p>
        </w:tc>
        <w:tc>
          <w:tcPr>
            <w:tcW w:w="517" w:type="dxa"/>
            <w:shd w:val="clear" w:color="auto" w:fill="auto"/>
            <w:vAlign w:val="center"/>
            <w:hideMark/>
          </w:tcPr>
          <w:p w14:paraId="773F798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w:t>
            </w:r>
          </w:p>
        </w:tc>
        <w:tc>
          <w:tcPr>
            <w:tcW w:w="516" w:type="dxa"/>
            <w:shd w:val="clear" w:color="auto" w:fill="auto"/>
            <w:vAlign w:val="center"/>
            <w:hideMark/>
          </w:tcPr>
          <w:p w14:paraId="5926D5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77</w:t>
            </w:r>
          </w:p>
        </w:tc>
        <w:tc>
          <w:tcPr>
            <w:tcW w:w="406" w:type="dxa"/>
            <w:shd w:val="clear" w:color="auto" w:fill="auto"/>
            <w:textDirection w:val="btLr"/>
            <w:vAlign w:val="center"/>
            <w:hideMark/>
          </w:tcPr>
          <w:p w14:paraId="41C65A4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64</w:t>
            </w:r>
          </w:p>
        </w:tc>
        <w:tc>
          <w:tcPr>
            <w:tcW w:w="517" w:type="dxa"/>
            <w:shd w:val="clear" w:color="auto" w:fill="auto"/>
            <w:vAlign w:val="center"/>
            <w:hideMark/>
          </w:tcPr>
          <w:p w14:paraId="7183657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w:t>
            </w:r>
          </w:p>
        </w:tc>
        <w:tc>
          <w:tcPr>
            <w:tcW w:w="516" w:type="dxa"/>
            <w:shd w:val="clear" w:color="auto" w:fill="auto"/>
            <w:vAlign w:val="center"/>
            <w:hideMark/>
          </w:tcPr>
          <w:p w14:paraId="58D834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406" w:type="dxa"/>
            <w:shd w:val="clear" w:color="auto" w:fill="auto"/>
            <w:textDirection w:val="btLr"/>
            <w:vAlign w:val="center"/>
            <w:hideMark/>
          </w:tcPr>
          <w:p w14:paraId="796CEF08"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631B101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16" w:type="dxa"/>
            <w:shd w:val="clear" w:color="auto" w:fill="auto"/>
            <w:vAlign w:val="center"/>
            <w:hideMark/>
          </w:tcPr>
          <w:p w14:paraId="204480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7F0808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r>
      <w:tr w:rsidR="00A86F31" w:rsidRPr="00465619" w14:paraId="4EDA1DC3" w14:textId="77777777" w:rsidTr="00361FD7">
        <w:trPr>
          <w:cantSplit/>
          <w:trHeight w:val="698"/>
          <w:jc w:val="center"/>
        </w:trPr>
        <w:tc>
          <w:tcPr>
            <w:tcW w:w="361" w:type="dxa"/>
            <w:shd w:val="clear" w:color="auto" w:fill="auto"/>
            <w:vAlign w:val="center"/>
            <w:hideMark/>
          </w:tcPr>
          <w:p w14:paraId="4BE973B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993" w:type="dxa"/>
            <w:shd w:val="clear" w:color="auto" w:fill="auto"/>
            <w:vAlign w:val="center"/>
            <w:hideMark/>
          </w:tcPr>
          <w:p w14:paraId="5608CF6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Kobylin-Borzymy</w:t>
            </w:r>
          </w:p>
        </w:tc>
        <w:tc>
          <w:tcPr>
            <w:tcW w:w="570" w:type="dxa"/>
            <w:shd w:val="clear" w:color="auto" w:fill="auto"/>
            <w:vAlign w:val="center"/>
            <w:hideMark/>
          </w:tcPr>
          <w:p w14:paraId="2B0A7F4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463" w:type="dxa"/>
            <w:shd w:val="clear" w:color="auto" w:fill="auto"/>
            <w:vAlign w:val="center"/>
            <w:hideMark/>
          </w:tcPr>
          <w:p w14:paraId="4CC1E29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w:t>
            </w:r>
          </w:p>
        </w:tc>
        <w:tc>
          <w:tcPr>
            <w:tcW w:w="406" w:type="dxa"/>
            <w:shd w:val="clear" w:color="auto" w:fill="auto"/>
            <w:textDirection w:val="btLr"/>
            <w:vAlign w:val="center"/>
            <w:hideMark/>
          </w:tcPr>
          <w:p w14:paraId="451DC6B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85</w:t>
            </w:r>
          </w:p>
        </w:tc>
        <w:tc>
          <w:tcPr>
            <w:tcW w:w="516" w:type="dxa"/>
            <w:shd w:val="clear" w:color="auto" w:fill="auto"/>
            <w:vAlign w:val="center"/>
            <w:hideMark/>
          </w:tcPr>
          <w:p w14:paraId="225D45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517" w:type="dxa"/>
            <w:shd w:val="clear" w:color="auto" w:fill="auto"/>
            <w:vAlign w:val="center"/>
            <w:hideMark/>
          </w:tcPr>
          <w:p w14:paraId="6F4DA13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406" w:type="dxa"/>
            <w:shd w:val="clear" w:color="auto" w:fill="auto"/>
            <w:textDirection w:val="btLr"/>
            <w:vAlign w:val="center"/>
            <w:hideMark/>
          </w:tcPr>
          <w:p w14:paraId="102DF5AD"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14</w:t>
            </w:r>
          </w:p>
        </w:tc>
        <w:tc>
          <w:tcPr>
            <w:tcW w:w="516" w:type="dxa"/>
            <w:shd w:val="clear" w:color="auto" w:fill="auto"/>
            <w:vAlign w:val="center"/>
            <w:hideMark/>
          </w:tcPr>
          <w:p w14:paraId="4E36A0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17" w:type="dxa"/>
            <w:shd w:val="clear" w:color="auto" w:fill="auto"/>
            <w:vAlign w:val="center"/>
            <w:hideMark/>
          </w:tcPr>
          <w:p w14:paraId="20C0BFD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w:t>
            </w:r>
          </w:p>
        </w:tc>
        <w:tc>
          <w:tcPr>
            <w:tcW w:w="406" w:type="dxa"/>
            <w:shd w:val="clear" w:color="auto" w:fill="auto"/>
            <w:textDirection w:val="btLr"/>
            <w:vAlign w:val="center"/>
            <w:hideMark/>
          </w:tcPr>
          <w:p w14:paraId="1D8D2EEB"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37</w:t>
            </w:r>
          </w:p>
        </w:tc>
        <w:tc>
          <w:tcPr>
            <w:tcW w:w="517" w:type="dxa"/>
            <w:shd w:val="clear" w:color="auto" w:fill="auto"/>
            <w:vAlign w:val="center"/>
            <w:hideMark/>
          </w:tcPr>
          <w:p w14:paraId="4C4DB89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w:t>
            </w:r>
          </w:p>
        </w:tc>
        <w:tc>
          <w:tcPr>
            <w:tcW w:w="516" w:type="dxa"/>
            <w:shd w:val="clear" w:color="auto" w:fill="auto"/>
            <w:vAlign w:val="center"/>
            <w:hideMark/>
          </w:tcPr>
          <w:p w14:paraId="5CAFAD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w:t>
            </w:r>
          </w:p>
        </w:tc>
        <w:tc>
          <w:tcPr>
            <w:tcW w:w="406" w:type="dxa"/>
            <w:shd w:val="clear" w:color="auto" w:fill="auto"/>
            <w:textDirection w:val="btLr"/>
            <w:vAlign w:val="center"/>
            <w:hideMark/>
          </w:tcPr>
          <w:p w14:paraId="5AA02B9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40</w:t>
            </w:r>
          </w:p>
        </w:tc>
        <w:tc>
          <w:tcPr>
            <w:tcW w:w="517" w:type="dxa"/>
            <w:shd w:val="clear" w:color="auto" w:fill="auto"/>
            <w:vAlign w:val="center"/>
            <w:hideMark/>
          </w:tcPr>
          <w:p w14:paraId="4DB5381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3C369ED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406" w:type="dxa"/>
            <w:shd w:val="clear" w:color="auto" w:fill="auto"/>
            <w:vAlign w:val="center"/>
            <w:hideMark/>
          </w:tcPr>
          <w:p w14:paraId="167813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16" w:type="dxa"/>
            <w:shd w:val="clear" w:color="auto" w:fill="auto"/>
            <w:vAlign w:val="center"/>
            <w:hideMark/>
          </w:tcPr>
          <w:p w14:paraId="1786FE6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517" w:type="dxa"/>
            <w:shd w:val="clear" w:color="auto" w:fill="auto"/>
            <w:vAlign w:val="center"/>
            <w:hideMark/>
          </w:tcPr>
          <w:p w14:paraId="30DA76D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44</w:t>
            </w:r>
          </w:p>
        </w:tc>
        <w:tc>
          <w:tcPr>
            <w:tcW w:w="406" w:type="dxa"/>
            <w:shd w:val="clear" w:color="auto" w:fill="auto"/>
            <w:textDirection w:val="btLr"/>
            <w:vAlign w:val="center"/>
            <w:hideMark/>
          </w:tcPr>
          <w:p w14:paraId="480D92C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49</w:t>
            </w:r>
          </w:p>
        </w:tc>
        <w:tc>
          <w:tcPr>
            <w:tcW w:w="517" w:type="dxa"/>
            <w:shd w:val="clear" w:color="auto" w:fill="auto"/>
            <w:vAlign w:val="center"/>
            <w:hideMark/>
          </w:tcPr>
          <w:p w14:paraId="4BC5E95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w:t>
            </w:r>
          </w:p>
        </w:tc>
        <w:tc>
          <w:tcPr>
            <w:tcW w:w="516" w:type="dxa"/>
            <w:shd w:val="clear" w:color="auto" w:fill="auto"/>
            <w:vAlign w:val="center"/>
            <w:hideMark/>
          </w:tcPr>
          <w:p w14:paraId="029575C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406" w:type="dxa"/>
            <w:shd w:val="clear" w:color="auto" w:fill="auto"/>
            <w:textDirection w:val="btLr"/>
            <w:vAlign w:val="center"/>
            <w:hideMark/>
          </w:tcPr>
          <w:p w14:paraId="3AD48F4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13</w:t>
            </w:r>
          </w:p>
        </w:tc>
        <w:tc>
          <w:tcPr>
            <w:tcW w:w="517" w:type="dxa"/>
            <w:shd w:val="clear" w:color="auto" w:fill="auto"/>
            <w:vAlign w:val="center"/>
            <w:hideMark/>
          </w:tcPr>
          <w:p w14:paraId="0789D9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16" w:type="dxa"/>
            <w:shd w:val="clear" w:color="auto" w:fill="auto"/>
            <w:vAlign w:val="center"/>
            <w:hideMark/>
          </w:tcPr>
          <w:p w14:paraId="4E6E0A5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406" w:type="dxa"/>
            <w:shd w:val="clear" w:color="auto" w:fill="auto"/>
            <w:textDirection w:val="btLr"/>
            <w:vAlign w:val="center"/>
            <w:hideMark/>
          </w:tcPr>
          <w:p w14:paraId="6E8F8F2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25</w:t>
            </w:r>
          </w:p>
        </w:tc>
        <w:tc>
          <w:tcPr>
            <w:tcW w:w="517" w:type="dxa"/>
            <w:shd w:val="clear" w:color="auto" w:fill="auto"/>
            <w:vAlign w:val="center"/>
            <w:hideMark/>
          </w:tcPr>
          <w:p w14:paraId="1474E74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516" w:type="dxa"/>
            <w:shd w:val="clear" w:color="auto" w:fill="auto"/>
            <w:vAlign w:val="center"/>
            <w:hideMark/>
          </w:tcPr>
          <w:p w14:paraId="63D9432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406" w:type="dxa"/>
            <w:shd w:val="clear" w:color="auto" w:fill="auto"/>
            <w:textDirection w:val="btLr"/>
            <w:vAlign w:val="center"/>
            <w:hideMark/>
          </w:tcPr>
          <w:p w14:paraId="20F2A130"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19</w:t>
            </w:r>
          </w:p>
        </w:tc>
        <w:tc>
          <w:tcPr>
            <w:tcW w:w="517" w:type="dxa"/>
            <w:shd w:val="clear" w:color="auto" w:fill="auto"/>
            <w:vAlign w:val="center"/>
            <w:hideMark/>
          </w:tcPr>
          <w:p w14:paraId="171E7C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16" w:type="dxa"/>
            <w:shd w:val="clear" w:color="auto" w:fill="auto"/>
            <w:vAlign w:val="center"/>
            <w:hideMark/>
          </w:tcPr>
          <w:p w14:paraId="07A431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406" w:type="dxa"/>
            <w:shd w:val="clear" w:color="auto" w:fill="auto"/>
            <w:vAlign w:val="center"/>
            <w:hideMark/>
          </w:tcPr>
          <w:p w14:paraId="4107447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r>
      <w:tr w:rsidR="00A86F31" w:rsidRPr="00465619" w14:paraId="71879230" w14:textId="77777777" w:rsidTr="00361FD7">
        <w:trPr>
          <w:cantSplit/>
          <w:trHeight w:val="560"/>
          <w:jc w:val="center"/>
        </w:trPr>
        <w:tc>
          <w:tcPr>
            <w:tcW w:w="361" w:type="dxa"/>
            <w:shd w:val="clear" w:color="auto" w:fill="auto"/>
            <w:vAlign w:val="center"/>
            <w:hideMark/>
          </w:tcPr>
          <w:p w14:paraId="20B492D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993" w:type="dxa"/>
            <w:shd w:val="clear" w:color="auto" w:fill="auto"/>
            <w:vAlign w:val="center"/>
            <w:hideMark/>
          </w:tcPr>
          <w:p w14:paraId="4A72032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Sokoły</w:t>
            </w:r>
          </w:p>
        </w:tc>
        <w:tc>
          <w:tcPr>
            <w:tcW w:w="570" w:type="dxa"/>
            <w:shd w:val="clear" w:color="auto" w:fill="auto"/>
            <w:vAlign w:val="center"/>
            <w:hideMark/>
          </w:tcPr>
          <w:p w14:paraId="12EF6F6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118</w:t>
            </w:r>
          </w:p>
        </w:tc>
        <w:tc>
          <w:tcPr>
            <w:tcW w:w="463" w:type="dxa"/>
            <w:shd w:val="clear" w:color="auto" w:fill="auto"/>
            <w:vAlign w:val="center"/>
            <w:hideMark/>
          </w:tcPr>
          <w:p w14:paraId="06913E1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127</w:t>
            </w:r>
          </w:p>
        </w:tc>
        <w:tc>
          <w:tcPr>
            <w:tcW w:w="406" w:type="dxa"/>
            <w:shd w:val="clear" w:color="auto" w:fill="auto"/>
            <w:textDirection w:val="btLr"/>
            <w:vAlign w:val="center"/>
            <w:hideMark/>
          </w:tcPr>
          <w:p w14:paraId="0D072437"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112</w:t>
            </w:r>
          </w:p>
        </w:tc>
        <w:tc>
          <w:tcPr>
            <w:tcW w:w="516" w:type="dxa"/>
            <w:shd w:val="clear" w:color="auto" w:fill="auto"/>
            <w:vAlign w:val="center"/>
            <w:hideMark/>
          </w:tcPr>
          <w:p w14:paraId="660506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86</w:t>
            </w:r>
          </w:p>
        </w:tc>
        <w:tc>
          <w:tcPr>
            <w:tcW w:w="517" w:type="dxa"/>
            <w:shd w:val="clear" w:color="auto" w:fill="auto"/>
            <w:vAlign w:val="center"/>
            <w:hideMark/>
          </w:tcPr>
          <w:p w14:paraId="69C90A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406" w:type="dxa"/>
            <w:shd w:val="clear" w:color="auto" w:fill="auto"/>
            <w:textDirection w:val="btLr"/>
            <w:vAlign w:val="center"/>
            <w:hideMark/>
          </w:tcPr>
          <w:p w14:paraId="6091EFC0"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81</w:t>
            </w:r>
          </w:p>
        </w:tc>
        <w:tc>
          <w:tcPr>
            <w:tcW w:w="516" w:type="dxa"/>
            <w:shd w:val="clear" w:color="auto" w:fill="auto"/>
            <w:vAlign w:val="center"/>
            <w:hideMark/>
          </w:tcPr>
          <w:p w14:paraId="59A790B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53</w:t>
            </w:r>
          </w:p>
        </w:tc>
        <w:tc>
          <w:tcPr>
            <w:tcW w:w="517" w:type="dxa"/>
            <w:shd w:val="clear" w:color="auto" w:fill="auto"/>
            <w:vAlign w:val="center"/>
            <w:hideMark/>
          </w:tcPr>
          <w:p w14:paraId="0C67688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w:t>
            </w:r>
          </w:p>
        </w:tc>
        <w:tc>
          <w:tcPr>
            <w:tcW w:w="406" w:type="dxa"/>
            <w:shd w:val="clear" w:color="auto" w:fill="auto"/>
            <w:textDirection w:val="btLr"/>
            <w:vAlign w:val="center"/>
            <w:hideMark/>
          </w:tcPr>
          <w:p w14:paraId="7622487A"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58</w:t>
            </w:r>
          </w:p>
        </w:tc>
        <w:tc>
          <w:tcPr>
            <w:tcW w:w="517" w:type="dxa"/>
            <w:shd w:val="clear" w:color="auto" w:fill="auto"/>
            <w:vAlign w:val="center"/>
            <w:hideMark/>
          </w:tcPr>
          <w:p w14:paraId="1C43621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57</w:t>
            </w:r>
          </w:p>
        </w:tc>
        <w:tc>
          <w:tcPr>
            <w:tcW w:w="516" w:type="dxa"/>
            <w:shd w:val="clear" w:color="auto" w:fill="auto"/>
            <w:vAlign w:val="center"/>
            <w:hideMark/>
          </w:tcPr>
          <w:p w14:paraId="6015CF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67</w:t>
            </w:r>
          </w:p>
        </w:tc>
        <w:tc>
          <w:tcPr>
            <w:tcW w:w="406" w:type="dxa"/>
            <w:shd w:val="clear" w:color="auto" w:fill="auto"/>
            <w:textDirection w:val="btLr"/>
            <w:vAlign w:val="center"/>
            <w:hideMark/>
          </w:tcPr>
          <w:p w14:paraId="3FC4BEEE"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49</w:t>
            </w:r>
          </w:p>
        </w:tc>
        <w:tc>
          <w:tcPr>
            <w:tcW w:w="517" w:type="dxa"/>
            <w:shd w:val="clear" w:color="auto" w:fill="auto"/>
            <w:vAlign w:val="center"/>
            <w:hideMark/>
          </w:tcPr>
          <w:p w14:paraId="79DD7A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16" w:type="dxa"/>
            <w:shd w:val="clear" w:color="auto" w:fill="auto"/>
            <w:vAlign w:val="center"/>
            <w:hideMark/>
          </w:tcPr>
          <w:p w14:paraId="40BF584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406" w:type="dxa"/>
            <w:shd w:val="clear" w:color="auto" w:fill="auto"/>
            <w:vAlign w:val="center"/>
            <w:hideMark/>
          </w:tcPr>
          <w:p w14:paraId="07AAC6D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3D9B8D5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517" w:type="dxa"/>
            <w:shd w:val="clear" w:color="auto" w:fill="auto"/>
            <w:vAlign w:val="center"/>
            <w:hideMark/>
          </w:tcPr>
          <w:p w14:paraId="1389E4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107</w:t>
            </w:r>
          </w:p>
        </w:tc>
        <w:tc>
          <w:tcPr>
            <w:tcW w:w="406" w:type="dxa"/>
            <w:shd w:val="clear" w:color="auto" w:fill="auto"/>
            <w:textDirection w:val="btLr"/>
            <w:vAlign w:val="center"/>
            <w:hideMark/>
          </w:tcPr>
          <w:p w14:paraId="2C11B391"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100</w:t>
            </w:r>
          </w:p>
        </w:tc>
        <w:tc>
          <w:tcPr>
            <w:tcW w:w="517" w:type="dxa"/>
            <w:shd w:val="clear" w:color="auto" w:fill="auto"/>
            <w:vAlign w:val="center"/>
            <w:hideMark/>
          </w:tcPr>
          <w:p w14:paraId="3E2279F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64</w:t>
            </w:r>
          </w:p>
        </w:tc>
        <w:tc>
          <w:tcPr>
            <w:tcW w:w="516" w:type="dxa"/>
            <w:shd w:val="clear" w:color="auto" w:fill="auto"/>
            <w:vAlign w:val="center"/>
            <w:hideMark/>
          </w:tcPr>
          <w:p w14:paraId="4BAD229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406" w:type="dxa"/>
            <w:shd w:val="clear" w:color="auto" w:fill="auto"/>
            <w:textDirection w:val="btLr"/>
            <w:vAlign w:val="center"/>
            <w:hideMark/>
          </w:tcPr>
          <w:p w14:paraId="4C13CC7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39</w:t>
            </w:r>
          </w:p>
        </w:tc>
        <w:tc>
          <w:tcPr>
            <w:tcW w:w="517" w:type="dxa"/>
            <w:shd w:val="clear" w:color="auto" w:fill="auto"/>
            <w:vAlign w:val="center"/>
            <w:hideMark/>
          </w:tcPr>
          <w:p w14:paraId="2E990A5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w:t>
            </w:r>
          </w:p>
        </w:tc>
        <w:tc>
          <w:tcPr>
            <w:tcW w:w="516" w:type="dxa"/>
            <w:shd w:val="clear" w:color="auto" w:fill="auto"/>
            <w:vAlign w:val="center"/>
            <w:hideMark/>
          </w:tcPr>
          <w:p w14:paraId="402E7C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525DC81F"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52</w:t>
            </w:r>
          </w:p>
        </w:tc>
        <w:tc>
          <w:tcPr>
            <w:tcW w:w="517" w:type="dxa"/>
            <w:shd w:val="clear" w:color="auto" w:fill="auto"/>
            <w:vAlign w:val="center"/>
            <w:hideMark/>
          </w:tcPr>
          <w:p w14:paraId="72D332F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c>
          <w:tcPr>
            <w:tcW w:w="516" w:type="dxa"/>
            <w:shd w:val="clear" w:color="auto" w:fill="auto"/>
            <w:vAlign w:val="center"/>
            <w:hideMark/>
          </w:tcPr>
          <w:p w14:paraId="2B560D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406" w:type="dxa"/>
            <w:shd w:val="clear" w:color="auto" w:fill="auto"/>
            <w:textDirection w:val="btLr"/>
            <w:vAlign w:val="center"/>
            <w:hideMark/>
          </w:tcPr>
          <w:p w14:paraId="1F57CD04" w14:textId="77777777" w:rsidR="00A86F31" w:rsidRPr="00465619" w:rsidRDefault="00A86F31" w:rsidP="00361FD7">
            <w:pPr>
              <w:spacing w:after="0" w:line="240" w:lineRule="auto"/>
              <w:ind w:left="113" w:right="113"/>
              <w:jc w:val="center"/>
              <w:rPr>
                <w:rFonts w:ascii="Arial Narrow" w:hAnsi="Arial Narrow"/>
              </w:rPr>
            </w:pPr>
            <w:r w:rsidRPr="00465619">
              <w:rPr>
                <w:rFonts w:ascii="Arial Narrow" w:hAnsi="Arial Narrow"/>
              </w:rPr>
              <w:t>45</w:t>
            </w:r>
          </w:p>
        </w:tc>
        <w:tc>
          <w:tcPr>
            <w:tcW w:w="517" w:type="dxa"/>
            <w:shd w:val="clear" w:color="auto" w:fill="auto"/>
            <w:vAlign w:val="center"/>
            <w:hideMark/>
          </w:tcPr>
          <w:p w14:paraId="0660CF2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16" w:type="dxa"/>
            <w:shd w:val="clear" w:color="auto" w:fill="auto"/>
            <w:vAlign w:val="center"/>
            <w:hideMark/>
          </w:tcPr>
          <w:p w14:paraId="4AF79D3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406" w:type="dxa"/>
            <w:shd w:val="clear" w:color="auto" w:fill="auto"/>
            <w:vAlign w:val="center"/>
            <w:hideMark/>
          </w:tcPr>
          <w:p w14:paraId="18578B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r>
      <w:tr w:rsidR="00A86F31" w:rsidRPr="00465619" w14:paraId="18A3137B" w14:textId="77777777" w:rsidTr="00361FD7">
        <w:trPr>
          <w:cantSplit/>
          <w:trHeight w:val="839"/>
          <w:jc w:val="center"/>
        </w:trPr>
        <w:tc>
          <w:tcPr>
            <w:tcW w:w="1354" w:type="dxa"/>
            <w:gridSpan w:val="2"/>
            <w:shd w:val="clear" w:color="auto" w:fill="auto"/>
            <w:vAlign w:val="center"/>
            <w:hideMark/>
          </w:tcPr>
          <w:p w14:paraId="79002263" w14:textId="77777777" w:rsidR="00A86F31" w:rsidRPr="00F62318" w:rsidRDefault="00A86F31" w:rsidP="00361FD7">
            <w:pPr>
              <w:spacing w:after="0" w:line="240" w:lineRule="auto"/>
              <w:jc w:val="center"/>
              <w:rPr>
                <w:rFonts w:ascii="Arial Narrow" w:hAnsi="Arial Narrow"/>
                <w:b/>
              </w:rPr>
            </w:pPr>
            <w:r w:rsidRPr="00F62318">
              <w:rPr>
                <w:rFonts w:ascii="Arial Narrow" w:hAnsi="Arial Narrow"/>
                <w:b/>
              </w:rPr>
              <w:t>Razem</w:t>
            </w:r>
          </w:p>
        </w:tc>
        <w:tc>
          <w:tcPr>
            <w:tcW w:w="570" w:type="dxa"/>
            <w:shd w:val="clear" w:color="auto" w:fill="auto"/>
            <w:textDirection w:val="btLr"/>
            <w:vAlign w:val="center"/>
            <w:hideMark/>
          </w:tcPr>
          <w:p w14:paraId="15341FFC"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2 844</w:t>
            </w:r>
          </w:p>
        </w:tc>
        <w:tc>
          <w:tcPr>
            <w:tcW w:w="463" w:type="dxa"/>
            <w:shd w:val="clear" w:color="auto" w:fill="auto"/>
            <w:textDirection w:val="btLr"/>
            <w:vAlign w:val="center"/>
            <w:hideMark/>
          </w:tcPr>
          <w:p w14:paraId="0BBBCF4E"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3 102</w:t>
            </w:r>
          </w:p>
        </w:tc>
        <w:tc>
          <w:tcPr>
            <w:tcW w:w="406" w:type="dxa"/>
            <w:shd w:val="clear" w:color="auto" w:fill="auto"/>
            <w:textDirection w:val="btLr"/>
            <w:vAlign w:val="center"/>
            <w:hideMark/>
          </w:tcPr>
          <w:p w14:paraId="3F0CA520"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2 885</w:t>
            </w:r>
          </w:p>
        </w:tc>
        <w:tc>
          <w:tcPr>
            <w:tcW w:w="516" w:type="dxa"/>
            <w:shd w:val="clear" w:color="auto" w:fill="auto"/>
            <w:textDirection w:val="btLr"/>
            <w:vAlign w:val="center"/>
            <w:hideMark/>
          </w:tcPr>
          <w:p w14:paraId="63278288"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1 875</w:t>
            </w:r>
          </w:p>
        </w:tc>
        <w:tc>
          <w:tcPr>
            <w:tcW w:w="517" w:type="dxa"/>
            <w:shd w:val="clear" w:color="auto" w:fill="auto"/>
            <w:textDirection w:val="btLr"/>
            <w:vAlign w:val="center"/>
            <w:hideMark/>
          </w:tcPr>
          <w:p w14:paraId="7DC7874D"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2 010</w:t>
            </w:r>
          </w:p>
        </w:tc>
        <w:tc>
          <w:tcPr>
            <w:tcW w:w="406" w:type="dxa"/>
            <w:shd w:val="clear" w:color="auto" w:fill="auto"/>
            <w:textDirection w:val="btLr"/>
            <w:vAlign w:val="center"/>
            <w:hideMark/>
          </w:tcPr>
          <w:p w14:paraId="6A9E8464"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1 950</w:t>
            </w:r>
          </w:p>
        </w:tc>
        <w:tc>
          <w:tcPr>
            <w:tcW w:w="516" w:type="dxa"/>
            <w:shd w:val="clear" w:color="auto" w:fill="auto"/>
            <w:textDirection w:val="btLr"/>
            <w:vAlign w:val="center"/>
            <w:hideMark/>
          </w:tcPr>
          <w:p w14:paraId="5E49CE10"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1 327</w:t>
            </w:r>
          </w:p>
        </w:tc>
        <w:tc>
          <w:tcPr>
            <w:tcW w:w="517" w:type="dxa"/>
            <w:shd w:val="clear" w:color="auto" w:fill="auto"/>
            <w:textDirection w:val="btLr"/>
            <w:vAlign w:val="center"/>
            <w:hideMark/>
          </w:tcPr>
          <w:p w14:paraId="50731E91"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1 437</w:t>
            </w:r>
          </w:p>
        </w:tc>
        <w:tc>
          <w:tcPr>
            <w:tcW w:w="406" w:type="dxa"/>
            <w:shd w:val="clear" w:color="auto" w:fill="auto"/>
            <w:textDirection w:val="btLr"/>
            <w:vAlign w:val="center"/>
            <w:hideMark/>
          </w:tcPr>
          <w:p w14:paraId="6B6889F3"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1 335</w:t>
            </w:r>
          </w:p>
        </w:tc>
        <w:tc>
          <w:tcPr>
            <w:tcW w:w="517" w:type="dxa"/>
            <w:shd w:val="clear" w:color="auto" w:fill="auto"/>
            <w:textDirection w:val="btLr"/>
            <w:vAlign w:val="center"/>
            <w:hideMark/>
          </w:tcPr>
          <w:p w14:paraId="248110FC"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1 322</w:t>
            </w:r>
          </w:p>
        </w:tc>
        <w:tc>
          <w:tcPr>
            <w:tcW w:w="516" w:type="dxa"/>
            <w:shd w:val="clear" w:color="auto" w:fill="auto"/>
            <w:textDirection w:val="btLr"/>
            <w:vAlign w:val="center"/>
            <w:hideMark/>
          </w:tcPr>
          <w:p w14:paraId="067567FF"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1 439</w:t>
            </w:r>
          </w:p>
        </w:tc>
        <w:tc>
          <w:tcPr>
            <w:tcW w:w="406" w:type="dxa"/>
            <w:shd w:val="clear" w:color="auto" w:fill="auto"/>
            <w:textDirection w:val="btLr"/>
            <w:vAlign w:val="center"/>
            <w:hideMark/>
          </w:tcPr>
          <w:p w14:paraId="612349F2"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1 346</w:t>
            </w:r>
          </w:p>
        </w:tc>
        <w:tc>
          <w:tcPr>
            <w:tcW w:w="517" w:type="dxa"/>
            <w:shd w:val="clear" w:color="auto" w:fill="auto"/>
            <w:textDirection w:val="btLr"/>
            <w:vAlign w:val="center"/>
            <w:hideMark/>
          </w:tcPr>
          <w:p w14:paraId="21D8BE7B"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195</w:t>
            </w:r>
          </w:p>
        </w:tc>
        <w:tc>
          <w:tcPr>
            <w:tcW w:w="516" w:type="dxa"/>
            <w:shd w:val="clear" w:color="auto" w:fill="auto"/>
            <w:textDirection w:val="btLr"/>
            <w:vAlign w:val="center"/>
            <w:hideMark/>
          </w:tcPr>
          <w:p w14:paraId="131027F0"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226</w:t>
            </w:r>
          </w:p>
        </w:tc>
        <w:tc>
          <w:tcPr>
            <w:tcW w:w="406" w:type="dxa"/>
            <w:shd w:val="clear" w:color="auto" w:fill="auto"/>
            <w:textDirection w:val="btLr"/>
            <w:vAlign w:val="center"/>
            <w:hideMark/>
          </w:tcPr>
          <w:p w14:paraId="6DD8DEF4"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204</w:t>
            </w:r>
          </w:p>
        </w:tc>
        <w:tc>
          <w:tcPr>
            <w:tcW w:w="516" w:type="dxa"/>
            <w:shd w:val="clear" w:color="auto" w:fill="auto"/>
            <w:textDirection w:val="btLr"/>
            <w:vAlign w:val="center"/>
            <w:hideMark/>
          </w:tcPr>
          <w:p w14:paraId="33EE1C65"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2 434</w:t>
            </w:r>
          </w:p>
        </w:tc>
        <w:tc>
          <w:tcPr>
            <w:tcW w:w="517" w:type="dxa"/>
            <w:shd w:val="clear" w:color="auto" w:fill="auto"/>
            <w:textDirection w:val="btLr"/>
            <w:vAlign w:val="center"/>
            <w:hideMark/>
          </w:tcPr>
          <w:p w14:paraId="50C41BF1"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2 720</w:t>
            </w:r>
          </w:p>
        </w:tc>
        <w:tc>
          <w:tcPr>
            <w:tcW w:w="406" w:type="dxa"/>
            <w:shd w:val="clear" w:color="auto" w:fill="auto"/>
            <w:textDirection w:val="btLr"/>
            <w:vAlign w:val="center"/>
            <w:hideMark/>
          </w:tcPr>
          <w:p w14:paraId="0E70D0CF"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2 485</w:t>
            </w:r>
          </w:p>
        </w:tc>
        <w:tc>
          <w:tcPr>
            <w:tcW w:w="517" w:type="dxa"/>
            <w:shd w:val="clear" w:color="auto" w:fill="auto"/>
            <w:textDirection w:val="btLr"/>
            <w:vAlign w:val="center"/>
            <w:hideMark/>
          </w:tcPr>
          <w:p w14:paraId="19074A07"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1 379</w:t>
            </w:r>
          </w:p>
        </w:tc>
        <w:tc>
          <w:tcPr>
            <w:tcW w:w="516" w:type="dxa"/>
            <w:shd w:val="clear" w:color="auto" w:fill="auto"/>
            <w:textDirection w:val="btLr"/>
            <w:vAlign w:val="center"/>
            <w:hideMark/>
          </w:tcPr>
          <w:p w14:paraId="47AFA431"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1 589</w:t>
            </w:r>
          </w:p>
        </w:tc>
        <w:tc>
          <w:tcPr>
            <w:tcW w:w="406" w:type="dxa"/>
            <w:shd w:val="clear" w:color="auto" w:fill="auto"/>
            <w:textDirection w:val="btLr"/>
            <w:vAlign w:val="center"/>
            <w:hideMark/>
          </w:tcPr>
          <w:p w14:paraId="383AC7BD"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1 481</w:t>
            </w:r>
          </w:p>
        </w:tc>
        <w:tc>
          <w:tcPr>
            <w:tcW w:w="517" w:type="dxa"/>
            <w:shd w:val="clear" w:color="auto" w:fill="auto"/>
            <w:textDirection w:val="btLr"/>
            <w:vAlign w:val="center"/>
            <w:hideMark/>
          </w:tcPr>
          <w:p w14:paraId="420D72A1"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1 125</w:t>
            </w:r>
          </w:p>
        </w:tc>
        <w:tc>
          <w:tcPr>
            <w:tcW w:w="516" w:type="dxa"/>
            <w:shd w:val="clear" w:color="auto" w:fill="auto"/>
            <w:textDirection w:val="btLr"/>
            <w:vAlign w:val="center"/>
            <w:hideMark/>
          </w:tcPr>
          <w:p w14:paraId="18F36395"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1 267</w:t>
            </w:r>
          </w:p>
        </w:tc>
        <w:tc>
          <w:tcPr>
            <w:tcW w:w="406" w:type="dxa"/>
            <w:shd w:val="clear" w:color="auto" w:fill="auto"/>
            <w:textDirection w:val="btLr"/>
            <w:vAlign w:val="center"/>
            <w:hideMark/>
          </w:tcPr>
          <w:p w14:paraId="4C3FFD7B"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1 172</w:t>
            </w:r>
          </w:p>
        </w:tc>
        <w:tc>
          <w:tcPr>
            <w:tcW w:w="517" w:type="dxa"/>
            <w:shd w:val="clear" w:color="auto" w:fill="auto"/>
            <w:textDirection w:val="btLr"/>
            <w:vAlign w:val="center"/>
            <w:hideMark/>
          </w:tcPr>
          <w:p w14:paraId="4DEC33EB"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1 206</w:t>
            </w:r>
          </w:p>
        </w:tc>
        <w:tc>
          <w:tcPr>
            <w:tcW w:w="516" w:type="dxa"/>
            <w:shd w:val="clear" w:color="auto" w:fill="auto"/>
            <w:textDirection w:val="btLr"/>
            <w:vAlign w:val="center"/>
            <w:hideMark/>
          </w:tcPr>
          <w:p w14:paraId="7990AF36"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1 316</w:t>
            </w:r>
          </w:p>
        </w:tc>
        <w:tc>
          <w:tcPr>
            <w:tcW w:w="406" w:type="dxa"/>
            <w:shd w:val="clear" w:color="auto" w:fill="auto"/>
            <w:textDirection w:val="btLr"/>
            <w:vAlign w:val="center"/>
            <w:hideMark/>
          </w:tcPr>
          <w:p w14:paraId="3E9E9996"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1 184</w:t>
            </w:r>
          </w:p>
        </w:tc>
        <w:tc>
          <w:tcPr>
            <w:tcW w:w="517" w:type="dxa"/>
            <w:shd w:val="clear" w:color="auto" w:fill="auto"/>
            <w:textDirection w:val="btLr"/>
            <w:vAlign w:val="center"/>
            <w:hideMark/>
          </w:tcPr>
          <w:p w14:paraId="6576E9C7"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103</w:t>
            </w:r>
          </w:p>
        </w:tc>
        <w:tc>
          <w:tcPr>
            <w:tcW w:w="516" w:type="dxa"/>
            <w:shd w:val="clear" w:color="auto" w:fill="auto"/>
            <w:textDirection w:val="btLr"/>
            <w:vAlign w:val="center"/>
            <w:hideMark/>
          </w:tcPr>
          <w:p w14:paraId="1DF372C7"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137</w:t>
            </w:r>
          </w:p>
        </w:tc>
        <w:tc>
          <w:tcPr>
            <w:tcW w:w="406" w:type="dxa"/>
            <w:shd w:val="clear" w:color="auto" w:fill="auto"/>
            <w:textDirection w:val="btLr"/>
            <w:vAlign w:val="center"/>
            <w:hideMark/>
          </w:tcPr>
          <w:p w14:paraId="1F86FCF5" w14:textId="77777777" w:rsidR="00A86F31" w:rsidRPr="00F62318" w:rsidRDefault="00A86F31" w:rsidP="00361FD7">
            <w:pPr>
              <w:spacing w:after="0" w:line="240" w:lineRule="auto"/>
              <w:ind w:left="113" w:right="113"/>
              <w:jc w:val="center"/>
              <w:rPr>
                <w:rFonts w:ascii="Arial Narrow" w:hAnsi="Arial Narrow"/>
                <w:b/>
              </w:rPr>
            </w:pPr>
            <w:r w:rsidRPr="00F62318">
              <w:rPr>
                <w:rFonts w:ascii="Arial Narrow" w:hAnsi="Arial Narrow"/>
                <w:b/>
              </w:rPr>
              <w:t>129</w:t>
            </w:r>
          </w:p>
        </w:tc>
      </w:tr>
    </w:tbl>
    <w:p w14:paraId="432F0C4E" w14:textId="77777777" w:rsidR="00A86F31" w:rsidRPr="00E72614" w:rsidRDefault="00A86F31" w:rsidP="00A86F31">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7EF7F622" w14:textId="77777777" w:rsidR="00A86F31" w:rsidRDefault="00A86F31" w:rsidP="00A86F31">
      <w:pPr>
        <w:spacing w:after="0" w:line="240" w:lineRule="auto"/>
        <w:jc w:val="both"/>
        <w:rPr>
          <w:rFonts w:ascii="Arial Narrow" w:hAnsi="Arial Narrow"/>
        </w:rPr>
      </w:pPr>
    </w:p>
    <w:p w14:paraId="09AA627A" w14:textId="77777777" w:rsidR="00A86F31" w:rsidRPr="00A31CCA" w:rsidRDefault="00A86F31" w:rsidP="00A86F31">
      <w:pPr>
        <w:spacing w:after="0" w:line="240" w:lineRule="auto"/>
        <w:jc w:val="both"/>
        <w:rPr>
          <w:rFonts w:ascii="Arial Narrow" w:hAnsi="Arial Narrow"/>
          <w:b/>
        </w:rPr>
      </w:pPr>
      <w:r>
        <w:rPr>
          <w:rFonts w:ascii="Arial Narrow" w:hAnsi="Arial Narrow"/>
        </w:rPr>
        <w:br w:type="page"/>
      </w:r>
      <w:r w:rsidRPr="00A31CCA">
        <w:rPr>
          <w:rFonts w:ascii="Arial Narrow" w:hAnsi="Arial Narrow"/>
          <w:b/>
        </w:rPr>
        <w:t>POWODY UDZIELENIA POMOCY I WSPARCIA</w:t>
      </w:r>
    </w:p>
    <w:tbl>
      <w:tblPr>
        <w:tblW w:w="15558" w:type="dxa"/>
        <w:jc w:val="center"/>
        <w:tblLayout w:type="fixed"/>
        <w:tblCellMar>
          <w:left w:w="70" w:type="dxa"/>
          <w:right w:w="70" w:type="dxa"/>
        </w:tblCellMar>
        <w:tblLook w:val="04A0" w:firstRow="1" w:lastRow="0" w:firstColumn="1" w:lastColumn="0" w:noHBand="0" w:noVBand="1"/>
      </w:tblPr>
      <w:tblGrid>
        <w:gridCol w:w="447"/>
        <w:gridCol w:w="1133"/>
        <w:gridCol w:w="615"/>
        <w:gridCol w:w="567"/>
        <w:gridCol w:w="659"/>
        <w:gridCol w:w="617"/>
        <w:gridCol w:w="567"/>
        <w:gridCol w:w="567"/>
        <w:gridCol w:w="658"/>
        <w:gridCol w:w="567"/>
        <w:gridCol w:w="567"/>
        <w:gridCol w:w="567"/>
        <w:gridCol w:w="567"/>
        <w:gridCol w:w="567"/>
        <w:gridCol w:w="567"/>
        <w:gridCol w:w="567"/>
        <w:gridCol w:w="542"/>
        <w:gridCol w:w="567"/>
        <w:gridCol w:w="567"/>
        <w:gridCol w:w="567"/>
        <w:gridCol w:w="567"/>
        <w:gridCol w:w="567"/>
        <w:gridCol w:w="643"/>
        <w:gridCol w:w="605"/>
        <w:gridCol w:w="567"/>
        <w:gridCol w:w="567"/>
      </w:tblGrid>
      <w:tr w:rsidR="00A86F31" w:rsidRPr="00465619" w14:paraId="4B9B5E66" w14:textId="77777777" w:rsidTr="00361FD7">
        <w:trPr>
          <w:trHeight w:val="780"/>
          <w:jc w:val="center"/>
        </w:trPr>
        <w:tc>
          <w:tcPr>
            <w:tcW w:w="447" w:type="dxa"/>
            <w:vMerge w:val="restart"/>
            <w:tcBorders>
              <w:top w:val="single" w:sz="4" w:space="0" w:color="auto"/>
              <w:left w:val="single" w:sz="4" w:space="0" w:color="auto"/>
              <w:bottom w:val="single" w:sz="4" w:space="0" w:color="auto"/>
              <w:right w:val="single" w:sz="4" w:space="0" w:color="auto"/>
            </w:tcBorders>
            <w:vAlign w:val="center"/>
            <w:hideMark/>
          </w:tcPr>
          <w:p w14:paraId="689099FD" w14:textId="77777777" w:rsidR="00A86F31" w:rsidRPr="00465619" w:rsidRDefault="00A86F31" w:rsidP="00361FD7">
            <w:pPr>
              <w:spacing w:after="0" w:line="240" w:lineRule="auto"/>
              <w:jc w:val="both"/>
              <w:rPr>
                <w:rFonts w:ascii="Arial Narrow" w:hAnsi="Arial Narrow"/>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0E707D8B" w14:textId="77777777" w:rsidR="00A86F31" w:rsidRPr="00465619" w:rsidRDefault="00A86F31" w:rsidP="00361FD7">
            <w:pPr>
              <w:spacing w:after="0" w:line="240" w:lineRule="auto"/>
              <w:jc w:val="center"/>
              <w:rPr>
                <w:rFonts w:ascii="Arial Narrow" w:hAnsi="Arial Narrow"/>
              </w:rPr>
            </w:pPr>
          </w:p>
        </w:tc>
        <w:tc>
          <w:tcPr>
            <w:tcW w:w="359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8CEFE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UBÓSTWO</w:t>
            </w:r>
          </w:p>
        </w:tc>
        <w:tc>
          <w:tcPr>
            <w:tcW w:w="3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DD13F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BEZROBOCIE</w:t>
            </w:r>
          </w:p>
        </w:tc>
        <w:tc>
          <w:tcPr>
            <w:tcW w:w="33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D52CAE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NIEPEŁNOSPRAWNOŚĆ</w:t>
            </w:r>
          </w:p>
        </w:tc>
        <w:tc>
          <w:tcPr>
            <w:tcW w:w="177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3F15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POTRZEBA OCHRONY MACIERZYŃSTWA</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2D71D2" w14:textId="77777777" w:rsidR="00A86F31" w:rsidRDefault="00A86F31" w:rsidP="00361FD7">
            <w:pPr>
              <w:spacing w:after="0" w:line="240" w:lineRule="auto"/>
              <w:jc w:val="center"/>
              <w:rPr>
                <w:rFonts w:ascii="Arial Narrow" w:hAnsi="Arial Narrow"/>
              </w:rPr>
            </w:pPr>
            <w:r w:rsidRPr="00465619">
              <w:rPr>
                <w:rFonts w:ascii="Arial Narrow" w:hAnsi="Arial Narrow"/>
              </w:rPr>
              <w:t>W TYM: WIELODZIE</w:t>
            </w:r>
            <w:r>
              <w:rPr>
                <w:rFonts w:ascii="Arial Narrow" w:hAnsi="Arial Narrow"/>
              </w:rPr>
              <w:t>-</w:t>
            </w:r>
          </w:p>
          <w:p w14:paraId="09743ED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TNOŚĆ</w:t>
            </w:r>
          </w:p>
        </w:tc>
      </w:tr>
      <w:tr w:rsidR="00A86F31" w:rsidRPr="00465619" w14:paraId="394FABAA" w14:textId="77777777" w:rsidTr="00361FD7">
        <w:trPr>
          <w:trHeight w:val="45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228153E9" w14:textId="77777777" w:rsidR="00A86F31" w:rsidRPr="00465619" w:rsidRDefault="00A86F31" w:rsidP="00361FD7">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67CD7DA" w14:textId="77777777" w:rsidR="00A86F31" w:rsidRPr="00465619" w:rsidRDefault="00A86F31" w:rsidP="00361FD7">
            <w:pPr>
              <w:spacing w:after="0" w:line="240" w:lineRule="auto"/>
              <w:jc w:val="center"/>
              <w:rPr>
                <w:rFonts w:ascii="Arial Narrow" w:hAnsi="Arial Narrow"/>
              </w:rPr>
            </w:pPr>
          </w:p>
        </w:tc>
        <w:tc>
          <w:tcPr>
            <w:tcW w:w="18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1A79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c>
          <w:tcPr>
            <w:tcW w:w="17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79DE1" w14:textId="77777777" w:rsidR="00A86F31" w:rsidRPr="00465619" w:rsidRDefault="00A86F31" w:rsidP="00361FD7">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79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09FE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30842" w14:textId="77777777" w:rsidR="00A86F31" w:rsidRPr="00465619" w:rsidRDefault="00A86F31" w:rsidP="00361FD7">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6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08D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8A1EE3" w14:textId="77777777" w:rsidR="00A86F31" w:rsidRPr="00465619" w:rsidRDefault="00A86F31" w:rsidP="00361FD7">
            <w:pPr>
              <w:spacing w:after="0" w:line="240" w:lineRule="auto"/>
              <w:jc w:val="center"/>
              <w:rPr>
                <w:rFonts w:ascii="Arial Narrow" w:hAnsi="Arial Narrow"/>
              </w:rPr>
            </w:pPr>
            <w:r>
              <w:rPr>
                <w:rFonts w:ascii="Arial Narrow" w:hAnsi="Arial Narrow"/>
              </w:rPr>
              <w:t>Liczba osób w </w:t>
            </w:r>
            <w:r w:rsidRPr="00465619">
              <w:rPr>
                <w:rFonts w:ascii="Arial Narrow" w:hAnsi="Arial Narrow"/>
              </w:rPr>
              <w:t>rodzinach</w:t>
            </w:r>
          </w:p>
        </w:tc>
        <w:tc>
          <w:tcPr>
            <w:tcW w:w="177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FC8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c>
          <w:tcPr>
            <w:tcW w:w="17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44E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rodzin</w:t>
            </w:r>
          </w:p>
        </w:tc>
      </w:tr>
      <w:tr w:rsidR="00A86F31" w:rsidRPr="00465619" w14:paraId="702A1351" w14:textId="77777777" w:rsidTr="00361FD7">
        <w:trPr>
          <w:trHeight w:val="45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40797D16" w14:textId="77777777" w:rsidR="00A86F31" w:rsidRPr="00465619" w:rsidRDefault="00A86F31" w:rsidP="00361FD7">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FC09727" w14:textId="77777777" w:rsidR="00A86F31" w:rsidRPr="00465619" w:rsidRDefault="00A86F31" w:rsidP="00361FD7">
            <w:pPr>
              <w:spacing w:after="0" w:line="240" w:lineRule="auto"/>
              <w:jc w:val="center"/>
              <w:rPr>
                <w:rFonts w:ascii="Arial Narrow" w:hAnsi="Arial Narrow"/>
              </w:rPr>
            </w:pPr>
          </w:p>
        </w:tc>
        <w:tc>
          <w:tcPr>
            <w:tcW w:w="1841" w:type="dxa"/>
            <w:gridSpan w:val="3"/>
            <w:vMerge/>
            <w:tcBorders>
              <w:top w:val="single" w:sz="4" w:space="0" w:color="auto"/>
              <w:left w:val="single" w:sz="4" w:space="0" w:color="auto"/>
              <w:bottom w:val="single" w:sz="4" w:space="0" w:color="auto"/>
              <w:right w:val="single" w:sz="4" w:space="0" w:color="auto"/>
            </w:tcBorders>
            <w:vAlign w:val="center"/>
            <w:hideMark/>
          </w:tcPr>
          <w:p w14:paraId="6A7364B1" w14:textId="77777777" w:rsidR="00A86F31" w:rsidRPr="00465619" w:rsidRDefault="00A86F31" w:rsidP="00361FD7">
            <w:pPr>
              <w:spacing w:after="0" w:line="240" w:lineRule="auto"/>
              <w:jc w:val="center"/>
              <w:rPr>
                <w:rFonts w:ascii="Arial Narrow" w:hAnsi="Arial Narrow"/>
              </w:rPr>
            </w:pPr>
          </w:p>
        </w:tc>
        <w:tc>
          <w:tcPr>
            <w:tcW w:w="1751" w:type="dxa"/>
            <w:gridSpan w:val="3"/>
            <w:vMerge/>
            <w:tcBorders>
              <w:top w:val="single" w:sz="4" w:space="0" w:color="auto"/>
              <w:left w:val="single" w:sz="4" w:space="0" w:color="auto"/>
              <w:bottom w:val="single" w:sz="4" w:space="0" w:color="auto"/>
              <w:right w:val="single" w:sz="4" w:space="0" w:color="auto"/>
            </w:tcBorders>
            <w:vAlign w:val="center"/>
            <w:hideMark/>
          </w:tcPr>
          <w:p w14:paraId="67EADCF9" w14:textId="77777777" w:rsidR="00A86F31" w:rsidRPr="00465619" w:rsidRDefault="00A86F31" w:rsidP="00361FD7">
            <w:pPr>
              <w:spacing w:after="0" w:line="240" w:lineRule="auto"/>
              <w:jc w:val="center"/>
              <w:rPr>
                <w:rFonts w:ascii="Arial Narrow" w:hAnsi="Arial Narrow"/>
              </w:rPr>
            </w:pPr>
          </w:p>
        </w:tc>
        <w:tc>
          <w:tcPr>
            <w:tcW w:w="1792" w:type="dxa"/>
            <w:gridSpan w:val="3"/>
            <w:vMerge/>
            <w:tcBorders>
              <w:top w:val="single" w:sz="4" w:space="0" w:color="auto"/>
              <w:left w:val="single" w:sz="4" w:space="0" w:color="auto"/>
              <w:bottom w:val="single" w:sz="4" w:space="0" w:color="auto"/>
              <w:right w:val="single" w:sz="4" w:space="0" w:color="auto"/>
            </w:tcBorders>
            <w:vAlign w:val="center"/>
            <w:hideMark/>
          </w:tcPr>
          <w:p w14:paraId="382C3445" w14:textId="77777777" w:rsidR="00A86F31" w:rsidRPr="00465619" w:rsidRDefault="00A86F31" w:rsidP="00361FD7">
            <w:pPr>
              <w:spacing w:after="0" w:line="240" w:lineRule="auto"/>
              <w:jc w:val="center"/>
              <w:rPr>
                <w:rFonts w:ascii="Arial Narrow" w:hAnsi="Arial Narrow"/>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12DDFF8E" w14:textId="77777777" w:rsidR="00A86F31" w:rsidRPr="00465619" w:rsidRDefault="00A86F31" w:rsidP="00361FD7">
            <w:pPr>
              <w:spacing w:after="0" w:line="240" w:lineRule="auto"/>
              <w:jc w:val="center"/>
              <w:rPr>
                <w:rFonts w:ascii="Arial Narrow" w:hAnsi="Arial Narrow"/>
              </w:rPr>
            </w:pPr>
          </w:p>
        </w:tc>
        <w:tc>
          <w:tcPr>
            <w:tcW w:w="1676" w:type="dxa"/>
            <w:gridSpan w:val="3"/>
            <w:vMerge/>
            <w:tcBorders>
              <w:top w:val="single" w:sz="4" w:space="0" w:color="auto"/>
              <w:left w:val="single" w:sz="4" w:space="0" w:color="auto"/>
              <w:bottom w:val="single" w:sz="4" w:space="0" w:color="auto"/>
              <w:right w:val="single" w:sz="4" w:space="0" w:color="auto"/>
            </w:tcBorders>
            <w:vAlign w:val="center"/>
            <w:hideMark/>
          </w:tcPr>
          <w:p w14:paraId="69A19ECF" w14:textId="77777777" w:rsidR="00A86F31" w:rsidRPr="00465619" w:rsidRDefault="00A86F31" w:rsidP="00361FD7">
            <w:pPr>
              <w:spacing w:after="0" w:line="240" w:lineRule="auto"/>
              <w:jc w:val="center"/>
              <w:rPr>
                <w:rFonts w:ascii="Arial Narrow" w:hAnsi="Arial Narrow"/>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78565C30" w14:textId="77777777" w:rsidR="00A86F31" w:rsidRPr="00465619" w:rsidRDefault="00A86F31" w:rsidP="00361FD7">
            <w:pPr>
              <w:spacing w:after="0" w:line="240" w:lineRule="auto"/>
              <w:jc w:val="center"/>
              <w:rPr>
                <w:rFonts w:ascii="Arial Narrow" w:hAnsi="Arial Narrow"/>
              </w:rPr>
            </w:pPr>
          </w:p>
        </w:tc>
        <w:tc>
          <w:tcPr>
            <w:tcW w:w="1777" w:type="dxa"/>
            <w:gridSpan w:val="3"/>
            <w:vMerge/>
            <w:tcBorders>
              <w:top w:val="single" w:sz="4" w:space="0" w:color="auto"/>
              <w:left w:val="single" w:sz="4" w:space="0" w:color="auto"/>
              <w:bottom w:val="single" w:sz="4" w:space="0" w:color="auto"/>
              <w:right w:val="single" w:sz="4" w:space="0" w:color="auto"/>
            </w:tcBorders>
            <w:vAlign w:val="center"/>
            <w:hideMark/>
          </w:tcPr>
          <w:p w14:paraId="241B9A58" w14:textId="77777777" w:rsidR="00A86F31" w:rsidRPr="00465619" w:rsidRDefault="00A86F31" w:rsidP="00361FD7">
            <w:pPr>
              <w:spacing w:after="0" w:line="240" w:lineRule="auto"/>
              <w:jc w:val="center"/>
              <w:rPr>
                <w:rFonts w:ascii="Arial Narrow" w:hAnsi="Arial Narrow"/>
              </w:rPr>
            </w:pPr>
          </w:p>
        </w:tc>
        <w:tc>
          <w:tcPr>
            <w:tcW w:w="1739" w:type="dxa"/>
            <w:gridSpan w:val="3"/>
            <w:vMerge/>
            <w:tcBorders>
              <w:top w:val="single" w:sz="4" w:space="0" w:color="auto"/>
              <w:left w:val="single" w:sz="4" w:space="0" w:color="auto"/>
              <w:bottom w:val="single" w:sz="4" w:space="0" w:color="auto"/>
              <w:right w:val="single" w:sz="4" w:space="0" w:color="auto"/>
            </w:tcBorders>
            <w:vAlign w:val="center"/>
            <w:hideMark/>
          </w:tcPr>
          <w:p w14:paraId="51FCF404" w14:textId="77777777" w:rsidR="00A86F31" w:rsidRPr="00465619" w:rsidRDefault="00A86F31" w:rsidP="00361FD7">
            <w:pPr>
              <w:spacing w:after="0" w:line="240" w:lineRule="auto"/>
              <w:jc w:val="center"/>
              <w:rPr>
                <w:rFonts w:ascii="Arial Narrow" w:hAnsi="Arial Narrow"/>
              </w:rPr>
            </w:pPr>
          </w:p>
        </w:tc>
      </w:tr>
      <w:tr w:rsidR="00A86F31" w:rsidRPr="00465619" w14:paraId="7B674668" w14:textId="77777777" w:rsidTr="00361FD7">
        <w:trPr>
          <w:trHeight w:val="844"/>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193410C6" w14:textId="77777777" w:rsidR="00A86F31" w:rsidRPr="00465619" w:rsidRDefault="00A86F31" w:rsidP="00361FD7">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D7449A0" w14:textId="77777777" w:rsidR="00A86F31" w:rsidRPr="00465619" w:rsidRDefault="00A86F31" w:rsidP="00361FD7">
            <w:pPr>
              <w:spacing w:after="0" w:line="240" w:lineRule="auto"/>
              <w:jc w:val="center"/>
              <w:rPr>
                <w:rFonts w:ascii="Arial Narrow" w:hAnsi="Arial Narrow"/>
              </w:rPr>
            </w:pPr>
          </w:p>
        </w:tc>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398D3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A534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890F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B2D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821B6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32FA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286B6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CC4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0D89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DDD1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6B45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284F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14CE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6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2AB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F8D6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67" w:type="dxa"/>
            <w:vMerge w:val="restart"/>
            <w:tcBorders>
              <w:top w:val="single" w:sz="4" w:space="0" w:color="auto"/>
              <w:left w:val="single" w:sz="4" w:space="0" w:color="auto"/>
              <w:right w:val="single" w:sz="4" w:space="0" w:color="auto"/>
            </w:tcBorders>
            <w:shd w:val="clear" w:color="auto" w:fill="auto"/>
            <w:vAlign w:val="center"/>
            <w:hideMark/>
          </w:tcPr>
          <w:p w14:paraId="79382EC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r>
      <w:tr w:rsidR="00A86F31" w:rsidRPr="00465619" w14:paraId="54FD89D4" w14:textId="77777777" w:rsidTr="00361FD7">
        <w:trPr>
          <w:trHeight w:val="390"/>
          <w:jc w:val="center"/>
        </w:trPr>
        <w:tc>
          <w:tcPr>
            <w:tcW w:w="447" w:type="dxa"/>
            <w:vMerge/>
            <w:tcBorders>
              <w:top w:val="single" w:sz="4" w:space="0" w:color="auto"/>
              <w:left w:val="single" w:sz="4" w:space="0" w:color="auto"/>
              <w:bottom w:val="single" w:sz="4" w:space="0" w:color="auto"/>
              <w:right w:val="single" w:sz="4" w:space="0" w:color="auto"/>
            </w:tcBorders>
            <w:vAlign w:val="center"/>
            <w:hideMark/>
          </w:tcPr>
          <w:p w14:paraId="4404F3F3" w14:textId="77777777" w:rsidR="00A86F31" w:rsidRPr="00465619" w:rsidRDefault="00A86F31" w:rsidP="00361FD7">
            <w:pPr>
              <w:spacing w:after="0" w:line="240" w:lineRule="auto"/>
              <w:jc w:val="both"/>
              <w:rPr>
                <w:rFonts w:ascii="Arial Narrow" w:hAnsi="Arial Narrow"/>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D0F87F9" w14:textId="77777777" w:rsidR="00A86F31" w:rsidRPr="00465619" w:rsidRDefault="00A86F31" w:rsidP="00361FD7">
            <w:pPr>
              <w:spacing w:after="0" w:line="240" w:lineRule="auto"/>
              <w:jc w:val="center"/>
              <w:rPr>
                <w:rFonts w:ascii="Arial Narrow" w:hAnsi="Arial Narrow"/>
              </w:rPr>
            </w:pP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15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28E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435F3AAC" w14:textId="77777777" w:rsidR="00A86F31" w:rsidRPr="00465619" w:rsidRDefault="00A86F31" w:rsidP="00361FD7">
            <w:pPr>
              <w:spacing w:after="0" w:line="240" w:lineRule="auto"/>
              <w:jc w:val="center"/>
              <w:rPr>
                <w:rFonts w:ascii="Arial Narrow" w:hAnsi="Arial Narrow"/>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A9EB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6CD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08E77B1" w14:textId="77777777" w:rsidR="00A86F31" w:rsidRPr="00465619" w:rsidRDefault="00A86F31" w:rsidP="00361FD7">
            <w:pPr>
              <w:spacing w:after="0" w:line="240" w:lineRule="auto"/>
              <w:jc w:val="center"/>
              <w:rPr>
                <w:rFonts w:ascii="Arial Narrow" w:hAnsi="Arial Narrow"/>
              </w:rPr>
            </w:pP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27A1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2DEC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09865B" w14:textId="77777777" w:rsidR="00A86F31" w:rsidRPr="00465619" w:rsidRDefault="00A86F31" w:rsidP="00361FD7">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439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D715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52C397" w14:textId="77777777" w:rsidR="00A86F31" w:rsidRPr="00465619" w:rsidRDefault="00A86F31" w:rsidP="00361FD7">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66A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20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42" w:type="dxa"/>
            <w:vMerge/>
            <w:tcBorders>
              <w:top w:val="single" w:sz="4" w:space="0" w:color="auto"/>
              <w:left w:val="single" w:sz="4" w:space="0" w:color="auto"/>
              <w:bottom w:val="single" w:sz="4" w:space="0" w:color="auto"/>
              <w:right w:val="single" w:sz="4" w:space="0" w:color="auto"/>
            </w:tcBorders>
            <w:vAlign w:val="center"/>
            <w:hideMark/>
          </w:tcPr>
          <w:p w14:paraId="14A0D93A" w14:textId="77777777" w:rsidR="00A86F31" w:rsidRPr="00465619" w:rsidRDefault="00A86F31" w:rsidP="00361FD7">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A379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3C4E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D556A3" w14:textId="77777777" w:rsidR="00A86F31" w:rsidRPr="00465619" w:rsidRDefault="00A86F31" w:rsidP="00361FD7">
            <w:pPr>
              <w:spacing w:after="0" w:line="240" w:lineRule="auto"/>
              <w:jc w:val="center"/>
              <w:rPr>
                <w:rFonts w:ascii="Arial Narrow" w:hAnsi="Arial Narrow"/>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9962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19E4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643" w:type="dxa"/>
            <w:vMerge/>
            <w:tcBorders>
              <w:top w:val="single" w:sz="4" w:space="0" w:color="auto"/>
              <w:left w:val="single" w:sz="4" w:space="0" w:color="auto"/>
              <w:bottom w:val="single" w:sz="4" w:space="0" w:color="auto"/>
              <w:right w:val="single" w:sz="4" w:space="0" w:color="auto"/>
            </w:tcBorders>
            <w:vAlign w:val="center"/>
            <w:hideMark/>
          </w:tcPr>
          <w:p w14:paraId="0E11A9F1" w14:textId="77777777" w:rsidR="00A86F31" w:rsidRPr="00465619" w:rsidRDefault="00A86F31" w:rsidP="00361FD7">
            <w:pPr>
              <w:spacing w:after="0" w:line="240" w:lineRule="auto"/>
              <w:jc w:val="center"/>
              <w:rPr>
                <w:rFonts w:ascii="Arial Narrow" w:hAnsi="Arial Narrow"/>
              </w:rPr>
            </w:pP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1331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261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67" w:type="dxa"/>
            <w:vMerge/>
            <w:tcBorders>
              <w:left w:val="single" w:sz="4" w:space="0" w:color="auto"/>
              <w:bottom w:val="single" w:sz="4" w:space="0" w:color="auto"/>
              <w:right w:val="single" w:sz="4" w:space="0" w:color="auto"/>
            </w:tcBorders>
            <w:vAlign w:val="center"/>
            <w:hideMark/>
          </w:tcPr>
          <w:p w14:paraId="615A01A2" w14:textId="77777777" w:rsidR="00A86F31" w:rsidRPr="00465619" w:rsidRDefault="00A86F31" w:rsidP="00361FD7">
            <w:pPr>
              <w:spacing w:after="0" w:line="240" w:lineRule="auto"/>
              <w:jc w:val="center"/>
              <w:rPr>
                <w:rFonts w:ascii="Arial Narrow" w:hAnsi="Arial Narrow"/>
              </w:rPr>
            </w:pPr>
          </w:p>
        </w:tc>
      </w:tr>
      <w:tr w:rsidR="00A86F31" w:rsidRPr="00465619" w14:paraId="5C9D576A" w14:textId="77777777" w:rsidTr="00361FD7">
        <w:trPr>
          <w:trHeight w:val="319"/>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6C0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5EC2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Choroszcz</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0B8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26C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185</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BA4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AB78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089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693F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8311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12E6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F066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592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061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6CF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CAD4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03CE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E62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44B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6E7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C11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CC4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C80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8D8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8CBC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F87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33D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r>
      <w:tr w:rsidR="00A86F31" w:rsidRPr="00465619" w14:paraId="0DBF1B48" w14:textId="77777777" w:rsidTr="00361FD7">
        <w:trPr>
          <w:trHeight w:val="409"/>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F75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ECF8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Łapy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C77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29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909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E425F"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124</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F2E7"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420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77131"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869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E4682" w14:textId="77777777" w:rsidR="00A86F31" w:rsidRPr="00465619" w:rsidRDefault="00A86F31" w:rsidP="00361FD7">
            <w:pPr>
              <w:spacing w:after="0" w:line="240" w:lineRule="auto"/>
              <w:jc w:val="center"/>
              <w:rPr>
                <w:rFonts w:ascii="Arial Narrow" w:hAnsi="Arial Narrow"/>
              </w:rPr>
            </w:pPr>
            <w:r>
              <w:rPr>
                <w:rFonts w:ascii="Arial Narrow" w:hAnsi="Arial Narrow"/>
              </w:rPr>
              <w:t>2</w:t>
            </w:r>
            <w:r w:rsidRPr="00465619">
              <w:rPr>
                <w:rFonts w:ascii="Arial Narrow" w:hAnsi="Arial Narrow"/>
              </w:rPr>
              <w:t>322</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3BDA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1 048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03E28"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147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7A18"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135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1C469" w14:textId="77777777" w:rsidR="00A86F31" w:rsidRPr="00465619" w:rsidRDefault="00A86F31" w:rsidP="00361FD7">
            <w:pPr>
              <w:spacing w:after="0" w:line="240" w:lineRule="auto"/>
              <w:jc w:val="center"/>
              <w:rPr>
                <w:rFonts w:ascii="Arial Narrow" w:hAnsi="Arial Narrow"/>
              </w:rPr>
            </w:pPr>
            <w:r>
              <w:rPr>
                <w:rFonts w:ascii="Arial Narrow" w:hAnsi="Arial Narrow"/>
              </w:rPr>
              <w:t>2</w:t>
            </w:r>
            <w:r w:rsidRPr="00465619">
              <w:rPr>
                <w:rFonts w:ascii="Arial Narrow" w:hAnsi="Arial Narrow"/>
              </w:rPr>
              <w:t>293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8B3E1" w14:textId="77777777" w:rsidR="00A86F31" w:rsidRPr="00465619" w:rsidRDefault="00A86F31" w:rsidP="00361FD7">
            <w:pPr>
              <w:spacing w:after="0" w:line="240" w:lineRule="auto"/>
              <w:jc w:val="center"/>
              <w:rPr>
                <w:rFonts w:ascii="Arial Narrow" w:hAnsi="Arial Narrow"/>
              </w:rPr>
            </w:pPr>
            <w:r>
              <w:rPr>
                <w:rFonts w:ascii="Arial Narrow" w:hAnsi="Arial Narrow"/>
              </w:rPr>
              <w:t>2</w:t>
            </w:r>
            <w:r w:rsidRPr="00465619">
              <w:rPr>
                <w:rFonts w:ascii="Arial Narrow" w:hAnsi="Arial Narrow"/>
              </w:rPr>
              <w:t>431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9A05E" w14:textId="77777777" w:rsidR="00A86F31" w:rsidRPr="00465619" w:rsidRDefault="00A86F31" w:rsidP="00361FD7">
            <w:pPr>
              <w:spacing w:after="0" w:line="240" w:lineRule="auto"/>
              <w:jc w:val="center"/>
              <w:rPr>
                <w:rFonts w:ascii="Arial Narrow" w:hAnsi="Arial Narrow"/>
              </w:rPr>
            </w:pPr>
            <w:r>
              <w:rPr>
                <w:rFonts w:ascii="Arial Narrow" w:hAnsi="Arial Narrow"/>
              </w:rPr>
              <w:t>2</w:t>
            </w:r>
            <w:r w:rsidRPr="00465619">
              <w:rPr>
                <w:rFonts w:ascii="Arial Narrow" w:hAnsi="Arial Narrow"/>
              </w:rPr>
              <w:t>360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A29F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9A1B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D6B9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4E9E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14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D3E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D9D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1F47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CC66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3842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2A5B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D13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160</w:t>
            </w:r>
          </w:p>
        </w:tc>
      </w:tr>
      <w:tr w:rsidR="00A86F31" w:rsidRPr="00465619" w14:paraId="4CC3C629" w14:textId="77777777" w:rsidTr="00361FD7">
        <w:trPr>
          <w:trHeight w:val="41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64D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EF2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Poświętne</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21C8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DAD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CB3F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1F19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CF66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6C0F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67A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1DE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ACA0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578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795B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7F13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C988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4D1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0C5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D9D9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3B7C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DB7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8D7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59A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822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F3CE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0EFC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C12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w:t>
            </w:r>
          </w:p>
        </w:tc>
      </w:tr>
      <w:tr w:rsidR="00A86F31" w:rsidRPr="00465619" w14:paraId="63B2AE6A" w14:textId="77777777" w:rsidTr="00361FD7">
        <w:trPr>
          <w:trHeight w:val="407"/>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5E8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B58B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Suraż</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7DF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FEB8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BEC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4C6F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199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084D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158</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5CA2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A33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5318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9EC5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DDA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AC1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E699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4D43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D209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EA9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F83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F5E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5AEE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39D2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99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E60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7A37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6540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r>
      <w:tr w:rsidR="00A86F31" w:rsidRPr="00465619" w14:paraId="3F647495" w14:textId="77777777" w:rsidTr="00361FD7">
        <w:trPr>
          <w:trHeight w:val="49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A0DD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2028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Turośń Kościelna</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857A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679C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198</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9B8C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2983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3B5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0404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E569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D53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34B6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0B9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A496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ED35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F02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D594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37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2EDF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022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C05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9ABD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3727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AFA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E8DB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F966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996A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r>
      <w:tr w:rsidR="00A86F31" w:rsidRPr="00465619" w14:paraId="6773845E" w14:textId="77777777" w:rsidTr="00361FD7">
        <w:trPr>
          <w:trHeight w:val="321"/>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946A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85C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Tykocin</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98B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A46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BF97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165</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D80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0322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06F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D05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15F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D49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9D9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252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E0A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FA17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36A1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8DB6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6C8D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42E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441B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8DFD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032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726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BCE0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B83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8E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r>
      <w:tr w:rsidR="00A86F31" w:rsidRPr="00465619" w14:paraId="371E2E37" w14:textId="77777777" w:rsidTr="00361FD7">
        <w:trPr>
          <w:trHeight w:val="42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9F06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95D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Zawady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6015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F594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81</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0C25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D9E9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9C5D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8CCA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335</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F64D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DEA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696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E9FB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2FF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336B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718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295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C3F2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FCE5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B3C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B73C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65F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458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4F4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66B9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AC2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DDE1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r>
      <w:tr w:rsidR="00A86F31" w:rsidRPr="00465619" w14:paraId="2A0F18E2" w14:textId="77777777" w:rsidTr="00361FD7">
        <w:trPr>
          <w:trHeight w:val="417"/>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FB2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5F2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Wyszki</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F8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B06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81D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169</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5F4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AD9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821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647</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252C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F556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CC6A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D09C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BB69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855E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5899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B4E0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67</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226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B00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52C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BD37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C93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C77C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BD7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92</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4D0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C32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D39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w:t>
            </w:r>
          </w:p>
        </w:tc>
      </w:tr>
      <w:tr w:rsidR="00A86F31" w:rsidRPr="00465619" w14:paraId="6E1CE11A" w14:textId="77777777" w:rsidTr="00361FD7">
        <w:trPr>
          <w:trHeight w:val="423"/>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A70B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200E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Krypno</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A81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3D5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F30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91</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D9A1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C988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453C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364</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EBFE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3D2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61E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3672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925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38A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C1E9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F37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2B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9E4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7BEE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3AB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1EC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3579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33F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E51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82C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213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w:t>
            </w:r>
          </w:p>
        </w:tc>
      </w:tr>
      <w:tr w:rsidR="00A86F31" w:rsidRPr="00465619" w14:paraId="586DC961" w14:textId="77777777" w:rsidTr="00361FD7">
        <w:trPr>
          <w:trHeight w:val="43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4844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460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Kobylin-Borzymy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09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A0A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1CA2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646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51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AD7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210</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ECA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87EA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FC64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6641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9A49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BE2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E414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B63C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F0C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7C5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B16A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1531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DA9A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2D8F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A5F7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D02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B203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11F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r>
      <w:tr w:rsidR="00A86F31" w:rsidRPr="00465619" w14:paraId="6D9FEC29" w14:textId="77777777" w:rsidTr="00361FD7">
        <w:trPr>
          <w:trHeight w:val="465"/>
          <w:jc w:val="center"/>
        </w:trPr>
        <w:tc>
          <w:tcPr>
            <w:tcW w:w="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3853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AC6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Sokoły</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F0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FC3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9554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76</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A7D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D0EB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954E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259</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9CE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73B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99B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8828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4E3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5E61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918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0B6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4DB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0862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6B79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212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8E3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963D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748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1C92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FAD3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5307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3F8FED01" w14:textId="77777777" w:rsidTr="00361FD7">
        <w:trPr>
          <w:trHeight w:val="557"/>
          <w:jc w:val="center"/>
        </w:trPr>
        <w:tc>
          <w:tcPr>
            <w:tcW w:w="1580"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B33D8EF"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Razem</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0763" w14:textId="77777777" w:rsidR="00A86F31" w:rsidRPr="00360329" w:rsidRDefault="00A86F31" w:rsidP="00361FD7">
            <w:pPr>
              <w:spacing w:after="0" w:line="240" w:lineRule="auto"/>
              <w:jc w:val="center"/>
              <w:rPr>
                <w:rFonts w:ascii="Arial Narrow" w:hAnsi="Arial Narrow"/>
                <w:b/>
              </w:rPr>
            </w:pPr>
            <w:r>
              <w:rPr>
                <w:rFonts w:ascii="Arial Narrow" w:hAnsi="Arial Narrow"/>
                <w:b/>
              </w:rPr>
              <w:t>1</w:t>
            </w:r>
            <w:r w:rsidRPr="00360329">
              <w:rPr>
                <w:rFonts w:ascii="Arial Narrow" w:hAnsi="Arial Narrow"/>
                <w:b/>
              </w:rPr>
              <w:t>750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65482"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2037</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4B64C"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2253</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6EDA"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5392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39AF4"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5719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C62ED"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6141</w:t>
            </w:r>
          </w:p>
        </w:tc>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E13C"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1701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C8B0B"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1911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F1372"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1841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9A600"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4226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22092"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4651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86CCA"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4368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23C81"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640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7E067"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699</w:t>
            </w: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8AA75"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713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01895"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1675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BC9F3"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1815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1D22"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1740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D817C"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580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D4D9C"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589</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73229"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555</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C3C97"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407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D43B2"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416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AF183" w14:textId="77777777" w:rsidR="00A86F31" w:rsidRPr="00360329" w:rsidRDefault="00A86F31" w:rsidP="00361FD7">
            <w:pPr>
              <w:spacing w:after="0" w:line="240" w:lineRule="auto"/>
              <w:jc w:val="center"/>
              <w:rPr>
                <w:rFonts w:ascii="Arial Narrow" w:hAnsi="Arial Narrow"/>
                <w:b/>
              </w:rPr>
            </w:pPr>
            <w:r w:rsidRPr="00360329">
              <w:rPr>
                <w:rFonts w:ascii="Arial Narrow" w:hAnsi="Arial Narrow"/>
                <w:b/>
              </w:rPr>
              <w:t>395</w:t>
            </w:r>
          </w:p>
        </w:tc>
      </w:tr>
    </w:tbl>
    <w:p w14:paraId="0F8424F8" w14:textId="77777777" w:rsidR="00A86F31" w:rsidRPr="00E72614" w:rsidRDefault="00A86F31" w:rsidP="00A86F31">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5B8AFD42" w14:textId="77777777" w:rsidR="00A86F31" w:rsidRPr="00A31CCA" w:rsidRDefault="00A86F31" w:rsidP="00A86F31">
      <w:pPr>
        <w:spacing w:after="0" w:line="240" w:lineRule="auto"/>
        <w:jc w:val="both"/>
        <w:rPr>
          <w:rFonts w:ascii="Arial Narrow" w:hAnsi="Arial Narrow"/>
        </w:rPr>
      </w:pPr>
    </w:p>
    <w:p w14:paraId="7E22AB88" w14:textId="77777777" w:rsidR="00A86F31" w:rsidRPr="00A31CCA" w:rsidRDefault="00A86F31" w:rsidP="00A86F31">
      <w:pPr>
        <w:spacing w:after="0" w:line="240" w:lineRule="auto"/>
        <w:jc w:val="both"/>
        <w:rPr>
          <w:rFonts w:ascii="Arial Narrow" w:hAnsi="Arial Narrow"/>
          <w:b/>
        </w:rPr>
      </w:pPr>
      <w:r w:rsidRPr="00A31CCA">
        <w:rPr>
          <w:rFonts w:ascii="Arial Narrow" w:hAnsi="Arial Narrow"/>
          <w:b/>
        </w:rPr>
        <w:t xml:space="preserve">GMINA - ZADANIA OPS ORAZ MOPS, MOPR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082"/>
        <w:gridCol w:w="601"/>
        <w:gridCol w:w="542"/>
        <w:gridCol w:w="542"/>
        <w:gridCol w:w="542"/>
        <w:gridCol w:w="542"/>
        <w:gridCol w:w="602"/>
        <w:gridCol w:w="642"/>
        <w:gridCol w:w="742"/>
        <w:gridCol w:w="742"/>
        <w:gridCol w:w="542"/>
        <w:gridCol w:w="542"/>
        <w:gridCol w:w="542"/>
        <w:gridCol w:w="550"/>
        <w:gridCol w:w="638"/>
        <w:gridCol w:w="720"/>
        <w:gridCol w:w="843"/>
        <w:gridCol w:w="742"/>
        <w:gridCol w:w="803"/>
        <w:gridCol w:w="546"/>
        <w:gridCol w:w="700"/>
        <w:gridCol w:w="577"/>
      </w:tblGrid>
      <w:tr w:rsidR="00A86F31" w:rsidRPr="00465619" w14:paraId="13854652" w14:textId="77777777" w:rsidTr="00361FD7">
        <w:trPr>
          <w:trHeight w:val="525"/>
          <w:jc w:val="center"/>
        </w:trPr>
        <w:tc>
          <w:tcPr>
            <w:tcW w:w="341" w:type="dxa"/>
            <w:vMerge w:val="restart"/>
            <w:shd w:val="clear" w:color="auto" w:fill="auto"/>
            <w:vAlign w:val="center"/>
            <w:hideMark/>
          </w:tcPr>
          <w:p w14:paraId="131B89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Lp</w:t>
            </w:r>
          </w:p>
          <w:p w14:paraId="2274E329" w14:textId="77777777" w:rsidR="00A86F31" w:rsidRPr="00465619" w:rsidRDefault="00A86F31" w:rsidP="00361FD7">
            <w:pPr>
              <w:spacing w:after="0" w:line="240" w:lineRule="auto"/>
              <w:jc w:val="center"/>
              <w:rPr>
                <w:rFonts w:ascii="Arial Narrow" w:hAnsi="Arial Narrow"/>
              </w:rPr>
            </w:pPr>
          </w:p>
        </w:tc>
        <w:tc>
          <w:tcPr>
            <w:tcW w:w="1082" w:type="dxa"/>
            <w:vMerge w:val="restart"/>
            <w:shd w:val="clear" w:color="auto" w:fill="auto"/>
            <w:vAlign w:val="center"/>
            <w:hideMark/>
          </w:tcPr>
          <w:p w14:paraId="793B6253" w14:textId="77777777" w:rsidR="00A86F31" w:rsidRPr="00465619" w:rsidRDefault="00A86F31" w:rsidP="00361FD7">
            <w:pPr>
              <w:spacing w:after="0" w:line="240" w:lineRule="auto"/>
              <w:jc w:val="center"/>
              <w:rPr>
                <w:rFonts w:ascii="Arial Narrow" w:hAnsi="Arial Narrow"/>
              </w:rPr>
            </w:pPr>
          </w:p>
          <w:p w14:paraId="7638007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Gmina</w:t>
            </w:r>
          </w:p>
          <w:p w14:paraId="5D76A7E0" w14:textId="77777777" w:rsidR="00A86F31" w:rsidRPr="00465619" w:rsidRDefault="00A86F31" w:rsidP="00361FD7">
            <w:pPr>
              <w:spacing w:after="0" w:line="240" w:lineRule="auto"/>
              <w:jc w:val="center"/>
              <w:rPr>
                <w:rFonts w:ascii="Arial Narrow" w:hAnsi="Arial Narrow"/>
              </w:rPr>
            </w:pPr>
          </w:p>
          <w:p w14:paraId="2C1323B4" w14:textId="77777777" w:rsidR="00A86F31" w:rsidRPr="00465619" w:rsidRDefault="00A86F31" w:rsidP="00361FD7">
            <w:pPr>
              <w:spacing w:after="0" w:line="240" w:lineRule="auto"/>
              <w:jc w:val="center"/>
              <w:rPr>
                <w:rFonts w:ascii="Arial Narrow" w:hAnsi="Arial Narrow"/>
              </w:rPr>
            </w:pPr>
          </w:p>
          <w:p w14:paraId="754D765F" w14:textId="77777777" w:rsidR="00A86F31" w:rsidRPr="00465619" w:rsidRDefault="00A86F31" w:rsidP="00361FD7">
            <w:pPr>
              <w:spacing w:after="0" w:line="240" w:lineRule="auto"/>
              <w:jc w:val="center"/>
              <w:rPr>
                <w:rFonts w:ascii="Arial Narrow" w:hAnsi="Arial Narrow"/>
              </w:rPr>
            </w:pPr>
          </w:p>
        </w:tc>
        <w:tc>
          <w:tcPr>
            <w:tcW w:w="5497" w:type="dxa"/>
            <w:gridSpan w:val="9"/>
            <w:shd w:val="clear" w:color="auto" w:fill="auto"/>
            <w:vAlign w:val="center"/>
            <w:hideMark/>
          </w:tcPr>
          <w:p w14:paraId="37C30D6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ŚWIADCZENIA PIENIĘŻNE Z POMOCY SPOŁECZNEJ :</w:t>
            </w:r>
          </w:p>
          <w:p w14:paraId="50E507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Zasiłek okresowy z tytułu niepełnosprawności</w:t>
            </w:r>
          </w:p>
        </w:tc>
        <w:tc>
          <w:tcPr>
            <w:tcW w:w="5922" w:type="dxa"/>
            <w:gridSpan w:val="9"/>
            <w:shd w:val="clear" w:color="auto" w:fill="auto"/>
            <w:vAlign w:val="center"/>
            <w:hideMark/>
          </w:tcPr>
          <w:p w14:paraId="7D53E0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ŚWIADCZENIA PIENIĘŻNE Z POMOCY SPOŁECZNEJ :</w:t>
            </w:r>
          </w:p>
          <w:p w14:paraId="15E75E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 tym: ZASIŁEK CELOWY PRZYZNANY W RAMACH PROGRAMU WIELOLETNIEGO "POMOC PAŃSTWA W ZAKRESIE DOŻYWIANIA"</w:t>
            </w:r>
          </w:p>
        </w:tc>
        <w:tc>
          <w:tcPr>
            <w:tcW w:w="1823" w:type="dxa"/>
            <w:gridSpan w:val="3"/>
            <w:shd w:val="clear" w:color="auto" w:fill="auto"/>
            <w:vAlign w:val="center"/>
            <w:hideMark/>
          </w:tcPr>
          <w:p w14:paraId="68334FB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INDYWIDUALNY PROGRAM ZATRUDNIENIA</w:t>
            </w:r>
            <w:r w:rsidRPr="00465619">
              <w:rPr>
                <w:rFonts w:ascii="Arial Narrow" w:hAnsi="Arial Narrow"/>
              </w:rPr>
              <w:br/>
              <w:t>SOCJALNEGO (Centrum Integracji Społecznej)</w:t>
            </w:r>
          </w:p>
        </w:tc>
      </w:tr>
      <w:tr w:rsidR="00A86F31" w:rsidRPr="00465619" w14:paraId="762CADC1" w14:textId="77777777" w:rsidTr="00361FD7">
        <w:trPr>
          <w:trHeight w:val="528"/>
          <w:jc w:val="center"/>
        </w:trPr>
        <w:tc>
          <w:tcPr>
            <w:tcW w:w="341" w:type="dxa"/>
            <w:vMerge/>
            <w:shd w:val="clear" w:color="auto" w:fill="auto"/>
            <w:vAlign w:val="center"/>
            <w:hideMark/>
          </w:tcPr>
          <w:p w14:paraId="7AE7656B" w14:textId="77777777" w:rsidR="00A86F31" w:rsidRPr="00465619" w:rsidRDefault="00A86F31" w:rsidP="00361FD7">
            <w:pPr>
              <w:spacing w:after="0" w:line="240" w:lineRule="auto"/>
              <w:jc w:val="center"/>
              <w:rPr>
                <w:rFonts w:ascii="Arial Narrow" w:hAnsi="Arial Narrow"/>
              </w:rPr>
            </w:pPr>
          </w:p>
        </w:tc>
        <w:tc>
          <w:tcPr>
            <w:tcW w:w="1082" w:type="dxa"/>
            <w:vMerge/>
            <w:shd w:val="clear" w:color="auto" w:fill="auto"/>
            <w:vAlign w:val="center"/>
            <w:hideMark/>
          </w:tcPr>
          <w:p w14:paraId="1A2AAB77" w14:textId="77777777" w:rsidR="00A86F31" w:rsidRPr="00465619" w:rsidRDefault="00A86F31" w:rsidP="00361FD7">
            <w:pPr>
              <w:spacing w:after="0" w:line="240" w:lineRule="auto"/>
              <w:jc w:val="center"/>
              <w:rPr>
                <w:rFonts w:ascii="Arial Narrow" w:hAnsi="Arial Narrow"/>
              </w:rPr>
            </w:pPr>
          </w:p>
        </w:tc>
        <w:tc>
          <w:tcPr>
            <w:tcW w:w="1685" w:type="dxa"/>
            <w:gridSpan w:val="3"/>
            <w:shd w:val="clear" w:color="auto" w:fill="auto"/>
            <w:vAlign w:val="center"/>
            <w:hideMark/>
          </w:tcPr>
          <w:p w14:paraId="7200B5C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osób</w:t>
            </w:r>
          </w:p>
        </w:tc>
        <w:tc>
          <w:tcPr>
            <w:tcW w:w="1686" w:type="dxa"/>
            <w:gridSpan w:val="3"/>
            <w:shd w:val="clear" w:color="auto" w:fill="auto"/>
            <w:vAlign w:val="center"/>
          </w:tcPr>
          <w:p w14:paraId="204B041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świadczeń</w:t>
            </w:r>
          </w:p>
        </w:tc>
        <w:tc>
          <w:tcPr>
            <w:tcW w:w="2126" w:type="dxa"/>
            <w:gridSpan w:val="3"/>
            <w:shd w:val="clear" w:color="auto" w:fill="auto"/>
            <w:vAlign w:val="center"/>
          </w:tcPr>
          <w:p w14:paraId="78E99E94" w14:textId="77777777" w:rsidR="00A86F31" w:rsidRPr="00465619" w:rsidRDefault="00A86F31" w:rsidP="00361FD7">
            <w:pPr>
              <w:spacing w:after="0" w:line="240" w:lineRule="auto"/>
              <w:jc w:val="center"/>
              <w:rPr>
                <w:rFonts w:ascii="Arial Narrow" w:hAnsi="Arial Narrow"/>
              </w:rPr>
            </w:pPr>
            <w:r>
              <w:rPr>
                <w:rFonts w:ascii="Arial Narrow" w:hAnsi="Arial Narrow"/>
              </w:rPr>
              <w:t>Kwota świadczeń w zł</w:t>
            </w:r>
          </w:p>
        </w:tc>
        <w:tc>
          <w:tcPr>
            <w:tcW w:w="1626" w:type="dxa"/>
            <w:gridSpan w:val="3"/>
            <w:shd w:val="clear" w:color="auto" w:fill="auto"/>
            <w:vAlign w:val="center"/>
            <w:hideMark/>
          </w:tcPr>
          <w:p w14:paraId="35758F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osób</w:t>
            </w:r>
          </w:p>
        </w:tc>
        <w:tc>
          <w:tcPr>
            <w:tcW w:w="1908" w:type="dxa"/>
            <w:gridSpan w:val="3"/>
            <w:shd w:val="clear" w:color="auto" w:fill="auto"/>
            <w:vAlign w:val="center"/>
            <w:hideMark/>
          </w:tcPr>
          <w:p w14:paraId="7A2209C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świadczeń</w:t>
            </w:r>
          </w:p>
        </w:tc>
        <w:tc>
          <w:tcPr>
            <w:tcW w:w="2388" w:type="dxa"/>
            <w:gridSpan w:val="3"/>
            <w:shd w:val="clear" w:color="auto" w:fill="auto"/>
            <w:vAlign w:val="center"/>
            <w:hideMark/>
          </w:tcPr>
          <w:p w14:paraId="06DDA622" w14:textId="77777777" w:rsidR="00A86F31" w:rsidRPr="00465619" w:rsidRDefault="00A86F31" w:rsidP="00361FD7">
            <w:pPr>
              <w:spacing w:after="0" w:line="240" w:lineRule="auto"/>
              <w:jc w:val="center"/>
              <w:rPr>
                <w:rFonts w:ascii="Arial Narrow" w:hAnsi="Arial Narrow"/>
              </w:rPr>
            </w:pPr>
            <w:r>
              <w:rPr>
                <w:rFonts w:ascii="Arial Narrow" w:hAnsi="Arial Narrow"/>
              </w:rPr>
              <w:t>Kwota świadczeń w zł.</w:t>
            </w:r>
          </w:p>
        </w:tc>
        <w:tc>
          <w:tcPr>
            <w:tcW w:w="1823" w:type="dxa"/>
            <w:gridSpan w:val="3"/>
            <w:shd w:val="clear" w:color="auto" w:fill="auto"/>
            <w:vAlign w:val="center"/>
            <w:hideMark/>
          </w:tcPr>
          <w:p w14:paraId="003B18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Liczba osób</w:t>
            </w:r>
          </w:p>
        </w:tc>
      </w:tr>
      <w:tr w:rsidR="00A86F31" w:rsidRPr="00465619" w14:paraId="239DFF50" w14:textId="77777777" w:rsidTr="00361FD7">
        <w:trPr>
          <w:trHeight w:val="480"/>
          <w:jc w:val="center"/>
        </w:trPr>
        <w:tc>
          <w:tcPr>
            <w:tcW w:w="341" w:type="dxa"/>
            <w:vMerge/>
            <w:shd w:val="clear" w:color="auto" w:fill="auto"/>
            <w:vAlign w:val="center"/>
            <w:hideMark/>
          </w:tcPr>
          <w:p w14:paraId="2B12BA14" w14:textId="77777777" w:rsidR="00A86F31" w:rsidRPr="00465619" w:rsidRDefault="00A86F31" w:rsidP="00361FD7">
            <w:pPr>
              <w:spacing w:after="0" w:line="240" w:lineRule="auto"/>
              <w:jc w:val="center"/>
              <w:rPr>
                <w:rFonts w:ascii="Arial Narrow" w:hAnsi="Arial Narrow"/>
              </w:rPr>
            </w:pPr>
          </w:p>
        </w:tc>
        <w:tc>
          <w:tcPr>
            <w:tcW w:w="1082" w:type="dxa"/>
            <w:vMerge/>
            <w:shd w:val="clear" w:color="auto" w:fill="auto"/>
            <w:vAlign w:val="center"/>
            <w:hideMark/>
          </w:tcPr>
          <w:p w14:paraId="087967F6" w14:textId="77777777" w:rsidR="00A86F31" w:rsidRPr="00465619" w:rsidRDefault="00A86F31" w:rsidP="00361FD7">
            <w:pPr>
              <w:spacing w:after="0" w:line="240" w:lineRule="auto"/>
              <w:jc w:val="center"/>
              <w:rPr>
                <w:rFonts w:ascii="Arial Narrow" w:hAnsi="Arial Narrow"/>
              </w:rPr>
            </w:pPr>
          </w:p>
        </w:tc>
        <w:tc>
          <w:tcPr>
            <w:tcW w:w="1143" w:type="dxa"/>
            <w:gridSpan w:val="2"/>
            <w:shd w:val="clear" w:color="auto" w:fill="auto"/>
            <w:vAlign w:val="center"/>
            <w:hideMark/>
          </w:tcPr>
          <w:p w14:paraId="349601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42" w:type="dxa"/>
            <w:vMerge w:val="restart"/>
            <w:shd w:val="clear" w:color="auto" w:fill="auto"/>
            <w:vAlign w:val="center"/>
            <w:hideMark/>
          </w:tcPr>
          <w:p w14:paraId="79D434A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084" w:type="dxa"/>
            <w:gridSpan w:val="2"/>
            <w:shd w:val="clear" w:color="auto" w:fill="auto"/>
            <w:vAlign w:val="center"/>
            <w:hideMark/>
          </w:tcPr>
          <w:p w14:paraId="5CF5429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602" w:type="dxa"/>
            <w:vMerge w:val="restart"/>
            <w:shd w:val="clear" w:color="auto" w:fill="auto"/>
            <w:vAlign w:val="center"/>
            <w:hideMark/>
          </w:tcPr>
          <w:p w14:paraId="4809476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384" w:type="dxa"/>
            <w:gridSpan w:val="2"/>
            <w:shd w:val="clear" w:color="auto" w:fill="auto"/>
            <w:vAlign w:val="center"/>
            <w:hideMark/>
          </w:tcPr>
          <w:p w14:paraId="2704B6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742" w:type="dxa"/>
            <w:vMerge w:val="restart"/>
            <w:shd w:val="clear" w:color="auto" w:fill="auto"/>
            <w:vAlign w:val="center"/>
            <w:hideMark/>
          </w:tcPr>
          <w:p w14:paraId="7AE0BB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084" w:type="dxa"/>
            <w:gridSpan w:val="2"/>
            <w:shd w:val="clear" w:color="auto" w:fill="auto"/>
            <w:vAlign w:val="center"/>
            <w:hideMark/>
          </w:tcPr>
          <w:p w14:paraId="1A798D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42" w:type="dxa"/>
            <w:vMerge w:val="restart"/>
            <w:shd w:val="clear" w:color="auto" w:fill="auto"/>
            <w:vAlign w:val="center"/>
            <w:hideMark/>
          </w:tcPr>
          <w:p w14:paraId="442CE3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188" w:type="dxa"/>
            <w:gridSpan w:val="2"/>
            <w:shd w:val="clear" w:color="auto" w:fill="auto"/>
            <w:vAlign w:val="center"/>
            <w:hideMark/>
          </w:tcPr>
          <w:p w14:paraId="0925A2B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720" w:type="dxa"/>
            <w:vMerge w:val="restart"/>
            <w:shd w:val="clear" w:color="auto" w:fill="auto"/>
            <w:vAlign w:val="center"/>
            <w:hideMark/>
          </w:tcPr>
          <w:p w14:paraId="03DFBFF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585" w:type="dxa"/>
            <w:gridSpan w:val="2"/>
            <w:shd w:val="clear" w:color="auto" w:fill="auto"/>
            <w:vAlign w:val="center"/>
            <w:hideMark/>
          </w:tcPr>
          <w:p w14:paraId="39D421C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803" w:type="dxa"/>
            <w:vMerge w:val="restart"/>
            <w:shd w:val="clear" w:color="auto" w:fill="auto"/>
            <w:vAlign w:val="center"/>
            <w:hideMark/>
          </w:tcPr>
          <w:p w14:paraId="1A2087D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c>
          <w:tcPr>
            <w:tcW w:w="1246" w:type="dxa"/>
            <w:gridSpan w:val="2"/>
            <w:shd w:val="clear" w:color="auto" w:fill="auto"/>
            <w:vAlign w:val="center"/>
            <w:hideMark/>
          </w:tcPr>
          <w:p w14:paraId="6D0908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Lata poprzednie</w:t>
            </w:r>
          </w:p>
        </w:tc>
        <w:tc>
          <w:tcPr>
            <w:tcW w:w="577" w:type="dxa"/>
            <w:vMerge w:val="restart"/>
            <w:shd w:val="clear" w:color="auto" w:fill="auto"/>
            <w:vAlign w:val="center"/>
            <w:hideMark/>
          </w:tcPr>
          <w:p w14:paraId="0E95CB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2014</w:t>
            </w:r>
          </w:p>
        </w:tc>
      </w:tr>
      <w:tr w:rsidR="00A86F31" w:rsidRPr="00465619" w14:paraId="6F155510" w14:textId="77777777" w:rsidTr="00361FD7">
        <w:trPr>
          <w:trHeight w:val="390"/>
          <w:jc w:val="center"/>
        </w:trPr>
        <w:tc>
          <w:tcPr>
            <w:tcW w:w="341" w:type="dxa"/>
            <w:vMerge/>
            <w:shd w:val="clear" w:color="auto" w:fill="auto"/>
            <w:vAlign w:val="center"/>
            <w:hideMark/>
          </w:tcPr>
          <w:p w14:paraId="7F58697D" w14:textId="77777777" w:rsidR="00A86F31" w:rsidRPr="00465619" w:rsidRDefault="00A86F31" w:rsidP="00361FD7">
            <w:pPr>
              <w:spacing w:after="0" w:line="240" w:lineRule="auto"/>
              <w:jc w:val="center"/>
              <w:rPr>
                <w:rFonts w:ascii="Arial Narrow" w:hAnsi="Arial Narrow"/>
              </w:rPr>
            </w:pPr>
          </w:p>
        </w:tc>
        <w:tc>
          <w:tcPr>
            <w:tcW w:w="1082" w:type="dxa"/>
            <w:vMerge/>
            <w:shd w:val="clear" w:color="auto" w:fill="auto"/>
            <w:vAlign w:val="center"/>
            <w:hideMark/>
          </w:tcPr>
          <w:p w14:paraId="7DD3E0E9" w14:textId="77777777" w:rsidR="00A86F31" w:rsidRPr="00465619" w:rsidRDefault="00A86F31" w:rsidP="00361FD7">
            <w:pPr>
              <w:spacing w:after="0" w:line="240" w:lineRule="auto"/>
              <w:jc w:val="center"/>
              <w:rPr>
                <w:rFonts w:ascii="Arial Narrow" w:hAnsi="Arial Narrow"/>
              </w:rPr>
            </w:pPr>
          </w:p>
        </w:tc>
        <w:tc>
          <w:tcPr>
            <w:tcW w:w="601" w:type="dxa"/>
            <w:shd w:val="clear" w:color="auto" w:fill="auto"/>
            <w:vAlign w:val="center"/>
            <w:hideMark/>
          </w:tcPr>
          <w:p w14:paraId="4468384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6D4358A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42" w:type="dxa"/>
            <w:vMerge/>
            <w:vAlign w:val="center"/>
            <w:hideMark/>
          </w:tcPr>
          <w:p w14:paraId="4BACD13D" w14:textId="77777777" w:rsidR="00A86F31" w:rsidRPr="00465619" w:rsidRDefault="00A86F31" w:rsidP="00361FD7">
            <w:pPr>
              <w:spacing w:after="0" w:line="240" w:lineRule="auto"/>
              <w:jc w:val="center"/>
              <w:rPr>
                <w:rFonts w:ascii="Arial Narrow" w:hAnsi="Arial Narrow"/>
              </w:rPr>
            </w:pPr>
          </w:p>
        </w:tc>
        <w:tc>
          <w:tcPr>
            <w:tcW w:w="542" w:type="dxa"/>
            <w:shd w:val="clear" w:color="auto" w:fill="auto"/>
            <w:vAlign w:val="center"/>
            <w:hideMark/>
          </w:tcPr>
          <w:p w14:paraId="3FE3F19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26B825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602" w:type="dxa"/>
            <w:vMerge/>
            <w:vAlign w:val="center"/>
            <w:hideMark/>
          </w:tcPr>
          <w:p w14:paraId="017B7642" w14:textId="77777777" w:rsidR="00A86F31" w:rsidRPr="00465619" w:rsidRDefault="00A86F31" w:rsidP="00361FD7">
            <w:pPr>
              <w:spacing w:after="0" w:line="240" w:lineRule="auto"/>
              <w:jc w:val="center"/>
              <w:rPr>
                <w:rFonts w:ascii="Arial Narrow" w:hAnsi="Arial Narrow"/>
              </w:rPr>
            </w:pPr>
          </w:p>
        </w:tc>
        <w:tc>
          <w:tcPr>
            <w:tcW w:w="642" w:type="dxa"/>
            <w:shd w:val="clear" w:color="auto" w:fill="auto"/>
            <w:vAlign w:val="center"/>
            <w:hideMark/>
          </w:tcPr>
          <w:p w14:paraId="787464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742" w:type="dxa"/>
            <w:shd w:val="clear" w:color="auto" w:fill="auto"/>
            <w:vAlign w:val="center"/>
            <w:hideMark/>
          </w:tcPr>
          <w:p w14:paraId="243E322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742" w:type="dxa"/>
            <w:vMerge/>
            <w:vAlign w:val="center"/>
            <w:hideMark/>
          </w:tcPr>
          <w:p w14:paraId="01178F64" w14:textId="77777777" w:rsidR="00A86F31" w:rsidRPr="00465619" w:rsidRDefault="00A86F31" w:rsidP="00361FD7">
            <w:pPr>
              <w:spacing w:after="0" w:line="240" w:lineRule="auto"/>
              <w:jc w:val="center"/>
              <w:rPr>
                <w:rFonts w:ascii="Arial Narrow" w:hAnsi="Arial Narrow"/>
              </w:rPr>
            </w:pPr>
          </w:p>
        </w:tc>
        <w:tc>
          <w:tcPr>
            <w:tcW w:w="542" w:type="dxa"/>
            <w:shd w:val="clear" w:color="auto" w:fill="auto"/>
            <w:vAlign w:val="center"/>
            <w:hideMark/>
          </w:tcPr>
          <w:p w14:paraId="7FE494C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542" w:type="dxa"/>
            <w:shd w:val="clear" w:color="auto" w:fill="auto"/>
            <w:vAlign w:val="center"/>
            <w:hideMark/>
          </w:tcPr>
          <w:p w14:paraId="7F2D02B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42" w:type="dxa"/>
            <w:vMerge/>
            <w:vAlign w:val="center"/>
            <w:hideMark/>
          </w:tcPr>
          <w:p w14:paraId="7CCD28AC" w14:textId="77777777" w:rsidR="00A86F31" w:rsidRPr="00465619" w:rsidRDefault="00A86F31" w:rsidP="00361FD7">
            <w:pPr>
              <w:spacing w:after="0" w:line="240" w:lineRule="auto"/>
              <w:jc w:val="center"/>
              <w:rPr>
                <w:rFonts w:ascii="Arial Narrow" w:hAnsi="Arial Narrow"/>
              </w:rPr>
            </w:pPr>
          </w:p>
        </w:tc>
        <w:tc>
          <w:tcPr>
            <w:tcW w:w="550" w:type="dxa"/>
            <w:shd w:val="clear" w:color="auto" w:fill="auto"/>
            <w:vAlign w:val="center"/>
            <w:hideMark/>
          </w:tcPr>
          <w:p w14:paraId="659E4F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638" w:type="dxa"/>
            <w:shd w:val="clear" w:color="auto" w:fill="auto"/>
            <w:vAlign w:val="center"/>
            <w:hideMark/>
          </w:tcPr>
          <w:p w14:paraId="0565C5E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720" w:type="dxa"/>
            <w:vMerge/>
            <w:vAlign w:val="center"/>
            <w:hideMark/>
          </w:tcPr>
          <w:p w14:paraId="2C64EF67" w14:textId="77777777" w:rsidR="00A86F31" w:rsidRPr="00465619" w:rsidRDefault="00A86F31" w:rsidP="00361FD7">
            <w:pPr>
              <w:spacing w:after="0" w:line="240" w:lineRule="auto"/>
              <w:jc w:val="center"/>
              <w:rPr>
                <w:rFonts w:ascii="Arial Narrow" w:hAnsi="Arial Narrow"/>
              </w:rPr>
            </w:pPr>
          </w:p>
        </w:tc>
        <w:tc>
          <w:tcPr>
            <w:tcW w:w="843" w:type="dxa"/>
            <w:shd w:val="clear" w:color="auto" w:fill="auto"/>
            <w:vAlign w:val="center"/>
            <w:hideMark/>
          </w:tcPr>
          <w:p w14:paraId="374111C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742" w:type="dxa"/>
            <w:shd w:val="clear" w:color="auto" w:fill="auto"/>
            <w:vAlign w:val="center"/>
            <w:hideMark/>
          </w:tcPr>
          <w:p w14:paraId="565373C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803" w:type="dxa"/>
            <w:vMerge/>
            <w:vAlign w:val="center"/>
            <w:hideMark/>
          </w:tcPr>
          <w:p w14:paraId="5A8C8E00" w14:textId="77777777" w:rsidR="00A86F31" w:rsidRPr="00465619" w:rsidRDefault="00A86F31" w:rsidP="00361FD7">
            <w:pPr>
              <w:spacing w:after="0" w:line="240" w:lineRule="auto"/>
              <w:jc w:val="center"/>
              <w:rPr>
                <w:rFonts w:ascii="Arial Narrow" w:hAnsi="Arial Narrow"/>
              </w:rPr>
            </w:pPr>
          </w:p>
        </w:tc>
        <w:tc>
          <w:tcPr>
            <w:tcW w:w="546" w:type="dxa"/>
            <w:shd w:val="clear" w:color="auto" w:fill="auto"/>
            <w:vAlign w:val="center"/>
            <w:hideMark/>
          </w:tcPr>
          <w:p w14:paraId="5D307C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2012</w:t>
            </w:r>
          </w:p>
        </w:tc>
        <w:tc>
          <w:tcPr>
            <w:tcW w:w="700" w:type="dxa"/>
            <w:shd w:val="clear" w:color="auto" w:fill="auto"/>
            <w:vAlign w:val="center"/>
            <w:hideMark/>
          </w:tcPr>
          <w:p w14:paraId="282526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2013</w:t>
            </w:r>
          </w:p>
        </w:tc>
        <w:tc>
          <w:tcPr>
            <w:tcW w:w="577" w:type="dxa"/>
            <w:vMerge/>
            <w:vAlign w:val="center"/>
            <w:hideMark/>
          </w:tcPr>
          <w:p w14:paraId="3452FF35" w14:textId="77777777" w:rsidR="00A86F31" w:rsidRPr="00465619" w:rsidRDefault="00A86F31" w:rsidP="00361FD7">
            <w:pPr>
              <w:spacing w:after="0" w:line="240" w:lineRule="auto"/>
              <w:jc w:val="center"/>
              <w:rPr>
                <w:rFonts w:ascii="Arial Narrow" w:hAnsi="Arial Narrow"/>
              </w:rPr>
            </w:pPr>
          </w:p>
        </w:tc>
      </w:tr>
      <w:tr w:rsidR="00A86F31" w:rsidRPr="00465619" w14:paraId="39529C48" w14:textId="77777777" w:rsidTr="00361FD7">
        <w:trPr>
          <w:trHeight w:val="403"/>
          <w:jc w:val="center"/>
        </w:trPr>
        <w:tc>
          <w:tcPr>
            <w:tcW w:w="341" w:type="dxa"/>
            <w:shd w:val="clear" w:color="auto" w:fill="auto"/>
            <w:vAlign w:val="center"/>
            <w:hideMark/>
          </w:tcPr>
          <w:p w14:paraId="206D4B9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w:t>
            </w:r>
          </w:p>
        </w:tc>
        <w:tc>
          <w:tcPr>
            <w:tcW w:w="1082" w:type="dxa"/>
            <w:shd w:val="clear" w:color="auto" w:fill="auto"/>
            <w:vAlign w:val="center"/>
            <w:hideMark/>
          </w:tcPr>
          <w:p w14:paraId="1BF98E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Choroszcz</w:t>
            </w:r>
          </w:p>
        </w:tc>
        <w:tc>
          <w:tcPr>
            <w:tcW w:w="601" w:type="dxa"/>
            <w:shd w:val="clear" w:color="auto" w:fill="auto"/>
            <w:vAlign w:val="center"/>
            <w:hideMark/>
          </w:tcPr>
          <w:p w14:paraId="4FD27E5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42" w:type="dxa"/>
            <w:shd w:val="clear" w:color="auto" w:fill="auto"/>
            <w:vAlign w:val="center"/>
            <w:hideMark/>
          </w:tcPr>
          <w:p w14:paraId="5945DB0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67F1367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2BC395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0938011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w:t>
            </w:r>
          </w:p>
        </w:tc>
        <w:tc>
          <w:tcPr>
            <w:tcW w:w="602" w:type="dxa"/>
            <w:shd w:val="clear" w:color="auto" w:fill="auto"/>
            <w:vAlign w:val="center"/>
            <w:hideMark/>
          </w:tcPr>
          <w:p w14:paraId="448D71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w:t>
            </w:r>
          </w:p>
        </w:tc>
        <w:tc>
          <w:tcPr>
            <w:tcW w:w="642" w:type="dxa"/>
            <w:shd w:val="clear" w:color="auto" w:fill="auto"/>
            <w:vAlign w:val="center"/>
            <w:hideMark/>
          </w:tcPr>
          <w:p w14:paraId="01368F9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972</w:t>
            </w:r>
          </w:p>
        </w:tc>
        <w:tc>
          <w:tcPr>
            <w:tcW w:w="742" w:type="dxa"/>
            <w:shd w:val="clear" w:color="auto" w:fill="auto"/>
            <w:vAlign w:val="center"/>
            <w:hideMark/>
          </w:tcPr>
          <w:p w14:paraId="25301A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5 289</w:t>
            </w:r>
          </w:p>
        </w:tc>
        <w:tc>
          <w:tcPr>
            <w:tcW w:w="742" w:type="dxa"/>
            <w:shd w:val="clear" w:color="auto" w:fill="auto"/>
            <w:vAlign w:val="center"/>
            <w:hideMark/>
          </w:tcPr>
          <w:p w14:paraId="417A6CD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6 265</w:t>
            </w:r>
          </w:p>
        </w:tc>
        <w:tc>
          <w:tcPr>
            <w:tcW w:w="542" w:type="dxa"/>
            <w:shd w:val="clear" w:color="auto" w:fill="auto"/>
            <w:vAlign w:val="center"/>
            <w:hideMark/>
          </w:tcPr>
          <w:p w14:paraId="10AECEC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167</w:t>
            </w:r>
          </w:p>
        </w:tc>
        <w:tc>
          <w:tcPr>
            <w:tcW w:w="542" w:type="dxa"/>
            <w:shd w:val="clear" w:color="auto" w:fill="auto"/>
            <w:vAlign w:val="center"/>
            <w:hideMark/>
          </w:tcPr>
          <w:p w14:paraId="1D3FC04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542" w:type="dxa"/>
            <w:shd w:val="clear" w:color="auto" w:fill="auto"/>
            <w:vAlign w:val="center"/>
            <w:hideMark/>
          </w:tcPr>
          <w:p w14:paraId="31BF18D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154</w:t>
            </w:r>
          </w:p>
        </w:tc>
        <w:tc>
          <w:tcPr>
            <w:tcW w:w="550" w:type="dxa"/>
            <w:shd w:val="clear" w:color="auto" w:fill="auto"/>
            <w:vAlign w:val="center"/>
            <w:hideMark/>
          </w:tcPr>
          <w:p w14:paraId="0B27BAE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167</w:t>
            </w:r>
          </w:p>
        </w:tc>
        <w:tc>
          <w:tcPr>
            <w:tcW w:w="638" w:type="dxa"/>
            <w:shd w:val="clear" w:color="auto" w:fill="auto"/>
            <w:vAlign w:val="center"/>
            <w:hideMark/>
          </w:tcPr>
          <w:p w14:paraId="0E3B0E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155</w:t>
            </w:r>
          </w:p>
        </w:tc>
        <w:tc>
          <w:tcPr>
            <w:tcW w:w="720" w:type="dxa"/>
            <w:shd w:val="clear" w:color="auto" w:fill="auto"/>
            <w:vAlign w:val="center"/>
            <w:hideMark/>
          </w:tcPr>
          <w:p w14:paraId="0AA2A75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371</w:t>
            </w:r>
          </w:p>
        </w:tc>
        <w:tc>
          <w:tcPr>
            <w:tcW w:w="843" w:type="dxa"/>
            <w:shd w:val="clear" w:color="auto" w:fill="auto"/>
            <w:vAlign w:val="center"/>
            <w:hideMark/>
          </w:tcPr>
          <w:p w14:paraId="1CFB0FE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83 300</w:t>
            </w:r>
          </w:p>
        </w:tc>
        <w:tc>
          <w:tcPr>
            <w:tcW w:w="742" w:type="dxa"/>
            <w:shd w:val="clear" w:color="auto" w:fill="auto"/>
            <w:vAlign w:val="center"/>
            <w:hideMark/>
          </w:tcPr>
          <w:p w14:paraId="669E9D9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82 480</w:t>
            </w:r>
          </w:p>
        </w:tc>
        <w:tc>
          <w:tcPr>
            <w:tcW w:w="803" w:type="dxa"/>
            <w:shd w:val="clear" w:color="auto" w:fill="auto"/>
            <w:vAlign w:val="center"/>
            <w:hideMark/>
          </w:tcPr>
          <w:p w14:paraId="6E11517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100 629</w:t>
            </w:r>
          </w:p>
        </w:tc>
        <w:tc>
          <w:tcPr>
            <w:tcW w:w="546" w:type="dxa"/>
            <w:shd w:val="clear" w:color="auto" w:fill="auto"/>
            <w:vAlign w:val="center"/>
            <w:hideMark/>
          </w:tcPr>
          <w:p w14:paraId="296E723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0D20356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27AD2AE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7CF479D7" w14:textId="77777777" w:rsidTr="00361FD7">
        <w:trPr>
          <w:trHeight w:val="268"/>
          <w:jc w:val="center"/>
        </w:trPr>
        <w:tc>
          <w:tcPr>
            <w:tcW w:w="341" w:type="dxa"/>
            <w:shd w:val="clear" w:color="auto" w:fill="auto"/>
            <w:vAlign w:val="center"/>
            <w:hideMark/>
          </w:tcPr>
          <w:p w14:paraId="314245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1082" w:type="dxa"/>
            <w:shd w:val="clear" w:color="auto" w:fill="auto"/>
            <w:vAlign w:val="center"/>
            <w:hideMark/>
          </w:tcPr>
          <w:p w14:paraId="567FACC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Łapy</w:t>
            </w:r>
          </w:p>
        </w:tc>
        <w:tc>
          <w:tcPr>
            <w:tcW w:w="601" w:type="dxa"/>
            <w:shd w:val="clear" w:color="auto" w:fill="auto"/>
            <w:vAlign w:val="center"/>
            <w:hideMark/>
          </w:tcPr>
          <w:p w14:paraId="7B13C7D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c>
          <w:tcPr>
            <w:tcW w:w="542" w:type="dxa"/>
            <w:shd w:val="clear" w:color="auto" w:fill="auto"/>
            <w:vAlign w:val="center"/>
            <w:hideMark/>
          </w:tcPr>
          <w:p w14:paraId="40E6B83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w:t>
            </w:r>
          </w:p>
        </w:tc>
        <w:tc>
          <w:tcPr>
            <w:tcW w:w="542" w:type="dxa"/>
            <w:shd w:val="clear" w:color="auto" w:fill="auto"/>
            <w:vAlign w:val="center"/>
            <w:hideMark/>
          </w:tcPr>
          <w:p w14:paraId="6E35A42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w:t>
            </w:r>
          </w:p>
        </w:tc>
        <w:tc>
          <w:tcPr>
            <w:tcW w:w="542" w:type="dxa"/>
            <w:shd w:val="clear" w:color="auto" w:fill="auto"/>
            <w:vAlign w:val="center"/>
            <w:hideMark/>
          </w:tcPr>
          <w:p w14:paraId="1AE6DF9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120</w:t>
            </w:r>
          </w:p>
        </w:tc>
        <w:tc>
          <w:tcPr>
            <w:tcW w:w="542" w:type="dxa"/>
            <w:shd w:val="clear" w:color="auto" w:fill="auto"/>
            <w:vAlign w:val="center"/>
            <w:hideMark/>
          </w:tcPr>
          <w:p w14:paraId="261C1D3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163</w:t>
            </w:r>
          </w:p>
        </w:tc>
        <w:tc>
          <w:tcPr>
            <w:tcW w:w="602" w:type="dxa"/>
            <w:shd w:val="clear" w:color="auto" w:fill="auto"/>
            <w:vAlign w:val="center"/>
            <w:hideMark/>
          </w:tcPr>
          <w:p w14:paraId="1F988D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100</w:t>
            </w:r>
          </w:p>
        </w:tc>
        <w:tc>
          <w:tcPr>
            <w:tcW w:w="642" w:type="dxa"/>
            <w:shd w:val="clear" w:color="auto" w:fill="auto"/>
            <w:vAlign w:val="center"/>
            <w:hideMark/>
          </w:tcPr>
          <w:p w14:paraId="3A88E475" w14:textId="77777777" w:rsidR="00A86F31" w:rsidRPr="00465619" w:rsidRDefault="00A86F31" w:rsidP="00361FD7">
            <w:pPr>
              <w:spacing w:after="0" w:line="240" w:lineRule="auto"/>
              <w:jc w:val="center"/>
              <w:rPr>
                <w:rFonts w:ascii="Arial Narrow" w:hAnsi="Arial Narrow"/>
              </w:rPr>
            </w:pPr>
            <w:r>
              <w:rPr>
                <w:rFonts w:ascii="Arial Narrow" w:hAnsi="Arial Narrow"/>
              </w:rPr>
              <w:t>22</w:t>
            </w:r>
            <w:r w:rsidRPr="00465619">
              <w:rPr>
                <w:rFonts w:ascii="Arial Narrow" w:hAnsi="Arial Narrow"/>
              </w:rPr>
              <w:t>375</w:t>
            </w:r>
          </w:p>
        </w:tc>
        <w:tc>
          <w:tcPr>
            <w:tcW w:w="742" w:type="dxa"/>
            <w:shd w:val="clear" w:color="auto" w:fill="auto"/>
            <w:vAlign w:val="center"/>
            <w:hideMark/>
          </w:tcPr>
          <w:p w14:paraId="30B13A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35 357</w:t>
            </w:r>
          </w:p>
        </w:tc>
        <w:tc>
          <w:tcPr>
            <w:tcW w:w="742" w:type="dxa"/>
            <w:shd w:val="clear" w:color="auto" w:fill="auto"/>
            <w:vAlign w:val="center"/>
            <w:hideMark/>
          </w:tcPr>
          <w:p w14:paraId="1A2DF7C1" w14:textId="77777777" w:rsidR="00A86F31" w:rsidRPr="00465619" w:rsidRDefault="00A86F31" w:rsidP="00361FD7">
            <w:pPr>
              <w:spacing w:after="0" w:line="240" w:lineRule="auto"/>
              <w:jc w:val="center"/>
              <w:rPr>
                <w:rFonts w:ascii="Arial Narrow" w:hAnsi="Arial Narrow"/>
              </w:rPr>
            </w:pPr>
            <w:r>
              <w:rPr>
                <w:rFonts w:ascii="Arial Narrow" w:hAnsi="Arial Narrow"/>
              </w:rPr>
              <w:t>18</w:t>
            </w:r>
            <w:r w:rsidRPr="00465619">
              <w:rPr>
                <w:rFonts w:ascii="Arial Narrow" w:hAnsi="Arial Narrow"/>
              </w:rPr>
              <w:t>050</w:t>
            </w:r>
          </w:p>
        </w:tc>
        <w:tc>
          <w:tcPr>
            <w:tcW w:w="542" w:type="dxa"/>
            <w:shd w:val="clear" w:color="auto" w:fill="auto"/>
            <w:vAlign w:val="center"/>
            <w:hideMark/>
          </w:tcPr>
          <w:p w14:paraId="70866B4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950</w:t>
            </w:r>
          </w:p>
        </w:tc>
        <w:tc>
          <w:tcPr>
            <w:tcW w:w="542" w:type="dxa"/>
            <w:shd w:val="clear" w:color="auto" w:fill="auto"/>
            <w:vAlign w:val="center"/>
            <w:hideMark/>
          </w:tcPr>
          <w:p w14:paraId="6FCF27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454</w:t>
            </w:r>
          </w:p>
        </w:tc>
        <w:tc>
          <w:tcPr>
            <w:tcW w:w="542" w:type="dxa"/>
            <w:shd w:val="clear" w:color="auto" w:fill="auto"/>
            <w:vAlign w:val="center"/>
            <w:hideMark/>
          </w:tcPr>
          <w:p w14:paraId="7932661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318</w:t>
            </w:r>
          </w:p>
        </w:tc>
        <w:tc>
          <w:tcPr>
            <w:tcW w:w="550" w:type="dxa"/>
            <w:shd w:val="clear" w:color="auto" w:fill="auto"/>
            <w:vAlign w:val="center"/>
            <w:hideMark/>
          </w:tcPr>
          <w:p w14:paraId="1D84B5B7" w14:textId="77777777" w:rsidR="00A86F31" w:rsidRPr="00465619" w:rsidRDefault="00A86F31" w:rsidP="00361FD7">
            <w:pPr>
              <w:spacing w:after="0" w:line="240" w:lineRule="auto"/>
              <w:jc w:val="center"/>
              <w:rPr>
                <w:rFonts w:ascii="Arial Narrow" w:hAnsi="Arial Narrow"/>
              </w:rPr>
            </w:pPr>
            <w:r>
              <w:rPr>
                <w:rFonts w:ascii="Arial Narrow" w:hAnsi="Arial Narrow"/>
              </w:rPr>
              <w:t>4</w:t>
            </w:r>
            <w:r w:rsidRPr="00465619">
              <w:rPr>
                <w:rFonts w:ascii="Arial Narrow" w:hAnsi="Arial Narrow"/>
              </w:rPr>
              <w:t>451</w:t>
            </w:r>
          </w:p>
        </w:tc>
        <w:tc>
          <w:tcPr>
            <w:tcW w:w="638" w:type="dxa"/>
            <w:shd w:val="clear" w:color="auto" w:fill="auto"/>
            <w:vAlign w:val="center"/>
            <w:hideMark/>
          </w:tcPr>
          <w:p w14:paraId="073BEA1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2 396</w:t>
            </w:r>
          </w:p>
        </w:tc>
        <w:tc>
          <w:tcPr>
            <w:tcW w:w="720" w:type="dxa"/>
            <w:shd w:val="clear" w:color="auto" w:fill="auto"/>
            <w:vAlign w:val="center"/>
            <w:hideMark/>
          </w:tcPr>
          <w:p w14:paraId="209098E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1 578</w:t>
            </w:r>
          </w:p>
        </w:tc>
        <w:tc>
          <w:tcPr>
            <w:tcW w:w="843" w:type="dxa"/>
            <w:shd w:val="clear" w:color="auto" w:fill="auto"/>
            <w:vAlign w:val="center"/>
            <w:hideMark/>
          </w:tcPr>
          <w:p w14:paraId="664684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553 733</w:t>
            </w:r>
          </w:p>
        </w:tc>
        <w:tc>
          <w:tcPr>
            <w:tcW w:w="742" w:type="dxa"/>
            <w:shd w:val="clear" w:color="auto" w:fill="auto"/>
            <w:vAlign w:val="center"/>
            <w:hideMark/>
          </w:tcPr>
          <w:p w14:paraId="3A654120" w14:textId="77777777" w:rsidR="00A86F31" w:rsidRPr="00465619" w:rsidRDefault="00A86F31" w:rsidP="00361FD7">
            <w:pPr>
              <w:spacing w:after="0" w:line="240" w:lineRule="auto"/>
              <w:jc w:val="center"/>
              <w:rPr>
                <w:rFonts w:ascii="Arial Narrow" w:hAnsi="Arial Narrow"/>
              </w:rPr>
            </w:pPr>
            <w:r>
              <w:rPr>
                <w:rFonts w:ascii="Arial Narrow" w:hAnsi="Arial Narrow"/>
              </w:rPr>
              <w:t>342</w:t>
            </w:r>
            <w:r w:rsidRPr="00465619">
              <w:rPr>
                <w:rFonts w:ascii="Arial Narrow" w:hAnsi="Arial Narrow"/>
              </w:rPr>
              <w:t>969</w:t>
            </w:r>
          </w:p>
        </w:tc>
        <w:tc>
          <w:tcPr>
            <w:tcW w:w="803" w:type="dxa"/>
            <w:shd w:val="clear" w:color="auto" w:fill="auto"/>
            <w:vAlign w:val="center"/>
            <w:hideMark/>
          </w:tcPr>
          <w:p w14:paraId="59802C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221 510</w:t>
            </w:r>
          </w:p>
        </w:tc>
        <w:tc>
          <w:tcPr>
            <w:tcW w:w="546" w:type="dxa"/>
            <w:shd w:val="clear" w:color="auto" w:fill="auto"/>
            <w:vAlign w:val="center"/>
            <w:hideMark/>
          </w:tcPr>
          <w:p w14:paraId="254106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700" w:type="dxa"/>
            <w:shd w:val="clear" w:color="auto" w:fill="auto"/>
            <w:vAlign w:val="center"/>
            <w:hideMark/>
          </w:tcPr>
          <w:p w14:paraId="4A9FA3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52</w:t>
            </w:r>
          </w:p>
        </w:tc>
        <w:tc>
          <w:tcPr>
            <w:tcW w:w="577" w:type="dxa"/>
            <w:shd w:val="clear" w:color="auto" w:fill="auto"/>
            <w:vAlign w:val="center"/>
            <w:hideMark/>
          </w:tcPr>
          <w:p w14:paraId="693DA51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w:t>
            </w:r>
          </w:p>
        </w:tc>
      </w:tr>
      <w:tr w:rsidR="00A86F31" w:rsidRPr="00465619" w14:paraId="78904724" w14:textId="77777777" w:rsidTr="00361FD7">
        <w:trPr>
          <w:trHeight w:val="415"/>
          <w:jc w:val="center"/>
        </w:trPr>
        <w:tc>
          <w:tcPr>
            <w:tcW w:w="341" w:type="dxa"/>
            <w:shd w:val="clear" w:color="auto" w:fill="auto"/>
            <w:vAlign w:val="center"/>
            <w:hideMark/>
          </w:tcPr>
          <w:p w14:paraId="49F316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1082" w:type="dxa"/>
            <w:shd w:val="clear" w:color="auto" w:fill="auto"/>
            <w:vAlign w:val="center"/>
            <w:hideMark/>
          </w:tcPr>
          <w:p w14:paraId="0DAB891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Poświętne</w:t>
            </w:r>
          </w:p>
        </w:tc>
        <w:tc>
          <w:tcPr>
            <w:tcW w:w="601" w:type="dxa"/>
            <w:shd w:val="clear" w:color="auto" w:fill="auto"/>
            <w:vAlign w:val="center"/>
            <w:hideMark/>
          </w:tcPr>
          <w:p w14:paraId="08B6767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542" w:type="dxa"/>
            <w:shd w:val="clear" w:color="auto" w:fill="auto"/>
            <w:vAlign w:val="center"/>
            <w:hideMark/>
          </w:tcPr>
          <w:p w14:paraId="5AEBA7E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1D94CE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70D2AE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45</w:t>
            </w:r>
          </w:p>
        </w:tc>
        <w:tc>
          <w:tcPr>
            <w:tcW w:w="542" w:type="dxa"/>
            <w:shd w:val="clear" w:color="auto" w:fill="auto"/>
            <w:vAlign w:val="center"/>
            <w:hideMark/>
          </w:tcPr>
          <w:p w14:paraId="5D8B358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w:t>
            </w:r>
          </w:p>
        </w:tc>
        <w:tc>
          <w:tcPr>
            <w:tcW w:w="602" w:type="dxa"/>
            <w:shd w:val="clear" w:color="auto" w:fill="auto"/>
            <w:vAlign w:val="center"/>
            <w:hideMark/>
          </w:tcPr>
          <w:p w14:paraId="4091E6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25</w:t>
            </w:r>
          </w:p>
        </w:tc>
        <w:tc>
          <w:tcPr>
            <w:tcW w:w="642" w:type="dxa"/>
            <w:shd w:val="clear" w:color="auto" w:fill="auto"/>
            <w:vAlign w:val="center"/>
            <w:hideMark/>
          </w:tcPr>
          <w:p w14:paraId="384A16EB" w14:textId="77777777" w:rsidR="00A86F31" w:rsidRPr="00465619" w:rsidRDefault="00A86F31" w:rsidP="00361FD7">
            <w:pPr>
              <w:spacing w:after="0" w:line="240" w:lineRule="auto"/>
              <w:jc w:val="center"/>
              <w:rPr>
                <w:rFonts w:ascii="Arial Narrow" w:hAnsi="Arial Narrow"/>
              </w:rPr>
            </w:pPr>
            <w:r>
              <w:rPr>
                <w:rFonts w:ascii="Arial Narrow" w:hAnsi="Arial Narrow"/>
              </w:rPr>
              <w:t>16</w:t>
            </w:r>
            <w:r w:rsidRPr="00465619">
              <w:rPr>
                <w:rFonts w:ascii="Arial Narrow" w:hAnsi="Arial Narrow"/>
              </w:rPr>
              <w:t>288</w:t>
            </w:r>
          </w:p>
        </w:tc>
        <w:tc>
          <w:tcPr>
            <w:tcW w:w="742" w:type="dxa"/>
            <w:shd w:val="clear" w:color="auto" w:fill="auto"/>
            <w:vAlign w:val="center"/>
            <w:hideMark/>
          </w:tcPr>
          <w:p w14:paraId="0D5DFA1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4 090</w:t>
            </w:r>
          </w:p>
        </w:tc>
        <w:tc>
          <w:tcPr>
            <w:tcW w:w="742" w:type="dxa"/>
            <w:shd w:val="clear" w:color="auto" w:fill="auto"/>
            <w:vAlign w:val="center"/>
            <w:hideMark/>
          </w:tcPr>
          <w:p w14:paraId="694FC0C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6 874</w:t>
            </w:r>
          </w:p>
        </w:tc>
        <w:tc>
          <w:tcPr>
            <w:tcW w:w="542" w:type="dxa"/>
            <w:shd w:val="clear" w:color="auto" w:fill="auto"/>
            <w:vAlign w:val="center"/>
            <w:hideMark/>
          </w:tcPr>
          <w:p w14:paraId="33A2B7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w:t>
            </w:r>
          </w:p>
        </w:tc>
        <w:tc>
          <w:tcPr>
            <w:tcW w:w="542" w:type="dxa"/>
            <w:shd w:val="clear" w:color="auto" w:fill="auto"/>
            <w:vAlign w:val="center"/>
            <w:hideMark/>
          </w:tcPr>
          <w:p w14:paraId="04575E7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78</w:t>
            </w:r>
          </w:p>
        </w:tc>
        <w:tc>
          <w:tcPr>
            <w:tcW w:w="542" w:type="dxa"/>
            <w:shd w:val="clear" w:color="auto" w:fill="auto"/>
            <w:vAlign w:val="center"/>
            <w:hideMark/>
          </w:tcPr>
          <w:p w14:paraId="26D035B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77</w:t>
            </w:r>
          </w:p>
        </w:tc>
        <w:tc>
          <w:tcPr>
            <w:tcW w:w="550" w:type="dxa"/>
            <w:shd w:val="clear" w:color="auto" w:fill="auto"/>
            <w:vAlign w:val="center"/>
            <w:hideMark/>
          </w:tcPr>
          <w:p w14:paraId="1CA9FE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348</w:t>
            </w:r>
          </w:p>
        </w:tc>
        <w:tc>
          <w:tcPr>
            <w:tcW w:w="638" w:type="dxa"/>
            <w:shd w:val="clear" w:color="auto" w:fill="auto"/>
            <w:vAlign w:val="center"/>
            <w:hideMark/>
          </w:tcPr>
          <w:p w14:paraId="4090B8F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413</w:t>
            </w:r>
          </w:p>
        </w:tc>
        <w:tc>
          <w:tcPr>
            <w:tcW w:w="720" w:type="dxa"/>
            <w:shd w:val="clear" w:color="auto" w:fill="auto"/>
            <w:vAlign w:val="center"/>
            <w:hideMark/>
          </w:tcPr>
          <w:p w14:paraId="0B149A8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418</w:t>
            </w:r>
          </w:p>
        </w:tc>
        <w:tc>
          <w:tcPr>
            <w:tcW w:w="843" w:type="dxa"/>
            <w:shd w:val="clear" w:color="auto" w:fill="auto"/>
            <w:vAlign w:val="center"/>
            <w:hideMark/>
          </w:tcPr>
          <w:p w14:paraId="3078C26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57 087</w:t>
            </w:r>
          </w:p>
        </w:tc>
        <w:tc>
          <w:tcPr>
            <w:tcW w:w="742" w:type="dxa"/>
            <w:shd w:val="clear" w:color="auto" w:fill="auto"/>
            <w:vAlign w:val="center"/>
            <w:hideMark/>
          </w:tcPr>
          <w:p w14:paraId="23C693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70 200</w:t>
            </w:r>
          </w:p>
        </w:tc>
        <w:tc>
          <w:tcPr>
            <w:tcW w:w="803" w:type="dxa"/>
            <w:shd w:val="clear" w:color="auto" w:fill="auto"/>
            <w:vAlign w:val="center"/>
            <w:hideMark/>
          </w:tcPr>
          <w:p w14:paraId="1427BE4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55 300</w:t>
            </w:r>
          </w:p>
        </w:tc>
        <w:tc>
          <w:tcPr>
            <w:tcW w:w="546" w:type="dxa"/>
            <w:shd w:val="clear" w:color="auto" w:fill="auto"/>
            <w:vAlign w:val="center"/>
            <w:hideMark/>
          </w:tcPr>
          <w:p w14:paraId="53BA94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37E6EBF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30F66B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3269E8ED" w14:textId="77777777" w:rsidTr="00361FD7">
        <w:trPr>
          <w:trHeight w:val="419"/>
          <w:jc w:val="center"/>
        </w:trPr>
        <w:tc>
          <w:tcPr>
            <w:tcW w:w="341" w:type="dxa"/>
            <w:shd w:val="clear" w:color="auto" w:fill="auto"/>
            <w:vAlign w:val="center"/>
            <w:hideMark/>
          </w:tcPr>
          <w:p w14:paraId="5206183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1082" w:type="dxa"/>
            <w:shd w:val="clear" w:color="auto" w:fill="auto"/>
            <w:vAlign w:val="center"/>
            <w:hideMark/>
          </w:tcPr>
          <w:p w14:paraId="4EDC557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Suraż</w:t>
            </w:r>
          </w:p>
        </w:tc>
        <w:tc>
          <w:tcPr>
            <w:tcW w:w="601" w:type="dxa"/>
            <w:shd w:val="clear" w:color="auto" w:fill="auto"/>
            <w:vAlign w:val="center"/>
            <w:hideMark/>
          </w:tcPr>
          <w:p w14:paraId="75C896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2B38AFB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38B9448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542" w:type="dxa"/>
            <w:shd w:val="clear" w:color="auto" w:fill="auto"/>
            <w:vAlign w:val="center"/>
            <w:hideMark/>
          </w:tcPr>
          <w:p w14:paraId="3686314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w:t>
            </w:r>
          </w:p>
        </w:tc>
        <w:tc>
          <w:tcPr>
            <w:tcW w:w="542" w:type="dxa"/>
            <w:shd w:val="clear" w:color="auto" w:fill="auto"/>
            <w:vAlign w:val="center"/>
            <w:hideMark/>
          </w:tcPr>
          <w:p w14:paraId="551E3D6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602" w:type="dxa"/>
            <w:shd w:val="clear" w:color="auto" w:fill="auto"/>
            <w:vAlign w:val="center"/>
            <w:hideMark/>
          </w:tcPr>
          <w:p w14:paraId="0426578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642" w:type="dxa"/>
            <w:shd w:val="clear" w:color="auto" w:fill="auto"/>
            <w:vAlign w:val="center"/>
            <w:hideMark/>
          </w:tcPr>
          <w:p w14:paraId="4DF7ED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8 012</w:t>
            </w:r>
          </w:p>
        </w:tc>
        <w:tc>
          <w:tcPr>
            <w:tcW w:w="742" w:type="dxa"/>
            <w:shd w:val="clear" w:color="auto" w:fill="auto"/>
            <w:vAlign w:val="center"/>
            <w:hideMark/>
          </w:tcPr>
          <w:p w14:paraId="3B6B51B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12 838</w:t>
            </w:r>
          </w:p>
        </w:tc>
        <w:tc>
          <w:tcPr>
            <w:tcW w:w="742" w:type="dxa"/>
            <w:shd w:val="clear" w:color="auto" w:fill="auto"/>
            <w:vAlign w:val="center"/>
            <w:hideMark/>
          </w:tcPr>
          <w:p w14:paraId="1F2B2E81" w14:textId="77777777" w:rsidR="00A86F31" w:rsidRPr="00465619" w:rsidRDefault="00A86F31" w:rsidP="00361FD7">
            <w:pPr>
              <w:spacing w:after="0" w:line="240" w:lineRule="auto"/>
              <w:jc w:val="center"/>
              <w:rPr>
                <w:rFonts w:ascii="Arial Narrow" w:hAnsi="Arial Narrow"/>
              </w:rPr>
            </w:pPr>
            <w:r>
              <w:rPr>
                <w:rFonts w:ascii="Arial Narrow" w:hAnsi="Arial Narrow"/>
              </w:rPr>
              <w:t>29</w:t>
            </w:r>
            <w:r w:rsidRPr="00465619">
              <w:rPr>
                <w:rFonts w:ascii="Arial Narrow" w:hAnsi="Arial Narrow"/>
              </w:rPr>
              <w:t>800</w:t>
            </w:r>
          </w:p>
        </w:tc>
        <w:tc>
          <w:tcPr>
            <w:tcW w:w="542" w:type="dxa"/>
            <w:shd w:val="clear" w:color="auto" w:fill="auto"/>
            <w:vAlign w:val="center"/>
            <w:hideMark/>
          </w:tcPr>
          <w:p w14:paraId="56A3CDD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542" w:type="dxa"/>
            <w:shd w:val="clear" w:color="auto" w:fill="auto"/>
            <w:vAlign w:val="center"/>
            <w:hideMark/>
          </w:tcPr>
          <w:p w14:paraId="651CE68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58</w:t>
            </w:r>
          </w:p>
        </w:tc>
        <w:tc>
          <w:tcPr>
            <w:tcW w:w="542" w:type="dxa"/>
            <w:shd w:val="clear" w:color="auto" w:fill="auto"/>
            <w:vAlign w:val="center"/>
            <w:hideMark/>
          </w:tcPr>
          <w:p w14:paraId="20C3D98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44</w:t>
            </w:r>
          </w:p>
        </w:tc>
        <w:tc>
          <w:tcPr>
            <w:tcW w:w="550" w:type="dxa"/>
            <w:shd w:val="clear" w:color="auto" w:fill="auto"/>
            <w:vAlign w:val="center"/>
            <w:hideMark/>
          </w:tcPr>
          <w:p w14:paraId="147DC54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417</w:t>
            </w:r>
          </w:p>
        </w:tc>
        <w:tc>
          <w:tcPr>
            <w:tcW w:w="638" w:type="dxa"/>
            <w:shd w:val="clear" w:color="auto" w:fill="auto"/>
            <w:vAlign w:val="center"/>
            <w:hideMark/>
          </w:tcPr>
          <w:p w14:paraId="3805DA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385</w:t>
            </w:r>
          </w:p>
        </w:tc>
        <w:tc>
          <w:tcPr>
            <w:tcW w:w="720" w:type="dxa"/>
            <w:shd w:val="clear" w:color="auto" w:fill="auto"/>
            <w:vAlign w:val="center"/>
            <w:hideMark/>
          </w:tcPr>
          <w:p w14:paraId="538D292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172</w:t>
            </w:r>
          </w:p>
        </w:tc>
        <w:tc>
          <w:tcPr>
            <w:tcW w:w="843" w:type="dxa"/>
            <w:shd w:val="clear" w:color="auto" w:fill="auto"/>
            <w:vAlign w:val="center"/>
            <w:hideMark/>
          </w:tcPr>
          <w:p w14:paraId="6971AEB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43 700</w:t>
            </w:r>
          </w:p>
        </w:tc>
        <w:tc>
          <w:tcPr>
            <w:tcW w:w="742" w:type="dxa"/>
            <w:shd w:val="clear" w:color="auto" w:fill="auto"/>
            <w:vAlign w:val="center"/>
            <w:hideMark/>
          </w:tcPr>
          <w:p w14:paraId="494876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40 260</w:t>
            </w:r>
          </w:p>
        </w:tc>
        <w:tc>
          <w:tcPr>
            <w:tcW w:w="803" w:type="dxa"/>
            <w:shd w:val="clear" w:color="auto" w:fill="auto"/>
            <w:vAlign w:val="center"/>
            <w:hideMark/>
          </w:tcPr>
          <w:p w14:paraId="7BFBB14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19 433</w:t>
            </w:r>
          </w:p>
        </w:tc>
        <w:tc>
          <w:tcPr>
            <w:tcW w:w="546" w:type="dxa"/>
            <w:shd w:val="clear" w:color="auto" w:fill="auto"/>
            <w:vAlign w:val="center"/>
            <w:hideMark/>
          </w:tcPr>
          <w:p w14:paraId="01CD439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3AA5E9D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0A09BB7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1D311E44" w14:textId="77777777" w:rsidTr="00361FD7">
        <w:trPr>
          <w:trHeight w:val="450"/>
          <w:jc w:val="center"/>
        </w:trPr>
        <w:tc>
          <w:tcPr>
            <w:tcW w:w="341" w:type="dxa"/>
            <w:shd w:val="clear" w:color="auto" w:fill="auto"/>
            <w:vAlign w:val="center"/>
            <w:hideMark/>
          </w:tcPr>
          <w:p w14:paraId="241989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w:t>
            </w:r>
          </w:p>
        </w:tc>
        <w:tc>
          <w:tcPr>
            <w:tcW w:w="1082" w:type="dxa"/>
            <w:shd w:val="clear" w:color="auto" w:fill="auto"/>
            <w:vAlign w:val="center"/>
            <w:hideMark/>
          </w:tcPr>
          <w:p w14:paraId="02AA2BC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Turośń Kościelna</w:t>
            </w:r>
          </w:p>
        </w:tc>
        <w:tc>
          <w:tcPr>
            <w:tcW w:w="601" w:type="dxa"/>
            <w:shd w:val="clear" w:color="auto" w:fill="auto"/>
            <w:vAlign w:val="center"/>
            <w:hideMark/>
          </w:tcPr>
          <w:p w14:paraId="555E5C8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20100B0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2283B23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31586A9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27FE7D7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22</w:t>
            </w:r>
          </w:p>
        </w:tc>
        <w:tc>
          <w:tcPr>
            <w:tcW w:w="602" w:type="dxa"/>
            <w:shd w:val="clear" w:color="auto" w:fill="auto"/>
            <w:vAlign w:val="center"/>
            <w:hideMark/>
          </w:tcPr>
          <w:p w14:paraId="69214C0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23</w:t>
            </w:r>
          </w:p>
        </w:tc>
        <w:tc>
          <w:tcPr>
            <w:tcW w:w="642" w:type="dxa"/>
            <w:shd w:val="clear" w:color="auto" w:fill="auto"/>
            <w:vAlign w:val="center"/>
            <w:hideMark/>
          </w:tcPr>
          <w:p w14:paraId="3D6E68A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858</w:t>
            </w:r>
          </w:p>
        </w:tc>
        <w:tc>
          <w:tcPr>
            <w:tcW w:w="742" w:type="dxa"/>
            <w:shd w:val="clear" w:color="auto" w:fill="auto"/>
            <w:vAlign w:val="center"/>
            <w:hideMark/>
          </w:tcPr>
          <w:p w14:paraId="4FB2C7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5 428</w:t>
            </w:r>
          </w:p>
        </w:tc>
        <w:tc>
          <w:tcPr>
            <w:tcW w:w="742" w:type="dxa"/>
            <w:shd w:val="clear" w:color="auto" w:fill="auto"/>
            <w:vAlign w:val="center"/>
            <w:hideMark/>
          </w:tcPr>
          <w:p w14:paraId="18A1655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3 701</w:t>
            </w:r>
          </w:p>
        </w:tc>
        <w:tc>
          <w:tcPr>
            <w:tcW w:w="542" w:type="dxa"/>
            <w:shd w:val="clear" w:color="auto" w:fill="auto"/>
            <w:vAlign w:val="center"/>
            <w:hideMark/>
          </w:tcPr>
          <w:p w14:paraId="02B8E1F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186</w:t>
            </w:r>
          </w:p>
        </w:tc>
        <w:tc>
          <w:tcPr>
            <w:tcW w:w="542" w:type="dxa"/>
            <w:shd w:val="clear" w:color="auto" w:fill="auto"/>
            <w:vAlign w:val="center"/>
            <w:hideMark/>
          </w:tcPr>
          <w:p w14:paraId="09C19F2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142</w:t>
            </w:r>
          </w:p>
        </w:tc>
        <w:tc>
          <w:tcPr>
            <w:tcW w:w="542" w:type="dxa"/>
            <w:shd w:val="clear" w:color="auto" w:fill="auto"/>
            <w:vAlign w:val="center"/>
            <w:hideMark/>
          </w:tcPr>
          <w:p w14:paraId="6402FC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177</w:t>
            </w:r>
          </w:p>
        </w:tc>
        <w:tc>
          <w:tcPr>
            <w:tcW w:w="550" w:type="dxa"/>
            <w:shd w:val="clear" w:color="auto" w:fill="auto"/>
            <w:vAlign w:val="center"/>
            <w:hideMark/>
          </w:tcPr>
          <w:p w14:paraId="61AA05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729</w:t>
            </w:r>
          </w:p>
        </w:tc>
        <w:tc>
          <w:tcPr>
            <w:tcW w:w="638" w:type="dxa"/>
            <w:shd w:val="clear" w:color="auto" w:fill="auto"/>
            <w:vAlign w:val="center"/>
            <w:hideMark/>
          </w:tcPr>
          <w:p w14:paraId="52AE891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517</w:t>
            </w:r>
          </w:p>
        </w:tc>
        <w:tc>
          <w:tcPr>
            <w:tcW w:w="720" w:type="dxa"/>
            <w:shd w:val="clear" w:color="auto" w:fill="auto"/>
            <w:vAlign w:val="center"/>
            <w:hideMark/>
          </w:tcPr>
          <w:p w14:paraId="0CCEAAA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410</w:t>
            </w:r>
          </w:p>
        </w:tc>
        <w:tc>
          <w:tcPr>
            <w:tcW w:w="843" w:type="dxa"/>
            <w:shd w:val="clear" w:color="auto" w:fill="auto"/>
            <w:vAlign w:val="center"/>
            <w:hideMark/>
          </w:tcPr>
          <w:p w14:paraId="6F7573F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77 692</w:t>
            </w:r>
          </w:p>
        </w:tc>
        <w:tc>
          <w:tcPr>
            <w:tcW w:w="742" w:type="dxa"/>
            <w:shd w:val="clear" w:color="auto" w:fill="auto"/>
            <w:vAlign w:val="center"/>
            <w:hideMark/>
          </w:tcPr>
          <w:p w14:paraId="07EF173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62 410</w:t>
            </w:r>
          </w:p>
        </w:tc>
        <w:tc>
          <w:tcPr>
            <w:tcW w:w="803" w:type="dxa"/>
            <w:shd w:val="clear" w:color="auto" w:fill="auto"/>
            <w:vAlign w:val="center"/>
            <w:hideMark/>
          </w:tcPr>
          <w:p w14:paraId="7A5A40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65 638</w:t>
            </w:r>
          </w:p>
        </w:tc>
        <w:tc>
          <w:tcPr>
            <w:tcW w:w="546" w:type="dxa"/>
            <w:shd w:val="clear" w:color="auto" w:fill="auto"/>
            <w:vAlign w:val="center"/>
            <w:hideMark/>
          </w:tcPr>
          <w:p w14:paraId="73794A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0F1C429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4A32E2B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7E057B5C" w14:textId="77777777" w:rsidTr="00361FD7">
        <w:trPr>
          <w:trHeight w:val="335"/>
          <w:jc w:val="center"/>
        </w:trPr>
        <w:tc>
          <w:tcPr>
            <w:tcW w:w="341" w:type="dxa"/>
            <w:shd w:val="clear" w:color="auto" w:fill="auto"/>
            <w:vAlign w:val="center"/>
            <w:hideMark/>
          </w:tcPr>
          <w:p w14:paraId="0062D3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1082" w:type="dxa"/>
            <w:shd w:val="clear" w:color="auto" w:fill="auto"/>
            <w:vAlign w:val="center"/>
            <w:hideMark/>
          </w:tcPr>
          <w:p w14:paraId="6A5D481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Tykocin</w:t>
            </w:r>
          </w:p>
        </w:tc>
        <w:tc>
          <w:tcPr>
            <w:tcW w:w="601" w:type="dxa"/>
            <w:shd w:val="clear" w:color="auto" w:fill="auto"/>
            <w:vAlign w:val="center"/>
            <w:hideMark/>
          </w:tcPr>
          <w:p w14:paraId="17A35F3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7188A66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w:t>
            </w:r>
          </w:p>
        </w:tc>
        <w:tc>
          <w:tcPr>
            <w:tcW w:w="542" w:type="dxa"/>
            <w:shd w:val="clear" w:color="auto" w:fill="auto"/>
            <w:vAlign w:val="center"/>
            <w:hideMark/>
          </w:tcPr>
          <w:p w14:paraId="2265C7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35B342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31</w:t>
            </w:r>
          </w:p>
        </w:tc>
        <w:tc>
          <w:tcPr>
            <w:tcW w:w="542" w:type="dxa"/>
            <w:shd w:val="clear" w:color="auto" w:fill="auto"/>
            <w:vAlign w:val="center"/>
            <w:hideMark/>
          </w:tcPr>
          <w:p w14:paraId="3919C10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73</w:t>
            </w:r>
          </w:p>
        </w:tc>
        <w:tc>
          <w:tcPr>
            <w:tcW w:w="602" w:type="dxa"/>
            <w:shd w:val="clear" w:color="auto" w:fill="auto"/>
            <w:vAlign w:val="center"/>
            <w:hideMark/>
          </w:tcPr>
          <w:p w14:paraId="2C0E023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w:t>
            </w:r>
          </w:p>
        </w:tc>
        <w:tc>
          <w:tcPr>
            <w:tcW w:w="642" w:type="dxa"/>
            <w:shd w:val="clear" w:color="auto" w:fill="auto"/>
            <w:vAlign w:val="center"/>
            <w:hideMark/>
          </w:tcPr>
          <w:p w14:paraId="3078541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9 332</w:t>
            </w:r>
          </w:p>
        </w:tc>
        <w:tc>
          <w:tcPr>
            <w:tcW w:w="742" w:type="dxa"/>
            <w:shd w:val="clear" w:color="auto" w:fill="auto"/>
            <w:vAlign w:val="center"/>
            <w:hideMark/>
          </w:tcPr>
          <w:p w14:paraId="133FF61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26 791</w:t>
            </w:r>
          </w:p>
        </w:tc>
        <w:tc>
          <w:tcPr>
            <w:tcW w:w="742" w:type="dxa"/>
            <w:shd w:val="clear" w:color="auto" w:fill="auto"/>
            <w:vAlign w:val="center"/>
            <w:hideMark/>
          </w:tcPr>
          <w:p w14:paraId="17CFA49F" w14:textId="77777777" w:rsidR="00A86F31" w:rsidRPr="00465619" w:rsidRDefault="00A86F31" w:rsidP="00361FD7">
            <w:pPr>
              <w:spacing w:after="0" w:line="240" w:lineRule="auto"/>
              <w:jc w:val="center"/>
              <w:rPr>
                <w:rFonts w:ascii="Arial Narrow" w:hAnsi="Arial Narrow"/>
              </w:rPr>
            </w:pPr>
            <w:r>
              <w:rPr>
                <w:rFonts w:ascii="Arial Narrow" w:hAnsi="Arial Narrow"/>
              </w:rPr>
              <w:t>21</w:t>
            </w:r>
            <w:r w:rsidRPr="00465619">
              <w:rPr>
                <w:rFonts w:ascii="Arial Narrow" w:hAnsi="Arial Narrow"/>
              </w:rPr>
              <w:t>163</w:t>
            </w:r>
          </w:p>
        </w:tc>
        <w:tc>
          <w:tcPr>
            <w:tcW w:w="542" w:type="dxa"/>
            <w:shd w:val="clear" w:color="auto" w:fill="auto"/>
            <w:vAlign w:val="center"/>
            <w:hideMark/>
          </w:tcPr>
          <w:p w14:paraId="13EB355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367</w:t>
            </w:r>
          </w:p>
        </w:tc>
        <w:tc>
          <w:tcPr>
            <w:tcW w:w="542" w:type="dxa"/>
            <w:shd w:val="clear" w:color="auto" w:fill="auto"/>
            <w:vAlign w:val="center"/>
            <w:hideMark/>
          </w:tcPr>
          <w:p w14:paraId="416917D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275</w:t>
            </w:r>
          </w:p>
        </w:tc>
        <w:tc>
          <w:tcPr>
            <w:tcW w:w="542" w:type="dxa"/>
            <w:shd w:val="clear" w:color="auto" w:fill="auto"/>
            <w:vAlign w:val="center"/>
            <w:hideMark/>
          </w:tcPr>
          <w:p w14:paraId="77C3EAB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186</w:t>
            </w:r>
          </w:p>
        </w:tc>
        <w:tc>
          <w:tcPr>
            <w:tcW w:w="550" w:type="dxa"/>
            <w:shd w:val="clear" w:color="auto" w:fill="auto"/>
            <w:vAlign w:val="center"/>
            <w:hideMark/>
          </w:tcPr>
          <w:p w14:paraId="3210725B" w14:textId="77777777" w:rsidR="00A86F31" w:rsidRPr="00465619" w:rsidRDefault="00A86F31" w:rsidP="00361FD7">
            <w:pPr>
              <w:spacing w:after="0" w:line="240" w:lineRule="auto"/>
              <w:jc w:val="center"/>
              <w:rPr>
                <w:rFonts w:ascii="Arial Narrow" w:hAnsi="Arial Narrow"/>
              </w:rPr>
            </w:pPr>
            <w:r>
              <w:rPr>
                <w:rFonts w:ascii="Arial Narrow" w:hAnsi="Arial Narrow"/>
              </w:rPr>
              <w:t>1</w:t>
            </w:r>
            <w:r w:rsidRPr="00465619">
              <w:rPr>
                <w:rFonts w:ascii="Arial Narrow" w:hAnsi="Arial Narrow"/>
              </w:rPr>
              <w:t>337</w:t>
            </w:r>
          </w:p>
        </w:tc>
        <w:tc>
          <w:tcPr>
            <w:tcW w:w="638" w:type="dxa"/>
            <w:shd w:val="clear" w:color="auto" w:fill="auto"/>
            <w:vAlign w:val="center"/>
            <w:hideMark/>
          </w:tcPr>
          <w:p w14:paraId="3BFFDA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1 066</w:t>
            </w:r>
          </w:p>
        </w:tc>
        <w:tc>
          <w:tcPr>
            <w:tcW w:w="720" w:type="dxa"/>
            <w:shd w:val="clear" w:color="auto" w:fill="auto"/>
            <w:vAlign w:val="center"/>
            <w:hideMark/>
          </w:tcPr>
          <w:p w14:paraId="617DEB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614</w:t>
            </w:r>
          </w:p>
        </w:tc>
        <w:tc>
          <w:tcPr>
            <w:tcW w:w="843" w:type="dxa"/>
            <w:shd w:val="clear" w:color="auto" w:fill="auto"/>
            <w:vAlign w:val="center"/>
            <w:hideMark/>
          </w:tcPr>
          <w:p w14:paraId="36D076F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92 147</w:t>
            </w:r>
          </w:p>
        </w:tc>
        <w:tc>
          <w:tcPr>
            <w:tcW w:w="742" w:type="dxa"/>
            <w:shd w:val="clear" w:color="auto" w:fill="auto"/>
            <w:vAlign w:val="center"/>
            <w:hideMark/>
          </w:tcPr>
          <w:p w14:paraId="76704DA6" w14:textId="77777777" w:rsidR="00A86F31" w:rsidRPr="00465619" w:rsidRDefault="00A86F31" w:rsidP="00361FD7">
            <w:pPr>
              <w:spacing w:after="0" w:line="240" w:lineRule="auto"/>
              <w:jc w:val="center"/>
              <w:rPr>
                <w:rFonts w:ascii="Arial Narrow" w:hAnsi="Arial Narrow"/>
              </w:rPr>
            </w:pPr>
            <w:r>
              <w:rPr>
                <w:rFonts w:ascii="Arial Narrow" w:hAnsi="Arial Narrow"/>
              </w:rPr>
              <w:t>104</w:t>
            </w:r>
            <w:r w:rsidRPr="00465619">
              <w:rPr>
                <w:rFonts w:ascii="Arial Narrow" w:hAnsi="Arial Narrow"/>
              </w:rPr>
              <w:t>235</w:t>
            </w:r>
          </w:p>
        </w:tc>
        <w:tc>
          <w:tcPr>
            <w:tcW w:w="803" w:type="dxa"/>
            <w:shd w:val="clear" w:color="auto" w:fill="auto"/>
            <w:vAlign w:val="center"/>
            <w:hideMark/>
          </w:tcPr>
          <w:p w14:paraId="4D5FBF6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99 552</w:t>
            </w:r>
          </w:p>
        </w:tc>
        <w:tc>
          <w:tcPr>
            <w:tcW w:w="546" w:type="dxa"/>
            <w:shd w:val="clear" w:color="auto" w:fill="auto"/>
            <w:vAlign w:val="center"/>
            <w:hideMark/>
          </w:tcPr>
          <w:p w14:paraId="6D3FCEF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43F43B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0BA96E9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543E8211" w14:textId="77777777" w:rsidTr="00361FD7">
        <w:trPr>
          <w:trHeight w:val="411"/>
          <w:jc w:val="center"/>
        </w:trPr>
        <w:tc>
          <w:tcPr>
            <w:tcW w:w="341" w:type="dxa"/>
            <w:shd w:val="clear" w:color="auto" w:fill="auto"/>
            <w:vAlign w:val="center"/>
            <w:hideMark/>
          </w:tcPr>
          <w:p w14:paraId="335A821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1082" w:type="dxa"/>
            <w:shd w:val="clear" w:color="auto" w:fill="auto"/>
            <w:vAlign w:val="center"/>
            <w:hideMark/>
          </w:tcPr>
          <w:p w14:paraId="323C939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Zawady</w:t>
            </w:r>
          </w:p>
        </w:tc>
        <w:tc>
          <w:tcPr>
            <w:tcW w:w="601" w:type="dxa"/>
            <w:shd w:val="clear" w:color="auto" w:fill="auto"/>
            <w:vAlign w:val="center"/>
            <w:hideMark/>
          </w:tcPr>
          <w:p w14:paraId="58F6609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7EE47A2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1E2F7A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1E68E6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396D65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602" w:type="dxa"/>
            <w:shd w:val="clear" w:color="auto" w:fill="auto"/>
            <w:vAlign w:val="center"/>
            <w:hideMark/>
          </w:tcPr>
          <w:p w14:paraId="34EE22C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642" w:type="dxa"/>
            <w:shd w:val="clear" w:color="auto" w:fill="auto"/>
            <w:vAlign w:val="center"/>
            <w:hideMark/>
          </w:tcPr>
          <w:p w14:paraId="2EB908E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0B97733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4C2CC58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6CA281C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24</w:t>
            </w:r>
          </w:p>
        </w:tc>
        <w:tc>
          <w:tcPr>
            <w:tcW w:w="542" w:type="dxa"/>
            <w:shd w:val="clear" w:color="auto" w:fill="auto"/>
            <w:vAlign w:val="center"/>
            <w:hideMark/>
          </w:tcPr>
          <w:p w14:paraId="31591F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542" w:type="dxa"/>
            <w:shd w:val="clear" w:color="auto" w:fill="auto"/>
            <w:vAlign w:val="center"/>
            <w:hideMark/>
          </w:tcPr>
          <w:p w14:paraId="430B46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w:t>
            </w:r>
          </w:p>
        </w:tc>
        <w:tc>
          <w:tcPr>
            <w:tcW w:w="550" w:type="dxa"/>
            <w:shd w:val="clear" w:color="auto" w:fill="auto"/>
            <w:vAlign w:val="center"/>
            <w:hideMark/>
          </w:tcPr>
          <w:p w14:paraId="228A07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638" w:type="dxa"/>
            <w:shd w:val="clear" w:color="auto" w:fill="auto"/>
            <w:vAlign w:val="center"/>
            <w:hideMark/>
          </w:tcPr>
          <w:p w14:paraId="24462A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66</w:t>
            </w:r>
          </w:p>
        </w:tc>
        <w:tc>
          <w:tcPr>
            <w:tcW w:w="720" w:type="dxa"/>
            <w:shd w:val="clear" w:color="auto" w:fill="auto"/>
            <w:vAlign w:val="center"/>
            <w:hideMark/>
          </w:tcPr>
          <w:p w14:paraId="32D3865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72</w:t>
            </w:r>
          </w:p>
        </w:tc>
        <w:tc>
          <w:tcPr>
            <w:tcW w:w="843" w:type="dxa"/>
            <w:shd w:val="clear" w:color="auto" w:fill="auto"/>
            <w:vAlign w:val="center"/>
            <w:hideMark/>
          </w:tcPr>
          <w:p w14:paraId="77D510D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18 450</w:t>
            </w:r>
          </w:p>
        </w:tc>
        <w:tc>
          <w:tcPr>
            <w:tcW w:w="742" w:type="dxa"/>
            <w:shd w:val="clear" w:color="auto" w:fill="auto"/>
            <w:vAlign w:val="center"/>
            <w:hideMark/>
          </w:tcPr>
          <w:p w14:paraId="43F4F2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19 150</w:t>
            </w:r>
          </w:p>
        </w:tc>
        <w:tc>
          <w:tcPr>
            <w:tcW w:w="803" w:type="dxa"/>
            <w:shd w:val="clear" w:color="auto" w:fill="auto"/>
            <w:vAlign w:val="center"/>
            <w:hideMark/>
          </w:tcPr>
          <w:p w14:paraId="26F51D2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20 550</w:t>
            </w:r>
          </w:p>
        </w:tc>
        <w:tc>
          <w:tcPr>
            <w:tcW w:w="546" w:type="dxa"/>
            <w:shd w:val="clear" w:color="auto" w:fill="auto"/>
            <w:vAlign w:val="center"/>
            <w:hideMark/>
          </w:tcPr>
          <w:p w14:paraId="246C469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68DE19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2B7F78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392FE3A8" w14:textId="77777777" w:rsidTr="00361FD7">
        <w:trPr>
          <w:trHeight w:val="417"/>
          <w:jc w:val="center"/>
        </w:trPr>
        <w:tc>
          <w:tcPr>
            <w:tcW w:w="341" w:type="dxa"/>
            <w:shd w:val="clear" w:color="auto" w:fill="auto"/>
            <w:vAlign w:val="center"/>
            <w:hideMark/>
          </w:tcPr>
          <w:p w14:paraId="7D10AF8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8</w:t>
            </w:r>
          </w:p>
        </w:tc>
        <w:tc>
          <w:tcPr>
            <w:tcW w:w="1082" w:type="dxa"/>
            <w:shd w:val="clear" w:color="auto" w:fill="auto"/>
            <w:vAlign w:val="center"/>
            <w:hideMark/>
          </w:tcPr>
          <w:p w14:paraId="042A90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Wyszki</w:t>
            </w:r>
          </w:p>
        </w:tc>
        <w:tc>
          <w:tcPr>
            <w:tcW w:w="601" w:type="dxa"/>
            <w:shd w:val="clear" w:color="auto" w:fill="auto"/>
            <w:vAlign w:val="center"/>
            <w:hideMark/>
          </w:tcPr>
          <w:p w14:paraId="6FF0C37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0287358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542" w:type="dxa"/>
            <w:shd w:val="clear" w:color="auto" w:fill="auto"/>
            <w:vAlign w:val="center"/>
            <w:hideMark/>
          </w:tcPr>
          <w:p w14:paraId="181D1D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2FF7728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29</w:t>
            </w:r>
          </w:p>
        </w:tc>
        <w:tc>
          <w:tcPr>
            <w:tcW w:w="542" w:type="dxa"/>
            <w:shd w:val="clear" w:color="auto" w:fill="auto"/>
            <w:vAlign w:val="center"/>
            <w:hideMark/>
          </w:tcPr>
          <w:p w14:paraId="42F236F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w:t>
            </w:r>
          </w:p>
        </w:tc>
        <w:tc>
          <w:tcPr>
            <w:tcW w:w="602" w:type="dxa"/>
            <w:shd w:val="clear" w:color="auto" w:fill="auto"/>
            <w:vAlign w:val="center"/>
            <w:hideMark/>
          </w:tcPr>
          <w:p w14:paraId="6134180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28</w:t>
            </w:r>
          </w:p>
        </w:tc>
        <w:tc>
          <w:tcPr>
            <w:tcW w:w="642" w:type="dxa"/>
            <w:shd w:val="clear" w:color="auto" w:fill="auto"/>
            <w:vAlign w:val="center"/>
            <w:hideMark/>
          </w:tcPr>
          <w:p w14:paraId="268A53A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9 009</w:t>
            </w:r>
          </w:p>
        </w:tc>
        <w:tc>
          <w:tcPr>
            <w:tcW w:w="742" w:type="dxa"/>
            <w:shd w:val="clear" w:color="auto" w:fill="auto"/>
            <w:vAlign w:val="center"/>
            <w:hideMark/>
          </w:tcPr>
          <w:p w14:paraId="23B9083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12 879</w:t>
            </w:r>
          </w:p>
        </w:tc>
        <w:tc>
          <w:tcPr>
            <w:tcW w:w="742" w:type="dxa"/>
            <w:shd w:val="clear" w:color="auto" w:fill="auto"/>
            <w:vAlign w:val="center"/>
            <w:hideMark/>
          </w:tcPr>
          <w:p w14:paraId="0C7CDCD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4 621</w:t>
            </w:r>
          </w:p>
        </w:tc>
        <w:tc>
          <w:tcPr>
            <w:tcW w:w="542" w:type="dxa"/>
            <w:shd w:val="clear" w:color="auto" w:fill="auto"/>
            <w:vAlign w:val="center"/>
            <w:hideMark/>
          </w:tcPr>
          <w:p w14:paraId="2D30895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68</w:t>
            </w:r>
          </w:p>
        </w:tc>
        <w:tc>
          <w:tcPr>
            <w:tcW w:w="542" w:type="dxa"/>
            <w:shd w:val="clear" w:color="auto" w:fill="auto"/>
            <w:vAlign w:val="center"/>
            <w:hideMark/>
          </w:tcPr>
          <w:p w14:paraId="3A1247D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61</w:t>
            </w:r>
          </w:p>
        </w:tc>
        <w:tc>
          <w:tcPr>
            <w:tcW w:w="542" w:type="dxa"/>
            <w:shd w:val="clear" w:color="auto" w:fill="auto"/>
            <w:vAlign w:val="center"/>
            <w:hideMark/>
          </w:tcPr>
          <w:p w14:paraId="6A59FC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43</w:t>
            </w:r>
          </w:p>
        </w:tc>
        <w:tc>
          <w:tcPr>
            <w:tcW w:w="550" w:type="dxa"/>
            <w:shd w:val="clear" w:color="auto" w:fill="auto"/>
            <w:vAlign w:val="center"/>
            <w:hideMark/>
          </w:tcPr>
          <w:p w14:paraId="1925C5D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345</w:t>
            </w:r>
          </w:p>
        </w:tc>
        <w:tc>
          <w:tcPr>
            <w:tcW w:w="638" w:type="dxa"/>
            <w:shd w:val="clear" w:color="auto" w:fill="auto"/>
            <w:vAlign w:val="center"/>
            <w:hideMark/>
          </w:tcPr>
          <w:p w14:paraId="5922F51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272</w:t>
            </w:r>
          </w:p>
        </w:tc>
        <w:tc>
          <w:tcPr>
            <w:tcW w:w="720" w:type="dxa"/>
            <w:shd w:val="clear" w:color="auto" w:fill="auto"/>
            <w:vAlign w:val="center"/>
            <w:hideMark/>
          </w:tcPr>
          <w:p w14:paraId="2D221BA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196</w:t>
            </w:r>
          </w:p>
        </w:tc>
        <w:tc>
          <w:tcPr>
            <w:tcW w:w="843" w:type="dxa"/>
            <w:shd w:val="clear" w:color="auto" w:fill="auto"/>
            <w:vAlign w:val="center"/>
            <w:hideMark/>
          </w:tcPr>
          <w:p w14:paraId="108A848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64 620</w:t>
            </w:r>
          </w:p>
        </w:tc>
        <w:tc>
          <w:tcPr>
            <w:tcW w:w="742" w:type="dxa"/>
            <w:shd w:val="clear" w:color="auto" w:fill="auto"/>
            <w:vAlign w:val="center"/>
            <w:hideMark/>
          </w:tcPr>
          <w:p w14:paraId="2D0BA3E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51 540</w:t>
            </w:r>
          </w:p>
        </w:tc>
        <w:tc>
          <w:tcPr>
            <w:tcW w:w="803" w:type="dxa"/>
            <w:shd w:val="clear" w:color="auto" w:fill="auto"/>
            <w:vAlign w:val="center"/>
            <w:hideMark/>
          </w:tcPr>
          <w:p w14:paraId="329BEC3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38 380</w:t>
            </w:r>
          </w:p>
        </w:tc>
        <w:tc>
          <w:tcPr>
            <w:tcW w:w="546" w:type="dxa"/>
            <w:shd w:val="clear" w:color="auto" w:fill="auto"/>
            <w:vAlign w:val="center"/>
            <w:hideMark/>
          </w:tcPr>
          <w:p w14:paraId="22C1301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685F2B8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26161BA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14872263" w14:textId="77777777" w:rsidTr="00361FD7">
        <w:trPr>
          <w:trHeight w:val="409"/>
          <w:jc w:val="center"/>
        </w:trPr>
        <w:tc>
          <w:tcPr>
            <w:tcW w:w="341" w:type="dxa"/>
            <w:shd w:val="clear" w:color="auto" w:fill="auto"/>
            <w:vAlign w:val="center"/>
            <w:hideMark/>
          </w:tcPr>
          <w:p w14:paraId="7D3D85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w:t>
            </w:r>
          </w:p>
        </w:tc>
        <w:tc>
          <w:tcPr>
            <w:tcW w:w="1082" w:type="dxa"/>
            <w:shd w:val="clear" w:color="auto" w:fill="auto"/>
            <w:vAlign w:val="center"/>
            <w:hideMark/>
          </w:tcPr>
          <w:p w14:paraId="3C4637D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Krypno</w:t>
            </w:r>
          </w:p>
        </w:tc>
        <w:tc>
          <w:tcPr>
            <w:tcW w:w="601" w:type="dxa"/>
            <w:shd w:val="clear" w:color="auto" w:fill="auto"/>
            <w:vAlign w:val="center"/>
            <w:hideMark/>
          </w:tcPr>
          <w:p w14:paraId="6CD9465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542" w:type="dxa"/>
            <w:shd w:val="clear" w:color="auto" w:fill="auto"/>
            <w:vAlign w:val="center"/>
            <w:hideMark/>
          </w:tcPr>
          <w:p w14:paraId="666C4E8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w:t>
            </w:r>
          </w:p>
        </w:tc>
        <w:tc>
          <w:tcPr>
            <w:tcW w:w="542" w:type="dxa"/>
            <w:shd w:val="clear" w:color="auto" w:fill="auto"/>
            <w:vAlign w:val="center"/>
            <w:hideMark/>
          </w:tcPr>
          <w:p w14:paraId="640D39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542" w:type="dxa"/>
            <w:shd w:val="clear" w:color="auto" w:fill="auto"/>
            <w:vAlign w:val="center"/>
            <w:hideMark/>
          </w:tcPr>
          <w:p w14:paraId="6A5587A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35</w:t>
            </w:r>
          </w:p>
        </w:tc>
        <w:tc>
          <w:tcPr>
            <w:tcW w:w="542" w:type="dxa"/>
            <w:shd w:val="clear" w:color="auto" w:fill="auto"/>
            <w:vAlign w:val="center"/>
            <w:hideMark/>
          </w:tcPr>
          <w:p w14:paraId="6E41AAE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54</w:t>
            </w:r>
          </w:p>
        </w:tc>
        <w:tc>
          <w:tcPr>
            <w:tcW w:w="602" w:type="dxa"/>
            <w:shd w:val="clear" w:color="auto" w:fill="auto"/>
            <w:vAlign w:val="center"/>
            <w:hideMark/>
          </w:tcPr>
          <w:p w14:paraId="6846DB6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49</w:t>
            </w:r>
          </w:p>
        </w:tc>
        <w:tc>
          <w:tcPr>
            <w:tcW w:w="642" w:type="dxa"/>
            <w:shd w:val="clear" w:color="auto" w:fill="auto"/>
            <w:vAlign w:val="center"/>
            <w:hideMark/>
          </w:tcPr>
          <w:p w14:paraId="015AE232" w14:textId="77777777" w:rsidR="00A86F31" w:rsidRPr="00465619" w:rsidRDefault="00A86F31" w:rsidP="00361FD7">
            <w:pPr>
              <w:spacing w:after="0" w:line="240" w:lineRule="auto"/>
              <w:jc w:val="center"/>
              <w:rPr>
                <w:rFonts w:ascii="Arial Narrow" w:hAnsi="Arial Narrow"/>
              </w:rPr>
            </w:pPr>
            <w:r>
              <w:rPr>
                <w:rFonts w:ascii="Arial Narrow" w:hAnsi="Arial Narrow"/>
              </w:rPr>
              <w:t>13</w:t>
            </w:r>
            <w:r w:rsidRPr="00465619">
              <w:rPr>
                <w:rFonts w:ascii="Arial Narrow" w:hAnsi="Arial Narrow"/>
              </w:rPr>
              <w:t>960</w:t>
            </w:r>
          </w:p>
        </w:tc>
        <w:tc>
          <w:tcPr>
            <w:tcW w:w="742" w:type="dxa"/>
            <w:shd w:val="clear" w:color="auto" w:fill="auto"/>
            <w:vAlign w:val="center"/>
            <w:hideMark/>
          </w:tcPr>
          <w:p w14:paraId="16A4565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32 334</w:t>
            </w:r>
          </w:p>
        </w:tc>
        <w:tc>
          <w:tcPr>
            <w:tcW w:w="742" w:type="dxa"/>
            <w:shd w:val="clear" w:color="auto" w:fill="auto"/>
            <w:vAlign w:val="center"/>
            <w:hideMark/>
          </w:tcPr>
          <w:p w14:paraId="3991B1C2" w14:textId="77777777" w:rsidR="00A86F31" w:rsidRPr="00465619" w:rsidRDefault="00A86F31" w:rsidP="00361FD7">
            <w:pPr>
              <w:spacing w:after="0" w:line="240" w:lineRule="auto"/>
              <w:jc w:val="center"/>
              <w:rPr>
                <w:rFonts w:ascii="Arial Narrow" w:hAnsi="Arial Narrow"/>
              </w:rPr>
            </w:pPr>
            <w:r>
              <w:rPr>
                <w:rFonts w:ascii="Arial Narrow" w:hAnsi="Arial Narrow"/>
              </w:rPr>
              <w:t>29</w:t>
            </w:r>
            <w:r w:rsidRPr="00465619">
              <w:rPr>
                <w:rFonts w:ascii="Arial Narrow" w:hAnsi="Arial Narrow"/>
              </w:rPr>
              <w:t>507</w:t>
            </w:r>
          </w:p>
        </w:tc>
        <w:tc>
          <w:tcPr>
            <w:tcW w:w="542" w:type="dxa"/>
            <w:shd w:val="clear" w:color="auto" w:fill="auto"/>
            <w:vAlign w:val="center"/>
            <w:hideMark/>
          </w:tcPr>
          <w:p w14:paraId="255D368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0400DEE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2" w:type="dxa"/>
            <w:shd w:val="clear" w:color="auto" w:fill="auto"/>
            <w:vAlign w:val="center"/>
            <w:hideMark/>
          </w:tcPr>
          <w:p w14:paraId="307467A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50" w:type="dxa"/>
            <w:shd w:val="clear" w:color="auto" w:fill="auto"/>
            <w:vAlign w:val="center"/>
            <w:hideMark/>
          </w:tcPr>
          <w:p w14:paraId="7CB8ADA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638" w:type="dxa"/>
            <w:shd w:val="clear" w:color="auto" w:fill="auto"/>
            <w:vAlign w:val="center"/>
            <w:hideMark/>
          </w:tcPr>
          <w:p w14:paraId="53E9FC6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20" w:type="dxa"/>
            <w:shd w:val="clear" w:color="auto" w:fill="auto"/>
            <w:vAlign w:val="center"/>
            <w:hideMark/>
          </w:tcPr>
          <w:p w14:paraId="5284486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843" w:type="dxa"/>
            <w:shd w:val="clear" w:color="auto" w:fill="auto"/>
            <w:vAlign w:val="center"/>
            <w:hideMark/>
          </w:tcPr>
          <w:p w14:paraId="37DA09C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42" w:type="dxa"/>
            <w:shd w:val="clear" w:color="auto" w:fill="auto"/>
            <w:vAlign w:val="center"/>
            <w:hideMark/>
          </w:tcPr>
          <w:p w14:paraId="42B6153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803" w:type="dxa"/>
            <w:shd w:val="clear" w:color="auto" w:fill="auto"/>
            <w:vAlign w:val="center"/>
            <w:hideMark/>
          </w:tcPr>
          <w:p w14:paraId="5E59F8B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46" w:type="dxa"/>
            <w:shd w:val="clear" w:color="auto" w:fill="auto"/>
            <w:vAlign w:val="center"/>
            <w:hideMark/>
          </w:tcPr>
          <w:p w14:paraId="3CA659D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54D282F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2AF859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1BE35890" w14:textId="77777777" w:rsidTr="00361FD7">
        <w:trPr>
          <w:trHeight w:val="450"/>
          <w:jc w:val="center"/>
        </w:trPr>
        <w:tc>
          <w:tcPr>
            <w:tcW w:w="341" w:type="dxa"/>
            <w:shd w:val="clear" w:color="auto" w:fill="auto"/>
            <w:vAlign w:val="center"/>
            <w:hideMark/>
          </w:tcPr>
          <w:p w14:paraId="1F3EFF0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10</w:t>
            </w:r>
          </w:p>
        </w:tc>
        <w:tc>
          <w:tcPr>
            <w:tcW w:w="1082" w:type="dxa"/>
            <w:shd w:val="clear" w:color="auto" w:fill="auto"/>
            <w:vAlign w:val="center"/>
            <w:hideMark/>
          </w:tcPr>
          <w:p w14:paraId="4ECA082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Kobylin-Borzymy</w:t>
            </w:r>
          </w:p>
        </w:tc>
        <w:tc>
          <w:tcPr>
            <w:tcW w:w="601" w:type="dxa"/>
            <w:shd w:val="clear" w:color="auto" w:fill="auto"/>
            <w:vAlign w:val="center"/>
            <w:hideMark/>
          </w:tcPr>
          <w:p w14:paraId="37A6C55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13EE3F6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36040CB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5469AE3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w:t>
            </w:r>
          </w:p>
        </w:tc>
        <w:tc>
          <w:tcPr>
            <w:tcW w:w="542" w:type="dxa"/>
            <w:shd w:val="clear" w:color="auto" w:fill="auto"/>
            <w:vAlign w:val="center"/>
            <w:hideMark/>
          </w:tcPr>
          <w:p w14:paraId="754C471E"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w:t>
            </w:r>
          </w:p>
        </w:tc>
        <w:tc>
          <w:tcPr>
            <w:tcW w:w="602" w:type="dxa"/>
            <w:shd w:val="clear" w:color="auto" w:fill="auto"/>
            <w:vAlign w:val="center"/>
            <w:hideMark/>
          </w:tcPr>
          <w:p w14:paraId="0A51486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17</w:t>
            </w:r>
          </w:p>
        </w:tc>
        <w:tc>
          <w:tcPr>
            <w:tcW w:w="642" w:type="dxa"/>
            <w:shd w:val="clear" w:color="auto" w:fill="auto"/>
            <w:vAlign w:val="center"/>
            <w:hideMark/>
          </w:tcPr>
          <w:p w14:paraId="6B527C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2 162</w:t>
            </w:r>
          </w:p>
        </w:tc>
        <w:tc>
          <w:tcPr>
            <w:tcW w:w="742" w:type="dxa"/>
            <w:shd w:val="clear" w:color="auto" w:fill="auto"/>
            <w:vAlign w:val="center"/>
            <w:hideMark/>
          </w:tcPr>
          <w:p w14:paraId="566F69C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5 961</w:t>
            </w:r>
          </w:p>
        </w:tc>
        <w:tc>
          <w:tcPr>
            <w:tcW w:w="742" w:type="dxa"/>
            <w:shd w:val="clear" w:color="auto" w:fill="auto"/>
            <w:vAlign w:val="center"/>
            <w:hideMark/>
          </w:tcPr>
          <w:p w14:paraId="0B3AC99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6 768</w:t>
            </w:r>
          </w:p>
        </w:tc>
        <w:tc>
          <w:tcPr>
            <w:tcW w:w="542" w:type="dxa"/>
            <w:shd w:val="clear" w:color="auto" w:fill="auto"/>
            <w:vAlign w:val="center"/>
            <w:hideMark/>
          </w:tcPr>
          <w:p w14:paraId="6954AA2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w:t>
            </w:r>
          </w:p>
        </w:tc>
        <w:tc>
          <w:tcPr>
            <w:tcW w:w="542" w:type="dxa"/>
            <w:shd w:val="clear" w:color="auto" w:fill="auto"/>
            <w:vAlign w:val="center"/>
            <w:hideMark/>
          </w:tcPr>
          <w:p w14:paraId="7011780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w:t>
            </w:r>
          </w:p>
        </w:tc>
        <w:tc>
          <w:tcPr>
            <w:tcW w:w="542" w:type="dxa"/>
            <w:shd w:val="clear" w:color="auto" w:fill="auto"/>
            <w:vAlign w:val="center"/>
            <w:hideMark/>
          </w:tcPr>
          <w:p w14:paraId="6935C1A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w:t>
            </w:r>
          </w:p>
        </w:tc>
        <w:tc>
          <w:tcPr>
            <w:tcW w:w="550" w:type="dxa"/>
            <w:shd w:val="clear" w:color="auto" w:fill="auto"/>
            <w:vAlign w:val="center"/>
            <w:hideMark/>
          </w:tcPr>
          <w:p w14:paraId="4E526D0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60</w:t>
            </w:r>
          </w:p>
        </w:tc>
        <w:tc>
          <w:tcPr>
            <w:tcW w:w="638" w:type="dxa"/>
            <w:shd w:val="clear" w:color="auto" w:fill="auto"/>
            <w:vAlign w:val="center"/>
            <w:hideMark/>
          </w:tcPr>
          <w:p w14:paraId="4B2E2F3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63</w:t>
            </w:r>
          </w:p>
        </w:tc>
        <w:tc>
          <w:tcPr>
            <w:tcW w:w="720" w:type="dxa"/>
            <w:shd w:val="clear" w:color="auto" w:fill="auto"/>
            <w:vAlign w:val="center"/>
            <w:hideMark/>
          </w:tcPr>
          <w:p w14:paraId="45D714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w:t>
            </w:r>
          </w:p>
        </w:tc>
        <w:tc>
          <w:tcPr>
            <w:tcW w:w="843" w:type="dxa"/>
            <w:shd w:val="clear" w:color="auto" w:fill="auto"/>
            <w:vAlign w:val="center"/>
            <w:hideMark/>
          </w:tcPr>
          <w:p w14:paraId="6743B83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18 270</w:t>
            </w:r>
          </w:p>
        </w:tc>
        <w:tc>
          <w:tcPr>
            <w:tcW w:w="742" w:type="dxa"/>
            <w:shd w:val="clear" w:color="auto" w:fill="auto"/>
            <w:vAlign w:val="center"/>
            <w:hideMark/>
          </w:tcPr>
          <w:p w14:paraId="2BFE946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20 430</w:t>
            </w:r>
          </w:p>
        </w:tc>
        <w:tc>
          <w:tcPr>
            <w:tcW w:w="803" w:type="dxa"/>
            <w:shd w:val="clear" w:color="auto" w:fill="auto"/>
            <w:vAlign w:val="center"/>
            <w:hideMark/>
          </w:tcPr>
          <w:p w14:paraId="60903ABD"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21 780</w:t>
            </w:r>
          </w:p>
        </w:tc>
        <w:tc>
          <w:tcPr>
            <w:tcW w:w="546" w:type="dxa"/>
            <w:shd w:val="clear" w:color="auto" w:fill="auto"/>
            <w:vAlign w:val="center"/>
            <w:hideMark/>
          </w:tcPr>
          <w:p w14:paraId="182A402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27EBC35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1AB138F9"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4372495C" w14:textId="77777777" w:rsidTr="00361FD7">
        <w:trPr>
          <w:trHeight w:val="465"/>
          <w:jc w:val="center"/>
        </w:trPr>
        <w:tc>
          <w:tcPr>
            <w:tcW w:w="341" w:type="dxa"/>
            <w:shd w:val="clear" w:color="auto" w:fill="auto"/>
            <w:vAlign w:val="center"/>
            <w:hideMark/>
          </w:tcPr>
          <w:p w14:paraId="7BC9575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1082" w:type="dxa"/>
            <w:shd w:val="clear" w:color="auto" w:fill="auto"/>
            <w:vAlign w:val="center"/>
            <w:hideMark/>
          </w:tcPr>
          <w:p w14:paraId="7627917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Sokoły</w:t>
            </w:r>
          </w:p>
        </w:tc>
        <w:tc>
          <w:tcPr>
            <w:tcW w:w="601" w:type="dxa"/>
            <w:shd w:val="clear" w:color="auto" w:fill="auto"/>
            <w:vAlign w:val="center"/>
            <w:hideMark/>
          </w:tcPr>
          <w:p w14:paraId="6703A624"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2</w:t>
            </w:r>
          </w:p>
        </w:tc>
        <w:tc>
          <w:tcPr>
            <w:tcW w:w="542" w:type="dxa"/>
            <w:shd w:val="clear" w:color="auto" w:fill="auto"/>
            <w:vAlign w:val="center"/>
            <w:hideMark/>
          </w:tcPr>
          <w:p w14:paraId="1209AA4B"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w:t>
            </w:r>
          </w:p>
        </w:tc>
        <w:tc>
          <w:tcPr>
            <w:tcW w:w="542" w:type="dxa"/>
            <w:shd w:val="clear" w:color="auto" w:fill="auto"/>
            <w:vAlign w:val="center"/>
            <w:hideMark/>
          </w:tcPr>
          <w:p w14:paraId="17D6B25A"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3</w:t>
            </w:r>
          </w:p>
        </w:tc>
        <w:tc>
          <w:tcPr>
            <w:tcW w:w="542" w:type="dxa"/>
            <w:shd w:val="clear" w:color="auto" w:fill="auto"/>
            <w:vAlign w:val="center"/>
            <w:hideMark/>
          </w:tcPr>
          <w:p w14:paraId="2284D58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11</w:t>
            </w:r>
          </w:p>
        </w:tc>
        <w:tc>
          <w:tcPr>
            <w:tcW w:w="542" w:type="dxa"/>
            <w:shd w:val="clear" w:color="auto" w:fill="auto"/>
            <w:vAlign w:val="center"/>
            <w:hideMark/>
          </w:tcPr>
          <w:p w14:paraId="5D0063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12</w:t>
            </w:r>
          </w:p>
        </w:tc>
        <w:tc>
          <w:tcPr>
            <w:tcW w:w="602" w:type="dxa"/>
            <w:shd w:val="clear" w:color="auto" w:fill="auto"/>
            <w:vAlign w:val="center"/>
            <w:hideMark/>
          </w:tcPr>
          <w:p w14:paraId="72FCB03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19</w:t>
            </w:r>
          </w:p>
        </w:tc>
        <w:tc>
          <w:tcPr>
            <w:tcW w:w="642" w:type="dxa"/>
            <w:shd w:val="clear" w:color="auto" w:fill="auto"/>
            <w:vAlign w:val="center"/>
            <w:hideMark/>
          </w:tcPr>
          <w:p w14:paraId="630071E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9 403</w:t>
            </w:r>
          </w:p>
        </w:tc>
        <w:tc>
          <w:tcPr>
            <w:tcW w:w="742" w:type="dxa"/>
            <w:shd w:val="clear" w:color="auto" w:fill="auto"/>
            <w:vAlign w:val="center"/>
            <w:hideMark/>
          </w:tcPr>
          <w:p w14:paraId="231DF7E5"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4 886</w:t>
            </w:r>
          </w:p>
        </w:tc>
        <w:tc>
          <w:tcPr>
            <w:tcW w:w="742" w:type="dxa"/>
            <w:shd w:val="clear" w:color="auto" w:fill="auto"/>
            <w:vAlign w:val="center"/>
            <w:hideMark/>
          </w:tcPr>
          <w:p w14:paraId="4FBBCB48"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4 913</w:t>
            </w:r>
          </w:p>
        </w:tc>
        <w:tc>
          <w:tcPr>
            <w:tcW w:w="542" w:type="dxa"/>
            <w:shd w:val="clear" w:color="auto" w:fill="auto"/>
            <w:vAlign w:val="center"/>
            <w:hideMark/>
          </w:tcPr>
          <w:p w14:paraId="727260B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74</w:t>
            </w:r>
          </w:p>
        </w:tc>
        <w:tc>
          <w:tcPr>
            <w:tcW w:w="542" w:type="dxa"/>
            <w:shd w:val="clear" w:color="auto" w:fill="auto"/>
            <w:vAlign w:val="center"/>
            <w:hideMark/>
          </w:tcPr>
          <w:p w14:paraId="28F66631"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65</w:t>
            </w:r>
          </w:p>
        </w:tc>
        <w:tc>
          <w:tcPr>
            <w:tcW w:w="542" w:type="dxa"/>
            <w:shd w:val="clear" w:color="auto" w:fill="auto"/>
            <w:vAlign w:val="center"/>
            <w:hideMark/>
          </w:tcPr>
          <w:p w14:paraId="0FBB215F"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75</w:t>
            </w:r>
          </w:p>
        </w:tc>
        <w:tc>
          <w:tcPr>
            <w:tcW w:w="550" w:type="dxa"/>
            <w:shd w:val="clear" w:color="auto" w:fill="auto"/>
            <w:vAlign w:val="center"/>
            <w:hideMark/>
          </w:tcPr>
          <w:p w14:paraId="18FBFC8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138</w:t>
            </w:r>
          </w:p>
        </w:tc>
        <w:tc>
          <w:tcPr>
            <w:tcW w:w="638" w:type="dxa"/>
            <w:shd w:val="clear" w:color="auto" w:fill="auto"/>
            <w:vAlign w:val="center"/>
            <w:hideMark/>
          </w:tcPr>
          <w:p w14:paraId="16127CD0"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130</w:t>
            </w:r>
          </w:p>
        </w:tc>
        <w:tc>
          <w:tcPr>
            <w:tcW w:w="720" w:type="dxa"/>
            <w:shd w:val="clear" w:color="auto" w:fill="auto"/>
            <w:vAlign w:val="center"/>
            <w:hideMark/>
          </w:tcPr>
          <w:p w14:paraId="5E4B07E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138</w:t>
            </w:r>
          </w:p>
        </w:tc>
        <w:tc>
          <w:tcPr>
            <w:tcW w:w="843" w:type="dxa"/>
            <w:shd w:val="clear" w:color="auto" w:fill="auto"/>
            <w:vAlign w:val="center"/>
            <w:hideMark/>
          </w:tcPr>
          <w:p w14:paraId="7F7A5E83"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14 400</w:t>
            </w:r>
          </w:p>
        </w:tc>
        <w:tc>
          <w:tcPr>
            <w:tcW w:w="742" w:type="dxa"/>
            <w:shd w:val="clear" w:color="auto" w:fill="auto"/>
            <w:vAlign w:val="center"/>
            <w:hideMark/>
          </w:tcPr>
          <w:p w14:paraId="1488B9A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13 200</w:t>
            </w:r>
          </w:p>
        </w:tc>
        <w:tc>
          <w:tcPr>
            <w:tcW w:w="803" w:type="dxa"/>
            <w:shd w:val="clear" w:color="auto" w:fill="auto"/>
            <w:vAlign w:val="center"/>
            <w:hideMark/>
          </w:tcPr>
          <w:p w14:paraId="5C464102"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16 600</w:t>
            </w:r>
          </w:p>
        </w:tc>
        <w:tc>
          <w:tcPr>
            <w:tcW w:w="546" w:type="dxa"/>
            <w:shd w:val="clear" w:color="auto" w:fill="auto"/>
            <w:vAlign w:val="center"/>
            <w:hideMark/>
          </w:tcPr>
          <w:p w14:paraId="0E38DCAC"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700" w:type="dxa"/>
            <w:shd w:val="clear" w:color="auto" w:fill="auto"/>
            <w:vAlign w:val="center"/>
            <w:hideMark/>
          </w:tcPr>
          <w:p w14:paraId="36765806"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c>
          <w:tcPr>
            <w:tcW w:w="577" w:type="dxa"/>
            <w:shd w:val="clear" w:color="auto" w:fill="auto"/>
            <w:vAlign w:val="center"/>
            <w:hideMark/>
          </w:tcPr>
          <w:p w14:paraId="751BB817" w14:textId="77777777" w:rsidR="00A86F31" w:rsidRPr="00465619" w:rsidRDefault="00A86F31" w:rsidP="00361FD7">
            <w:pPr>
              <w:spacing w:after="0" w:line="240" w:lineRule="auto"/>
              <w:jc w:val="center"/>
              <w:rPr>
                <w:rFonts w:ascii="Arial Narrow" w:hAnsi="Arial Narrow"/>
              </w:rPr>
            </w:pPr>
            <w:r w:rsidRPr="00465619">
              <w:rPr>
                <w:rFonts w:ascii="Arial Narrow" w:hAnsi="Arial Narrow"/>
              </w:rPr>
              <w:t>0</w:t>
            </w:r>
          </w:p>
        </w:tc>
      </w:tr>
      <w:tr w:rsidR="00A86F31" w:rsidRPr="00465619" w14:paraId="794C28F1" w14:textId="77777777" w:rsidTr="00361FD7">
        <w:trPr>
          <w:trHeight w:val="415"/>
          <w:jc w:val="center"/>
        </w:trPr>
        <w:tc>
          <w:tcPr>
            <w:tcW w:w="1423" w:type="dxa"/>
            <w:gridSpan w:val="2"/>
            <w:shd w:val="clear" w:color="auto" w:fill="auto"/>
            <w:vAlign w:val="center"/>
            <w:hideMark/>
          </w:tcPr>
          <w:p w14:paraId="127523C5"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Razem</w:t>
            </w:r>
          </w:p>
        </w:tc>
        <w:tc>
          <w:tcPr>
            <w:tcW w:w="601" w:type="dxa"/>
            <w:shd w:val="clear" w:color="auto" w:fill="auto"/>
            <w:vAlign w:val="center"/>
            <w:hideMark/>
          </w:tcPr>
          <w:p w14:paraId="32E9EBC6"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69</w:t>
            </w:r>
          </w:p>
        </w:tc>
        <w:tc>
          <w:tcPr>
            <w:tcW w:w="542" w:type="dxa"/>
            <w:shd w:val="clear" w:color="auto" w:fill="auto"/>
            <w:vAlign w:val="center"/>
            <w:hideMark/>
          </w:tcPr>
          <w:p w14:paraId="5306CF0A"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84</w:t>
            </w:r>
          </w:p>
        </w:tc>
        <w:tc>
          <w:tcPr>
            <w:tcW w:w="542" w:type="dxa"/>
            <w:shd w:val="clear" w:color="auto" w:fill="auto"/>
            <w:vAlign w:val="center"/>
            <w:hideMark/>
          </w:tcPr>
          <w:p w14:paraId="474190BE"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73</w:t>
            </w:r>
          </w:p>
        </w:tc>
        <w:tc>
          <w:tcPr>
            <w:tcW w:w="542" w:type="dxa"/>
            <w:shd w:val="clear" w:color="auto" w:fill="auto"/>
            <w:vAlign w:val="center"/>
            <w:hideMark/>
          </w:tcPr>
          <w:p w14:paraId="395AA842"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315</w:t>
            </w:r>
          </w:p>
        </w:tc>
        <w:tc>
          <w:tcPr>
            <w:tcW w:w="542" w:type="dxa"/>
            <w:shd w:val="clear" w:color="auto" w:fill="auto"/>
            <w:vAlign w:val="center"/>
            <w:hideMark/>
          </w:tcPr>
          <w:p w14:paraId="65F5C0A5"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438</w:t>
            </w:r>
          </w:p>
        </w:tc>
        <w:tc>
          <w:tcPr>
            <w:tcW w:w="602" w:type="dxa"/>
            <w:shd w:val="clear" w:color="auto" w:fill="auto"/>
            <w:vAlign w:val="center"/>
            <w:hideMark/>
          </w:tcPr>
          <w:p w14:paraId="1FEC5D86"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408</w:t>
            </w:r>
          </w:p>
        </w:tc>
        <w:tc>
          <w:tcPr>
            <w:tcW w:w="642" w:type="dxa"/>
            <w:shd w:val="clear" w:color="auto" w:fill="auto"/>
            <w:vAlign w:val="center"/>
            <w:hideMark/>
          </w:tcPr>
          <w:p w14:paraId="49CCA084" w14:textId="77777777" w:rsidR="00A86F31" w:rsidRPr="008F25F5" w:rsidRDefault="00A86F31" w:rsidP="00361FD7">
            <w:pPr>
              <w:spacing w:after="0" w:line="240" w:lineRule="auto"/>
              <w:jc w:val="center"/>
              <w:rPr>
                <w:rFonts w:ascii="Arial Narrow" w:hAnsi="Arial Narrow"/>
                <w:b/>
              </w:rPr>
            </w:pPr>
            <w:r>
              <w:rPr>
                <w:rFonts w:ascii="Arial Narrow" w:hAnsi="Arial Narrow"/>
                <w:b/>
              </w:rPr>
              <w:t>92</w:t>
            </w:r>
            <w:r w:rsidRPr="008F25F5">
              <w:rPr>
                <w:rFonts w:ascii="Arial Narrow" w:hAnsi="Arial Narrow"/>
                <w:b/>
              </w:rPr>
              <w:t>371</w:t>
            </w:r>
          </w:p>
        </w:tc>
        <w:tc>
          <w:tcPr>
            <w:tcW w:w="742" w:type="dxa"/>
            <w:shd w:val="clear" w:color="auto" w:fill="auto"/>
            <w:vAlign w:val="center"/>
            <w:hideMark/>
          </w:tcPr>
          <w:p w14:paraId="4A36C2B1" w14:textId="77777777" w:rsidR="00A86F31" w:rsidRPr="008F25F5" w:rsidRDefault="00A86F31" w:rsidP="00361FD7">
            <w:pPr>
              <w:spacing w:after="0" w:line="240" w:lineRule="auto"/>
              <w:jc w:val="center"/>
              <w:rPr>
                <w:rFonts w:ascii="Arial Narrow" w:hAnsi="Arial Narrow"/>
                <w:b/>
              </w:rPr>
            </w:pPr>
            <w:r>
              <w:rPr>
                <w:rFonts w:ascii="Arial Narrow" w:hAnsi="Arial Narrow"/>
                <w:b/>
              </w:rPr>
              <w:t>145</w:t>
            </w:r>
            <w:r w:rsidRPr="008F25F5">
              <w:rPr>
                <w:rFonts w:ascii="Arial Narrow" w:hAnsi="Arial Narrow"/>
                <w:b/>
              </w:rPr>
              <w:t>853</w:t>
            </w:r>
          </w:p>
        </w:tc>
        <w:tc>
          <w:tcPr>
            <w:tcW w:w="742" w:type="dxa"/>
            <w:shd w:val="clear" w:color="auto" w:fill="auto"/>
            <w:vAlign w:val="center"/>
            <w:hideMark/>
          </w:tcPr>
          <w:p w14:paraId="31D7D8DE" w14:textId="77777777" w:rsidR="00A86F31" w:rsidRPr="008F25F5" w:rsidRDefault="00A86F31" w:rsidP="00361FD7">
            <w:pPr>
              <w:spacing w:after="0" w:line="240" w:lineRule="auto"/>
              <w:jc w:val="center"/>
              <w:rPr>
                <w:rFonts w:ascii="Arial Narrow" w:hAnsi="Arial Narrow"/>
                <w:b/>
              </w:rPr>
            </w:pPr>
            <w:r>
              <w:rPr>
                <w:rFonts w:ascii="Arial Narrow" w:hAnsi="Arial Narrow"/>
                <w:b/>
              </w:rPr>
              <w:t>131</w:t>
            </w:r>
            <w:r w:rsidRPr="008F25F5">
              <w:rPr>
                <w:rFonts w:ascii="Arial Narrow" w:hAnsi="Arial Narrow"/>
                <w:b/>
              </w:rPr>
              <w:t>662</w:t>
            </w:r>
          </w:p>
        </w:tc>
        <w:tc>
          <w:tcPr>
            <w:tcW w:w="542" w:type="dxa"/>
            <w:shd w:val="clear" w:color="auto" w:fill="auto"/>
            <w:vAlign w:val="center"/>
            <w:hideMark/>
          </w:tcPr>
          <w:p w14:paraId="40A78AF3" w14:textId="77777777" w:rsidR="00A86F31" w:rsidRPr="008F25F5" w:rsidRDefault="00A86F31" w:rsidP="00361FD7">
            <w:pPr>
              <w:spacing w:after="0" w:line="240" w:lineRule="auto"/>
              <w:jc w:val="center"/>
              <w:rPr>
                <w:rFonts w:ascii="Arial Narrow" w:hAnsi="Arial Narrow"/>
                <w:b/>
              </w:rPr>
            </w:pPr>
            <w:r>
              <w:rPr>
                <w:rFonts w:ascii="Arial Narrow" w:hAnsi="Arial Narrow"/>
                <w:b/>
              </w:rPr>
              <w:t>1</w:t>
            </w:r>
            <w:r w:rsidRPr="008F25F5">
              <w:rPr>
                <w:rFonts w:ascii="Arial Narrow" w:hAnsi="Arial Narrow"/>
                <w:b/>
              </w:rPr>
              <w:t>978</w:t>
            </w:r>
          </w:p>
        </w:tc>
        <w:tc>
          <w:tcPr>
            <w:tcW w:w="542" w:type="dxa"/>
            <w:shd w:val="clear" w:color="auto" w:fill="auto"/>
            <w:vAlign w:val="center"/>
            <w:hideMark/>
          </w:tcPr>
          <w:p w14:paraId="768A5EFF" w14:textId="77777777" w:rsidR="00A86F31" w:rsidRPr="008F25F5" w:rsidRDefault="00A86F31" w:rsidP="00361FD7">
            <w:pPr>
              <w:spacing w:after="0" w:line="240" w:lineRule="auto"/>
              <w:jc w:val="center"/>
              <w:rPr>
                <w:rFonts w:ascii="Arial Narrow" w:hAnsi="Arial Narrow"/>
                <w:b/>
              </w:rPr>
            </w:pPr>
            <w:r>
              <w:rPr>
                <w:rFonts w:ascii="Arial Narrow" w:hAnsi="Arial Narrow"/>
                <w:b/>
              </w:rPr>
              <w:t>1</w:t>
            </w:r>
            <w:r w:rsidRPr="008F25F5">
              <w:rPr>
                <w:rFonts w:ascii="Arial Narrow" w:hAnsi="Arial Narrow"/>
                <w:b/>
              </w:rPr>
              <w:t>334</w:t>
            </w:r>
          </w:p>
        </w:tc>
        <w:tc>
          <w:tcPr>
            <w:tcW w:w="542" w:type="dxa"/>
            <w:shd w:val="clear" w:color="auto" w:fill="auto"/>
            <w:vAlign w:val="center"/>
            <w:hideMark/>
          </w:tcPr>
          <w:p w14:paraId="356B4ADB" w14:textId="77777777" w:rsidR="00A86F31" w:rsidRPr="008F25F5" w:rsidRDefault="00A86F31" w:rsidP="00361FD7">
            <w:pPr>
              <w:spacing w:after="0" w:line="240" w:lineRule="auto"/>
              <w:jc w:val="center"/>
              <w:rPr>
                <w:rFonts w:ascii="Arial Narrow" w:hAnsi="Arial Narrow"/>
                <w:b/>
              </w:rPr>
            </w:pPr>
            <w:r>
              <w:rPr>
                <w:rFonts w:ascii="Arial Narrow" w:hAnsi="Arial Narrow"/>
                <w:b/>
              </w:rPr>
              <w:t>1</w:t>
            </w:r>
            <w:r w:rsidRPr="008F25F5">
              <w:rPr>
                <w:rFonts w:ascii="Arial Narrow" w:hAnsi="Arial Narrow"/>
                <w:b/>
              </w:rPr>
              <w:t>123</w:t>
            </w:r>
          </w:p>
        </w:tc>
        <w:tc>
          <w:tcPr>
            <w:tcW w:w="550" w:type="dxa"/>
            <w:shd w:val="clear" w:color="auto" w:fill="auto"/>
            <w:vAlign w:val="center"/>
            <w:hideMark/>
          </w:tcPr>
          <w:p w14:paraId="702394E3" w14:textId="77777777" w:rsidR="00A86F31" w:rsidRPr="008F25F5" w:rsidRDefault="00A86F31" w:rsidP="00361FD7">
            <w:pPr>
              <w:spacing w:after="0" w:line="240" w:lineRule="auto"/>
              <w:jc w:val="center"/>
              <w:rPr>
                <w:rFonts w:ascii="Arial Narrow" w:hAnsi="Arial Narrow"/>
                <w:b/>
              </w:rPr>
            </w:pPr>
            <w:r>
              <w:rPr>
                <w:rFonts w:ascii="Arial Narrow" w:hAnsi="Arial Narrow"/>
                <w:b/>
              </w:rPr>
              <w:t>8</w:t>
            </w:r>
            <w:r w:rsidRPr="008F25F5">
              <w:rPr>
                <w:rFonts w:ascii="Arial Narrow" w:hAnsi="Arial Narrow"/>
                <w:b/>
              </w:rPr>
              <w:t>046</w:t>
            </w:r>
          </w:p>
        </w:tc>
        <w:tc>
          <w:tcPr>
            <w:tcW w:w="638" w:type="dxa"/>
            <w:shd w:val="clear" w:color="auto" w:fill="auto"/>
            <w:vAlign w:val="center"/>
            <w:hideMark/>
          </w:tcPr>
          <w:p w14:paraId="2013C6CC"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5 463</w:t>
            </w:r>
          </w:p>
        </w:tc>
        <w:tc>
          <w:tcPr>
            <w:tcW w:w="720" w:type="dxa"/>
            <w:shd w:val="clear" w:color="auto" w:fill="auto"/>
            <w:vAlign w:val="center"/>
            <w:hideMark/>
          </w:tcPr>
          <w:p w14:paraId="31BE3D2D"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4 034</w:t>
            </w:r>
          </w:p>
        </w:tc>
        <w:tc>
          <w:tcPr>
            <w:tcW w:w="843" w:type="dxa"/>
            <w:shd w:val="clear" w:color="auto" w:fill="auto"/>
            <w:vAlign w:val="center"/>
            <w:hideMark/>
          </w:tcPr>
          <w:p w14:paraId="6A3DC29C"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1023399</w:t>
            </w:r>
          </w:p>
        </w:tc>
        <w:tc>
          <w:tcPr>
            <w:tcW w:w="742" w:type="dxa"/>
            <w:shd w:val="clear" w:color="auto" w:fill="auto"/>
            <w:vAlign w:val="center"/>
            <w:hideMark/>
          </w:tcPr>
          <w:p w14:paraId="5E5FBDA7"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806874</w:t>
            </w:r>
          </w:p>
        </w:tc>
        <w:tc>
          <w:tcPr>
            <w:tcW w:w="803" w:type="dxa"/>
            <w:shd w:val="clear" w:color="auto" w:fill="auto"/>
            <w:vAlign w:val="center"/>
            <w:hideMark/>
          </w:tcPr>
          <w:p w14:paraId="19FB877D"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659 372</w:t>
            </w:r>
          </w:p>
        </w:tc>
        <w:tc>
          <w:tcPr>
            <w:tcW w:w="546" w:type="dxa"/>
            <w:shd w:val="clear" w:color="auto" w:fill="auto"/>
            <w:vAlign w:val="center"/>
            <w:hideMark/>
          </w:tcPr>
          <w:p w14:paraId="61897563"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20</w:t>
            </w:r>
          </w:p>
        </w:tc>
        <w:tc>
          <w:tcPr>
            <w:tcW w:w="700" w:type="dxa"/>
            <w:shd w:val="clear" w:color="auto" w:fill="auto"/>
            <w:vAlign w:val="center"/>
            <w:hideMark/>
          </w:tcPr>
          <w:p w14:paraId="716952E5"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52</w:t>
            </w:r>
          </w:p>
        </w:tc>
        <w:tc>
          <w:tcPr>
            <w:tcW w:w="577" w:type="dxa"/>
            <w:shd w:val="clear" w:color="auto" w:fill="auto"/>
            <w:vAlign w:val="center"/>
            <w:hideMark/>
          </w:tcPr>
          <w:p w14:paraId="709E05A9" w14:textId="77777777" w:rsidR="00A86F31" w:rsidRPr="008F25F5" w:rsidRDefault="00A86F31" w:rsidP="00361FD7">
            <w:pPr>
              <w:spacing w:after="0" w:line="240" w:lineRule="auto"/>
              <w:jc w:val="center"/>
              <w:rPr>
                <w:rFonts w:ascii="Arial Narrow" w:hAnsi="Arial Narrow"/>
                <w:b/>
              </w:rPr>
            </w:pPr>
            <w:r w:rsidRPr="008F25F5">
              <w:rPr>
                <w:rFonts w:ascii="Arial Narrow" w:hAnsi="Arial Narrow"/>
                <w:b/>
              </w:rPr>
              <w:t>34</w:t>
            </w:r>
          </w:p>
        </w:tc>
      </w:tr>
    </w:tbl>
    <w:p w14:paraId="79CB8BD3" w14:textId="77777777" w:rsidR="00A86F31" w:rsidRPr="004F4C61" w:rsidRDefault="00A86F31" w:rsidP="00A86F31">
      <w:pPr>
        <w:spacing w:after="0" w:line="240" w:lineRule="auto"/>
        <w:jc w:val="both"/>
        <w:rPr>
          <w:rFonts w:ascii="Arial Narrow" w:hAnsi="Arial Narrow"/>
          <w:i/>
        </w:rPr>
      </w:pPr>
      <w:r w:rsidRPr="00A31CCA">
        <w:rPr>
          <w:rFonts w:ascii="Arial Narrow" w:hAnsi="Arial Narrow"/>
          <w:i/>
        </w:rPr>
        <w:t>Źródło: Opracowanie własne na podstawie danych otrzymanych z ROPS Białystok: Ocena Zaso</w:t>
      </w:r>
      <w:r>
        <w:rPr>
          <w:rFonts w:ascii="Arial Narrow" w:hAnsi="Arial Narrow"/>
          <w:i/>
        </w:rPr>
        <w:t xml:space="preserve">bów Pomocy Społecznej w 2014r. </w:t>
      </w:r>
    </w:p>
    <w:p w14:paraId="1706F881" w14:textId="77777777" w:rsidR="00AC477C" w:rsidRDefault="00AC477C"/>
    <w:sectPr w:rsidR="00AC477C" w:rsidSect="00361FD7">
      <w:pgSz w:w="16838" w:h="11906" w:orient="landscape"/>
      <w:pgMar w:top="1417" w:right="141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13BFE" w14:textId="77777777" w:rsidR="00DD3D57" w:rsidRDefault="00DD3D57" w:rsidP="00A86F31">
      <w:pPr>
        <w:spacing w:after="0" w:line="240" w:lineRule="auto"/>
      </w:pPr>
      <w:r>
        <w:separator/>
      </w:r>
    </w:p>
  </w:endnote>
  <w:endnote w:type="continuationSeparator" w:id="0">
    <w:p w14:paraId="6338709C" w14:textId="77777777" w:rsidR="00DD3D57" w:rsidRDefault="00DD3D57" w:rsidP="00A8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TTE1AF38C8t00">
    <w:altName w:val="MS Mincho"/>
    <w:panose1 w:val="00000000000000000000"/>
    <w:charset w:val="80"/>
    <w:family w:val="auto"/>
    <w:notTrueType/>
    <w:pitch w:val="default"/>
    <w:sig w:usb0="00000000"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Cambria,Bold">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NewsGothCnEU-Bold">
    <w:altName w:val="Times New Roman"/>
    <w:panose1 w:val="00000000000000000000"/>
    <w:charset w:val="EE"/>
    <w:family w:val="auto"/>
    <w:notTrueType/>
    <w:pitch w:val="default"/>
    <w:sig w:usb0="00000005" w:usb1="00000000" w:usb2="00000000" w:usb3="00000000" w:csb0="00000003" w:csb1="00000000"/>
  </w:font>
  <w:font w:name="Times New Roman,Bold">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Arial"/>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7C63" w14:textId="77777777" w:rsidR="00520BF7" w:rsidRPr="00FE7C63" w:rsidRDefault="00520BF7" w:rsidP="00361FD7">
    <w:pPr>
      <w:pStyle w:val="Stopka"/>
      <w:jc w:val="center"/>
      <w:rPr>
        <w:lang w:val="pl-PL"/>
      </w:rPr>
    </w:pPr>
    <w:r w:rsidRPr="00390AFC">
      <w:rPr>
        <w:rFonts w:ascii="Arial Narrow" w:hAnsi="Arial Narrow"/>
        <w:sz w:val="20"/>
        <w:szCs w:val="20"/>
      </w:rPr>
      <w:fldChar w:fldCharType="begin"/>
    </w:r>
    <w:r w:rsidRPr="00390AFC">
      <w:rPr>
        <w:rFonts w:ascii="Arial Narrow" w:hAnsi="Arial Narrow"/>
        <w:sz w:val="20"/>
        <w:szCs w:val="20"/>
      </w:rPr>
      <w:instrText xml:space="preserve"> PAGE   \* MERGEFORMAT </w:instrText>
    </w:r>
    <w:r w:rsidRPr="00390AFC">
      <w:rPr>
        <w:rFonts w:ascii="Arial Narrow" w:hAnsi="Arial Narrow"/>
        <w:sz w:val="20"/>
        <w:szCs w:val="20"/>
      </w:rPr>
      <w:fldChar w:fldCharType="separate"/>
    </w:r>
    <w:r>
      <w:rPr>
        <w:rFonts w:ascii="Arial Narrow" w:hAnsi="Arial Narrow"/>
        <w:noProof/>
        <w:sz w:val="20"/>
        <w:szCs w:val="20"/>
      </w:rPr>
      <w:t>102</w:t>
    </w:r>
    <w:r w:rsidRPr="00390AFC">
      <w:rPr>
        <w:rFonts w:ascii="Arial Narrow" w:hAnsi="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ADDF4" w14:textId="77777777" w:rsidR="00DD3D57" w:rsidRDefault="00DD3D57" w:rsidP="00A86F31">
      <w:pPr>
        <w:spacing w:after="0" w:line="240" w:lineRule="auto"/>
      </w:pPr>
      <w:r>
        <w:separator/>
      </w:r>
    </w:p>
  </w:footnote>
  <w:footnote w:type="continuationSeparator" w:id="0">
    <w:p w14:paraId="31A06FE0" w14:textId="77777777" w:rsidR="00DD3D57" w:rsidRDefault="00DD3D57" w:rsidP="00A86F31">
      <w:pPr>
        <w:spacing w:after="0" w:line="240" w:lineRule="auto"/>
      </w:pPr>
      <w:r>
        <w:continuationSeparator/>
      </w:r>
    </w:p>
  </w:footnote>
  <w:footnote w:id="1">
    <w:p w14:paraId="558282A5" w14:textId="77777777" w:rsidR="00520BF7" w:rsidRPr="00367C8D" w:rsidRDefault="00520BF7" w:rsidP="00A86F31">
      <w:pPr>
        <w:pStyle w:val="Tekstprzypisudolnego"/>
        <w:spacing w:after="0" w:line="240" w:lineRule="auto"/>
        <w:jc w:val="both"/>
        <w:rPr>
          <w:rFonts w:ascii="Arial Narrow" w:hAnsi="Arial Narrow"/>
        </w:rPr>
      </w:pPr>
      <w:r w:rsidRPr="00367C8D">
        <w:rPr>
          <w:rStyle w:val="Odwoanieprzypisudolnego"/>
          <w:rFonts w:ascii="Arial Narrow" w:hAnsi="Arial Narrow"/>
        </w:rPr>
        <w:footnoteRef/>
      </w:r>
      <w:r w:rsidRPr="00367C8D">
        <w:rPr>
          <w:rFonts w:ascii="Arial Narrow" w:hAnsi="Arial Narrow"/>
        </w:rPr>
        <w:t xml:space="preserve"> Potrzeby rozwojowe obszaru LGD N.A.R.E.W. Cele i zadania w nowej perspektywie finansowej 2014-2020 w świetle doświadczeń </w:t>
      </w:r>
      <w:r>
        <w:rPr>
          <w:rFonts w:ascii="Arial Narrow" w:hAnsi="Arial Narrow"/>
          <w:lang w:val="pl-PL"/>
        </w:rPr>
        <w:br/>
      </w:r>
      <w:r w:rsidRPr="00367C8D">
        <w:rPr>
          <w:rFonts w:ascii="Arial Narrow" w:hAnsi="Arial Narrow"/>
        </w:rPr>
        <w:t>i efektów wdrażania LSR N.A.R.E.W. 2007-2013; grudzień 2014; Soen Partners Sp. z o.o.</w:t>
      </w:r>
    </w:p>
  </w:footnote>
  <w:footnote w:id="2">
    <w:p w14:paraId="0ADACE29" w14:textId="77777777" w:rsidR="00520BF7" w:rsidRPr="00367C8D" w:rsidRDefault="00520BF7" w:rsidP="00A86F31">
      <w:pPr>
        <w:pStyle w:val="Tekstprzypisudolnego"/>
        <w:spacing w:after="0" w:line="240" w:lineRule="auto"/>
        <w:jc w:val="both"/>
        <w:rPr>
          <w:rFonts w:ascii="Arial Narrow" w:hAnsi="Arial Narrow"/>
        </w:rPr>
      </w:pPr>
      <w:r w:rsidRPr="00367C8D">
        <w:rPr>
          <w:rStyle w:val="Odwoanieprzypisudolnego"/>
          <w:rFonts w:ascii="Arial Narrow" w:hAnsi="Arial Narrow"/>
        </w:rPr>
        <w:footnoteRef/>
      </w:r>
      <w:r w:rsidRPr="00367C8D">
        <w:rPr>
          <w:rFonts w:ascii="Arial Narrow" w:hAnsi="Arial Narrow"/>
        </w:rPr>
        <w:t xml:space="preserve"> http://www.interankiety.pl/interankieta/6b5dbf99de2fc658a0208f30e5583f90</w:t>
      </w:r>
    </w:p>
  </w:footnote>
  <w:footnote w:id="3">
    <w:p w14:paraId="0723A2AF" w14:textId="77777777" w:rsidR="00520BF7" w:rsidRDefault="00520BF7" w:rsidP="00A86F31">
      <w:pPr>
        <w:pStyle w:val="Tekstprzypisudolnego"/>
        <w:spacing w:after="0" w:line="240" w:lineRule="auto"/>
      </w:pPr>
      <w:r>
        <w:rPr>
          <w:rStyle w:val="Odwoanieprzypisudolnego"/>
        </w:rPr>
        <w:footnoteRef/>
      </w:r>
      <w:r>
        <w:t xml:space="preserve"> </w:t>
      </w:r>
      <w:r w:rsidRPr="00367C8D">
        <w:rPr>
          <w:rFonts w:ascii="Arial Narrow" w:hAnsi="Arial Narrow"/>
        </w:rPr>
        <w:t>Ocena procedur i kryteriów wyboru operacji oraz wdrażania Lokalnej Strategii Rozwoju Stowarzyszenia N.A.R.E.W. – Narwiańska Akcja Rozwoju Ekonomicznego Wsi za lata 2007-2013; Soen Partners Sp. z o.o., (2015).</w:t>
      </w:r>
    </w:p>
  </w:footnote>
  <w:footnote w:id="4">
    <w:p w14:paraId="7D24D85B" w14:textId="77777777" w:rsidR="00520BF7" w:rsidRPr="00367C8D" w:rsidRDefault="00520BF7" w:rsidP="00A86F31">
      <w:pPr>
        <w:pStyle w:val="Tekstprzypisudolnego"/>
        <w:spacing w:after="0" w:line="240" w:lineRule="auto"/>
        <w:rPr>
          <w:rFonts w:ascii="Arial Narrow" w:hAnsi="Arial Narrow"/>
        </w:rPr>
      </w:pPr>
      <w:r>
        <w:rPr>
          <w:rStyle w:val="Odwoanieprzypisudolnego"/>
        </w:rPr>
        <w:footnoteRef/>
      </w:r>
      <w:r>
        <w:t xml:space="preserve"> </w:t>
      </w:r>
      <w:r w:rsidRPr="00367C8D">
        <w:rPr>
          <w:rFonts w:ascii="Arial Narrow" w:hAnsi="Arial Narrow"/>
        </w:rPr>
        <w:t>Ewaluacja własna za 2009-2013, Katarzyna Jaworska; Ewaluacja własna za 2014, Monika Dzielnik;  Stowarzyszenie LGD N.A.R.E.W.; www.stowarzyszenienarew.org.pl.</w:t>
      </w:r>
    </w:p>
  </w:footnote>
  <w:footnote w:id="5">
    <w:p w14:paraId="098D1186" w14:textId="77777777" w:rsidR="00520BF7" w:rsidRPr="00211737" w:rsidRDefault="00520BF7" w:rsidP="00A86F31">
      <w:pPr>
        <w:pStyle w:val="Tekstprzypisudolnego"/>
        <w:spacing w:after="0" w:line="240" w:lineRule="auto"/>
        <w:rPr>
          <w:rFonts w:ascii="Arial Narrow" w:hAnsi="Arial Narrow"/>
        </w:rPr>
      </w:pPr>
      <w:r w:rsidRPr="00211737">
        <w:rPr>
          <w:rStyle w:val="Odwoanieprzypisudolnego"/>
          <w:rFonts w:ascii="Arial Narrow" w:hAnsi="Arial Narrow"/>
        </w:rPr>
        <w:footnoteRef/>
      </w:r>
      <w:r w:rsidRPr="00211737">
        <w:rPr>
          <w:rFonts w:ascii="Arial Narrow" w:hAnsi="Arial Narrow"/>
        </w:rPr>
        <w:t xml:space="preserve"> http://www.interankiety.pl/interankieta/530bc86cdc985cac29357fe2b2bdc6ec</w:t>
      </w:r>
    </w:p>
  </w:footnote>
  <w:footnote w:id="6">
    <w:p w14:paraId="03E5FBE7" w14:textId="77777777" w:rsidR="00520BF7" w:rsidRPr="00962764" w:rsidRDefault="00520BF7" w:rsidP="00A86F31">
      <w:pPr>
        <w:pStyle w:val="Tekstprzypisudolnego"/>
        <w:rPr>
          <w:rFonts w:ascii="Arial Narrow" w:hAnsi="Arial Narrow"/>
        </w:rPr>
      </w:pPr>
      <w:r w:rsidRPr="00962764">
        <w:rPr>
          <w:rStyle w:val="Odwoanieprzypisudolnego"/>
          <w:rFonts w:ascii="Arial Narrow" w:hAnsi="Arial Narrow"/>
        </w:rPr>
        <w:footnoteRef/>
      </w:r>
      <w:r w:rsidRPr="00962764">
        <w:rPr>
          <w:rFonts w:ascii="Arial Narrow" w:hAnsi="Arial Narrow"/>
        </w:rPr>
        <w:t xml:space="preserve"> </w:t>
      </w:r>
      <w:r w:rsidRPr="00962764">
        <w:rPr>
          <w:rFonts w:ascii="Arial Narrow" w:hAnsi="Arial Narrow"/>
          <w:lang w:val="pl-PL"/>
        </w:rPr>
        <w:t>http://stowarzyszenienarew.org.pl/index.php?option=com_content&amp;view=article&amp;id=605:wstpna-wersja-planu-komunikacyjnego-lgd-narew-dostpna-do-otwartych-konsultacji-spoecznych-&amp;catid=1:aktualnoci&amp;Itemid=63</w:t>
      </w:r>
    </w:p>
  </w:footnote>
  <w:footnote w:id="7">
    <w:p w14:paraId="28FD8591" w14:textId="77777777" w:rsidR="00520BF7" w:rsidRDefault="00520BF7" w:rsidP="00A86F31">
      <w:pPr>
        <w:pStyle w:val="Tekstprzypisudolnego"/>
        <w:spacing w:after="0" w:line="240" w:lineRule="auto"/>
      </w:pPr>
      <w:r>
        <w:rPr>
          <w:rStyle w:val="Odwoanieprzypisudolnego"/>
        </w:rPr>
        <w:footnoteRef/>
      </w:r>
      <w:r>
        <w:t xml:space="preserve"> </w:t>
      </w:r>
      <w:r w:rsidRPr="00367C8D">
        <w:rPr>
          <w:rFonts w:ascii="Arial Narrow" w:hAnsi="Arial Narrow"/>
        </w:rPr>
        <w:t>Ocena procedur i kryteriów wyboru operacji oraz wdrażania Lokalnej Strategii Rozwoju Stowarzyszenia N.A.R.E.W. – Narwiańska Akcja Rozwoju Ekonomicznego Wsi za lata 2007-2013; Soen Partners Sp. z o.o., (2015).</w:t>
      </w:r>
    </w:p>
  </w:footnote>
  <w:footnote w:id="8">
    <w:p w14:paraId="20F9CB71" w14:textId="77777777" w:rsidR="00520BF7" w:rsidRPr="00950EF1" w:rsidRDefault="00520BF7" w:rsidP="00A86F31">
      <w:pPr>
        <w:pStyle w:val="Tekstprzypisudolnego"/>
        <w:spacing w:after="0" w:line="240" w:lineRule="auto"/>
        <w:jc w:val="both"/>
        <w:rPr>
          <w:rFonts w:ascii="Arial Narrow" w:hAnsi="Arial Narrow"/>
        </w:rPr>
      </w:pPr>
      <w:r w:rsidRPr="00950EF1">
        <w:rPr>
          <w:rStyle w:val="Odwoanieprzypisudolnego"/>
          <w:rFonts w:ascii="Arial Narrow" w:hAnsi="Arial Narrow"/>
        </w:rPr>
        <w:footnoteRef/>
      </w:r>
      <w:r w:rsidRPr="00950EF1">
        <w:rPr>
          <w:rFonts w:ascii="Arial Narrow" w:hAnsi="Arial Narrow"/>
        </w:rPr>
        <w:t xml:space="preserve"> </w:t>
      </w:r>
      <w:r w:rsidRPr="005A65CE">
        <w:rPr>
          <w:rFonts w:ascii="Arial Narrow" w:hAnsi="Arial Narrow"/>
          <w:sz w:val="18"/>
        </w:rPr>
        <w:t>Wstępna wersja Planu, uwzględniająca uwagi zebrane w procesie partycypacji została przygotowana przez Biuro LGD oraz udostępniona wszystkim zainteresowanym do wnoszenia uwag i rekomendowania rozwiązań. Plan Komunikacji podlegał konsultacjom otwartym w XI.2015r</w:t>
      </w:r>
      <w:r w:rsidRPr="00950EF1">
        <w:rPr>
          <w:rFonts w:ascii="Arial Narrow" w:hAnsi="Arial Narrow"/>
        </w:rPr>
        <w:t xml:space="preserve">. </w:t>
      </w:r>
    </w:p>
  </w:footnote>
  <w:footnote w:id="9">
    <w:p w14:paraId="29FE77A2" w14:textId="77777777" w:rsidR="00520BF7" w:rsidRPr="000D5F23" w:rsidRDefault="00520BF7" w:rsidP="00A86F31">
      <w:pPr>
        <w:pStyle w:val="Tekstprzypisudolnego"/>
        <w:spacing w:after="0" w:line="240" w:lineRule="auto"/>
        <w:jc w:val="both"/>
        <w:rPr>
          <w:rFonts w:ascii="Arial Narrow" w:hAnsi="Arial Narrow"/>
        </w:rPr>
      </w:pPr>
      <w:r w:rsidRPr="000D5F23">
        <w:rPr>
          <w:rStyle w:val="Odwoanieprzypisudolnego"/>
          <w:rFonts w:ascii="Arial Narrow" w:hAnsi="Arial Narrow"/>
        </w:rPr>
        <w:footnoteRef/>
      </w:r>
      <w:r>
        <w:rPr>
          <w:rFonts w:ascii="Arial Narrow" w:hAnsi="Arial Narrow"/>
        </w:rPr>
        <w:t xml:space="preserve"> TRAFNOŚĆ – rozumiana</w:t>
      </w:r>
      <w:r w:rsidRPr="000D5F23">
        <w:rPr>
          <w:rFonts w:ascii="Arial Narrow" w:hAnsi="Arial Narrow"/>
        </w:rPr>
        <w:t xml:space="preserve"> jako badanie adekwatności celów przyjętych do realizacji w LSR do zidentyfikowanych problemów na obszarze LGD i/lub realnych potrzeb beneficjentów.</w:t>
      </w:r>
      <w:r w:rsidRPr="000D5F23">
        <w:rPr>
          <w:rFonts w:ascii="Arial Narrow" w:hAnsi="Arial Narrow"/>
          <w:lang w:val="pl-PL"/>
        </w:rPr>
        <w:t xml:space="preserve"> </w:t>
      </w:r>
      <w:r w:rsidRPr="000D5F23">
        <w:rPr>
          <w:rFonts w:ascii="Arial Narrow" w:hAnsi="Arial Narrow"/>
        </w:rPr>
        <w:t>UŻYTECZNOSĆ – jest swoistym powtórzeniem kryterium trafności, ale w innym momencie czasowym – w trakcie lub po zakończeniu realizacji LSR - na ile potrzeby beneficjentów  zostały zaspokojone. EFEKTYWNOŚĆ – rozumiana jako badanie stopnia użytych zasobów (finansowych, ludzkich) podczas wdrażania LSR w stosunku do osiągniętych celów i rezultatów.</w:t>
      </w:r>
      <w:r w:rsidRPr="000D5F23">
        <w:rPr>
          <w:rFonts w:ascii="Arial Narrow" w:hAnsi="Arial Narrow"/>
          <w:lang w:val="pl-PL"/>
        </w:rPr>
        <w:t xml:space="preserve"> </w:t>
      </w:r>
      <w:r w:rsidRPr="000D5F23">
        <w:rPr>
          <w:rFonts w:ascii="Arial Narrow" w:hAnsi="Arial Narrow"/>
        </w:rPr>
        <w:t>SKUTECZNOŚĆ – rozumiana jako badanie stopnia realizacji założonych celów LSR (przełożenie projektowanych działań na efekty).TRWAŁOSĆ – rozu</w:t>
      </w:r>
      <w:r>
        <w:rPr>
          <w:rFonts w:ascii="Arial Narrow" w:hAnsi="Arial Narrow"/>
        </w:rPr>
        <w:t>miana jako odpowiedź na pytanie</w:t>
      </w:r>
      <w:r>
        <w:rPr>
          <w:rFonts w:ascii="Arial Narrow" w:hAnsi="Arial Narrow"/>
          <w:lang w:val="pl-PL"/>
        </w:rPr>
        <w:t>,</w:t>
      </w:r>
      <w:r w:rsidRPr="000D5F23">
        <w:rPr>
          <w:rFonts w:ascii="Arial Narrow" w:hAnsi="Arial Narrow"/>
        </w:rPr>
        <w:t xml:space="preserve"> czy wprowadzone poprzez wdrażanie LSR zmiany będą trwałe.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4391" w14:textId="77777777" w:rsidR="00520BF7" w:rsidRDefault="00520BF7" w:rsidP="00361FD7">
    <w:pPr>
      <w:tabs>
        <w:tab w:val="right" w:pos="9570"/>
      </w:tabs>
      <w:spacing w:after="0" w:line="240" w:lineRule="auto"/>
      <w:ind w:right="-498"/>
      <w:jc w:val="right"/>
      <w:rPr>
        <w:rFonts w:ascii="Monotype Corsiva" w:hAnsi="Monotype Corsiva"/>
        <w:i/>
        <w:sz w:val="16"/>
        <w:szCs w:val="16"/>
      </w:rPr>
    </w:pPr>
  </w:p>
  <w:p w14:paraId="166CD09E" w14:textId="77777777" w:rsidR="00520BF7" w:rsidRDefault="00520BF7" w:rsidP="00361FD7">
    <w:pPr>
      <w:tabs>
        <w:tab w:val="right" w:pos="9570"/>
      </w:tabs>
      <w:spacing w:after="0" w:line="240" w:lineRule="auto"/>
      <w:ind w:right="-1"/>
      <w:jc w:val="right"/>
      <w:rPr>
        <w:rFonts w:ascii="Arial Narrow" w:hAnsi="Arial Narrow"/>
        <w:i/>
        <w:sz w:val="16"/>
        <w:szCs w:val="16"/>
      </w:rPr>
    </w:pPr>
  </w:p>
  <w:p w14:paraId="678C070D" w14:textId="77777777" w:rsidR="00520BF7" w:rsidRPr="006D3B81" w:rsidRDefault="00520BF7" w:rsidP="00361FD7">
    <w:pPr>
      <w:tabs>
        <w:tab w:val="right" w:pos="8647"/>
        <w:tab w:val="left" w:pos="8789"/>
        <w:tab w:val="left" w:pos="10348"/>
        <w:tab w:val="left" w:pos="10773"/>
      </w:tabs>
      <w:spacing w:after="0" w:line="240" w:lineRule="auto"/>
      <w:ind w:right="1416"/>
      <w:jc w:val="right"/>
      <w:rPr>
        <w:rFonts w:ascii="Arial Narrow" w:hAnsi="Arial Narrow"/>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CB0679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164AC7"/>
    <w:multiLevelType w:val="hybridMultilevel"/>
    <w:tmpl w:val="E42C19AC"/>
    <w:lvl w:ilvl="0" w:tplc="04150001">
      <w:start w:val="1"/>
      <w:numFmt w:val="bullet"/>
      <w:lvlText w:val=""/>
      <w:lvlJc w:val="left"/>
      <w:pPr>
        <w:ind w:left="908" w:hanging="360"/>
      </w:pPr>
      <w:rPr>
        <w:rFonts w:ascii="Symbol" w:hAnsi="Symbol" w:hint="default"/>
      </w:rPr>
    </w:lvl>
    <w:lvl w:ilvl="1" w:tplc="04150003" w:tentative="1">
      <w:start w:val="1"/>
      <w:numFmt w:val="bullet"/>
      <w:lvlText w:val="o"/>
      <w:lvlJc w:val="left"/>
      <w:pPr>
        <w:ind w:left="1628" w:hanging="360"/>
      </w:pPr>
      <w:rPr>
        <w:rFonts w:ascii="Courier New" w:hAnsi="Courier New" w:cs="Courier New" w:hint="default"/>
      </w:rPr>
    </w:lvl>
    <w:lvl w:ilvl="2" w:tplc="04150005" w:tentative="1">
      <w:start w:val="1"/>
      <w:numFmt w:val="bullet"/>
      <w:lvlText w:val=""/>
      <w:lvlJc w:val="left"/>
      <w:pPr>
        <w:ind w:left="2348" w:hanging="360"/>
      </w:pPr>
      <w:rPr>
        <w:rFonts w:ascii="Wingdings" w:hAnsi="Wingdings" w:hint="default"/>
      </w:rPr>
    </w:lvl>
    <w:lvl w:ilvl="3" w:tplc="04150001" w:tentative="1">
      <w:start w:val="1"/>
      <w:numFmt w:val="bullet"/>
      <w:lvlText w:val=""/>
      <w:lvlJc w:val="left"/>
      <w:pPr>
        <w:ind w:left="3068" w:hanging="360"/>
      </w:pPr>
      <w:rPr>
        <w:rFonts w:ascii="Symbol" w:hAnsi="Symbol" w:hint="default"/>
      </w:rPr>
    </w:lvl>
    <w:lvl w:ilvl="4" w:tplc="04150003" w:tentative="1">
      <w:start w:val="1"/>
      <w:numFmt w:val="bullet"/>
      <w:lvlText w:val="o"/>
      <w:lvlJc w:val="left"/>
      <w:pPr>
        <w:ind w:left="3788" w:hanging="360"/>
      </w:pPr>
      <w:rPr>
        <w:rFonts w:ascii="Courier New" w:hAnsi="Courier New" w:cs="Courier New" w:hint="default"/>
      </w:rPr>
    </w:lvl>
    <w:lvl w:ilvl="5" w:tplc="04150005" w:tentative="1">
      <w:start w:val="1"/>
      <w:numFmt w:val="bullet"/>
      <w:lvlText w:val=""/>
      <w:lvlJc w:val="left"/>
      <w:pPr>
        <w:ind w:left="4508" w:hanging="360"/>
      </w:pPr>
      <w:rPr>
        <w:rFonts w:ascii="Wingdings" w:hAnsi="Wingdings" w:hint="default"/>
      </w:rPr>
    </w:lvl>
    <w:lvl w:ilvl="6" w:tplc="04150001" w:tentative="1">
      <w:start w:val="1"/>
      <w:numFmt w:val="bullet"/>
      <w:lvlText w:val=""/>
      <w:lvlJc w:val="left"/>
      <w:pPr>
        <w:ind w:left="5228" w:hanging="360"/>
      </w:pPr>
      <w:rPr>
        <w:rFonts w:ascii="Symbol" w:hAnsi="Symbol" w:hint="default"/>
      </w:rPr>
    </w:lvl>
    <w:lvl w:ilvl="7" w:tplc="04150003" w:tentative="1">
      <w:start w:val="1"/>
      <w:numFmt w:val="bullet"/>
      <w:lvlText w:val="o"/>
      <w:lvlJc w:val="left"/>
      <w:pPr>
        <w:ind w:left="5948" w:hanging="360"/>
      </w:pPr>
      <w:rPr>
        <w:rFonts w:ascii="Courier New" w:hAnsi="Courier New" w:cs="Courier New" w:hint="default"/>
      </w:rPr>
    </w:lvl>
    <w:lvl w:ilvl="8" w:tplc="04150005" w:tentative="1">
      <w:start w:val="1"/>
      <w:numFmt w:val="bullet"/>
      <w:lvlText w:val=""/>
      <w:lvlJc w:val="left"/>
      <w:pPr>
        <w:ind w:left="6668" w:hanging="360"/>
      </w:pPr>
      <w:rPr>
        <w:rFonts w:ascii="Wingdings" w:hAnsi="Wingdings" w:hint="default"/>
      </w:rPr>
    </w:lvl>
  </w:abstractNum>
  <w:abstractNum w:abstractNumId="2" w15:restartNumberingAfterBreak="0">
    <w:nsid w:val="03B0156F"/>
    <w:multiLevelType w:val="hybridMultilevel"/>
    <w:tmpl w:val="85A4602C"/>
    <w:lvl w:ilvl="0" w:tplc="0415000F">
      <w:start w:val="1"/>
      <w:numFmt w:val="decimal"/>
      <w:lvlText w:val="%1."/>
      <w:lvlJc w:val="left"/>
      <w:pPr>
        <w:ind w:left="720" w:hanging="360"/>
      </w:pPr>
    </w:lvl>
    <w:lvl w:ilvl="1" w:tplc="00FC17E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2D3955"/>
    <w:multiLevelType w:val="hybridMultilevel"/>
    <w:tmpl w:val="50067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580ECF"/>
    <w:multiLevelType w:val="hybridMultilevel"/>
    <w:tmpl w:val="7C624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840440"/>
    <w:multiLevelType w:val="hybridMultilevel"/>
    <w:tmpl w:val="D3D62F0C"/>
    <w:lvl w:ilvl="0" w:tplc="4D0EA8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46009E"/>
    <w:multiLevelType w:val="hybridMultilevel"/>
    <w:tmpl w:val="F080E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5656EB"/>
    <w:multiLevelType w:val="hybridMultilevel"/>
    <w:tmpl w:val="9984E1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27405C"/>
    <w:multiLevelType w:val="hybridMultilevel"/>
    <w:tmpl w:val="6C88137C"/>
    <w:lvl w:ilvl="0" w:tplc="063EE13C">
      <w:start w:val="1"/>
      <w:numFmt w:val="decimal"/>
      <w:lvlText w:val="%1."/>
      <w:lvlJc w:val="left"/>
      <w:pPr>
        <w:tabs>
          <w:tab w:val="num" w:pos="716"/>
        </w:tabs>
        <w:ind w:left="716" w:hanging="360"/>
      </w:pPr>
      <w:rPr>
        <w:rFonts w:hint="default"/>
      </w:r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9" w15:restartNumberingAfterBreak="0">
    <w:nsid w:val="16EE646F"/>
    <w:multiLevelType w:val="hybridMultilevel"/>
    <w:tmpl w:val="9D322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147C1A"/>
    <w:multiLevelType w:val="hybridMultilevel"/>
    <w:tmpl w:val="639A9E10"/>
    <w:lvl w:ilvl="0" w:tplc="C2EA15D6">
      <w:start w:val="1"/>
      <w:numFmt w:val="bullet"/>
      <w:lvlText w:val=""/>
      <w:lvlJc w:val="left"/>
      <w:pPr>
        <w:tabs>
          <w:tab w:val="num" w:pos="720"/>
        </w:tabs>
        <w:ind w:left="720" w:hanging="363"/>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E63FE9"/>
    <w:multiLevelType w:val="hybridMultilevel"/>
    <w:tmpl w:val="43E87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F71CC9"/>
    <w:multiLevelType w:val="hybridMultilevel"/>
    <w:tmpl w:val="0E9A6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6C00EF"/>
    <w:multiLevelType w:val="hybridMultilevel"/>
    <w:tmpl w:val="E508F960"/>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14" w15:restartNumberingAfterBreak="0">
    <w:nsid w:val="23CA321F"/>
    <w:multiLevelType w:val="hybridMultilevel"/>
    <w:tmpl w:val="F5A69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535029"/>
    <w:multiLevelType w:val="hybridMultilevel"/>
    <w:tmpl w:val="07943C0A"/>
    <w:lvl w:ilvl="0" w:tplc="04150001">
      <w:start w:val="1"/>
      <w:numFmt w:val="bullet"/>
      <w:lvlText w:val=""/>
      <w:lvlJc w:val="left"/>
      <w:pPr>
        <w:ind w:left="719" w:hanging="360"/>
      </w:pPr>
      <w:rPr>
        <w:rFonts w:ascii="Symbol" w:hAnsi="Symbol" w:hint="default"/>
      </w:rPr>
    </w:lvl>
    <w:lvl w:ilvl="1" w:tplc="04150003" w:tentative="1">
      <w:start w:val="1"/>
      <w:numFmt w:val="bullet"/>
      <w:lvlText w:val="o"/>
      <w:lvlJc w:val="left"/>
      <w:pPr>
        <w:ind w:left="1439" w:hanging="360"/>
      </w:pPr>
      <w:rPr>
        <w:rFonts w:ascii="Courier New" w:hAnsi="Courier New" w:cs="Courier New" w:hint="default"/>
      </w:rPr>
    </w:lvl>
    <w:lvl w:ilvl="2" w:tplc="04150005" w:tentative="1">
      <w:start w:val="1"/>
      <w:numFmt w:val="bullet"/>
      <w:lvlText w:val=""/>
      <w:lvlJc w:val="left"/>
      <w:pPr>
        <w:ind w:left="2159" w:hanging="360"/>
      </w:pPr>
      <w:rPr>
        <w:rFonts w:ascii="Wingdings" w:hAnsi="Wingdings" w:hint="default"/>
      </w:rPr>
    </w:lvl>
    <w:lvl w:ilvl="3" w:tplc="04150001" w:tentative="1">
      <w:start w:val="1"/>
      <w:numFmt w:val="bullet"/>
      <w:lvlText w:val=""/>
      <w:lvlJc w:val="left"/>
      <w:pPr>
        <w:ind w:left="2879" w:hanging="360"/>
      </w:pPr>
      <w:rPr>
        <w:rFonts w:ascii="Symbol" w:hAnsi="Symbol" w:hint="default"/>
      </w:rPr>
    </w:lvl>
    <w:lvl w:ilvl="4" w:tplc="04150003" w:tentative="1">
      <w:start w:val="1"/>
      <w:numFmt w:val="bullet"/>
      <w:lvlText w:val="o"/>
      <w:lvlJc w:val="left"/>
      <w:pPr>
        <w:ind w:left="3599" w:hanging="360"/>
      </w:pPr>
      <w:rPr>
        <w:rFonts w:ascii="Courier New" w:hAnsi="Courier New" w:cs="Courier New" w:hint="default"/>
      </w:rPr>
    </w:lvl>
    <w:lvl w:ilvl="5" w:tplc="04150005" w:tentative="1">
      <w:start w:val="1"/>
      <w:numFmt w:val="bullet"/>
      <w:lvlText w:val=""/>
      <w:lvlJc w:val="left"/>
      <w:pPr>
        <w:ind w:left="4319" w:hanging="360"/>
      </w:pPr>
      <w:rPr>
        <w:rFonts w:ascii="Wingdings" w:hAnsi="Wingdings" w:hint="default"/>
      </w:rPr>
    </w:lvl>
    <w:lvl w:ilvl="6" w:tplc="04150001" w:tentative="1">
      <w:start w:val="1"/>
      <w:numFmt w:val="bullet"/>
      <w:lvlText w:val=""/>
      <w:lvlJc w:val="left"/>
      <w:pPr>
        <w:ind w:left="5039" w:hanging="360"/>
      </w:pPr>
      <w:rPr>
        <w:rFonts w:ascii="Symbol" w:hAnsi="Symbol" w:hint="default"/>
      </w:rPr>
    </w:lvl>
    <w:lvl w:ilvl="7" w:tplc="04150003" w:tentative="1">
      <w:start w:val="1"/>
      <w:numFmt w:val="bullet"/>
      <w:lvlText w:val="o"/>
      <w:lvlJc w:val="left"/>
      <w:pPr>
        <w:ind w:left="5759" w:hanging="360"/>
      </w:pPr>
      <w:rPr>
        <w:rFonts w:ascii="Courier New" w:hAnsi="Courier New" w:cs="Courier New" w:hint="default"/>
      </w:rPr>
    </w:lvl>
    <w:lvl w:ilvl="8" w:tplc="04150005" w:tentative="1">
      <w:start w:val="1"/>
      <w:numFmt w:val="bullet"/>
      <w:lvlText w:val=""/>
      <w:lvlJc w:val="left"/>
      <w:pPr>
        <w:ind w:left="6479" w:hanging="360"/>
      </w:pPr>
      <w:rPr>
        <w:rFonts w:ascii="Wingdings" w:hAnsi="Wingdings" w:hint="default"/>
      </w:rPr>
    </w:lvl>
  </w:abstractNum>
  <w:abstractNum w:abstractNumId="16" w15:restartNumberingAfterBreak="0">
    <w:nsid w:val="25C6438B"/>
    <w:multiLevelType w:val="hybridMultilevel"/>
    <w:tmpl w:val="73029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4914A0"/>
    <w:multiLevelType w:val="hybridMultilevel"/>
    <w:tmpl w:val="D3863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337A5B"/>
    <w:multiLevelType w:val="hybridMultilevel"/>
    <w:tmpl w:val="D8DC18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593EE4"/>
    <w:multiLevelType w:val="hybridMultilevel"/>
    <w:tmpl w:val="CF8CD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CF4266"/>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0B848F1"/>
    <w:multiLevelType w:val="hybridMultilevel"/>
    <w:tmpl w:val="36BC3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CB1066"/>
    <w:multiLevelType w:val="hybridMultilevel"/>
    <w:tmpl w:val="BA3C3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990FDB"/>
    <w:multiLevelType w:val="hybridMultilevel"/>
    <w:tmpl w:val="F476F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171DF0"/>
    <w:multiLevelType w:val="hybridMultilevel"/>
    <w:tmpl w:val="EEE69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73F36CD"/>
    <w:multiLevelType w:val="hybridMultilevel"/>
    <w:tmpl w:val="3F168572"/>
    <w:lvl w:ilvl="0" w:tplc="04150001">
      <w:start w:val="1"/>
      <w:numFmt w:val="bullet"/>
      <w:lvlText w:val=""/>
      <w:lvlJc w:val="left"/>
      <w:pPr>
        <w:ind w:left="716" w:hanging="360"/>
      </w:pPr>
      <w:rPr>
        <w:rFonts w:ascii="Symbol" w:hAnsi="Symbol" w:hint="default"/>
      </w:rPr>
    </w:lvl>
    <w:lvl w:ilvl="1" w:tplc="04150003" w:tentative="1">
      <w:start w:val="1"/>
      <w:numFmt w:val="bullet"/>
      <w:lvlText w:val="o"/>
      <w:lvlJc w:val="left"/>
      <w:pPr>
        <w:ind w:left="1436" w:hanging="360"/>
      </w:pPr>
      <w:rPr>
        <w:rFonts w:ascii="Courier New" w:hAnsi="Courier New" w:cs="Courier New" w:hint="default"/>
      </w:rPr>
    </w:lvl>
    <w:lvl w:ilvl="2" w:tplc="04150005" w:tentative="1">
      <w:start w:val="1"/>
      <w:numFmt w:val="bullet"/>
      <w:lvlText w:val=""/>
      <w:lvlJc w:val="left"/>
      <w:pPr>
        <w:ind w:left="2156" w:hanging="360"/>
      </w:pPr>
      <w:rPr>
        <w:rFonts w:ascii="Wingdings" w:hAnsi="Wingdings" w:hint="default"/>
      </w:rPr>
    </w:lvl>
    <w:lvl w:ilvl="3" w:tplc="04150001" w:tentative="1">
      <w:start w:val="1"/>
      <w:numFmt w:val="bullet"/>
      <w:lvlText w:val=""/>
      <w:lvlJc w:val="left"/>
      <w:pPr>
        <w:ind w:left="2876" w:hanging="360"/>
      </w:pPr>
      <w:rPr>
        <w:rFonts w:ascii="Symbol" w:hAnsi="Symbol" w:hint="default"/>
      </w:rPr>
    </w:lvl>
    <w:lvl w:ilvl="4" w:tplc="04150003" w:tentative="1">
      <w:start w:val="1"/>
      <w:numFmt w:val="bullet"/>
      <w:lvlText w:val="o"/>
      <w:lvlJc w:val="left"/>
      <w:pPr>
        <w:ind w:left="3596" w:hanging="360"/>
      </w:pPr>
      <w:rPr>
        <w:rFonts w:ascii="Courier New" w:hAnsi="Courier New" w:cs="Courier New" w:hint="default"/>
      </w:rPr>
    </w:lvl>
    <w:lvl w:ilvl="5" w:tplc="04150005" w:tentative="1">
      <w:start w:val="1"/>
      <w:numFmt w:val="bullet"/>
      <w:lvlText w:val=""/>
      <w:lvlJc w:val="left"/>
      <w:pPr>
        <w:ind w:left="4316" w:hanging="360"/>
      </w:pPr>
      <w:rPr>
        <w:rFonts w:ascii="Wingdings" w:hAnsi="Wingdings" w:hint="default"/>
      </w:rPr>
    </w:lvl>
    <w:lvl w:ilvl="6" w:tplc="04150001" w:tentative="1">
      <w:start w:val="1"/>
      <w:numFmt w:val="bullet"/>
      <w:lvlText w:val=""/>
      <w:lvlJc w:val="left"/>
      <w:pPr>
        <w:ind w:left="5036" w:hanging="360"/>
      </w:pPr>
      <w:rPr>
        <w:rFonts w:ascii="Symbol" w:hAnsi="Symbol" w:hint="default"/>
      </w:rPr>
    </w:lvl>
    <w:lvl w:ilvl="7" w:tplc="04150003" w:tentative="1">
      <w:start w:val="1"/>
      <w:numFmt w:val="bullet"/>
      <w:lvlText w:val="o"/>
      <w:lvlJc w:val="left"/>
      <w:pPr>
        <w:ind w:left="5756" w:hanging="360"/>
      </w:pPr>
      <w:rPr>
        <w:rFonts w:ascii="Courier New" w:hAnsi="Courier New" w:cs="Courier New" w:hint="default"/>
      </w:rPr>
    </w:lvl>
    <w:lvl w:ilvl="8" w:tplc="04150005" w:tentative="1">
      <w:start w:val="1"/>
      <w:numFmt w:val="bullet"/>
      <w:lvlText w:val=""/>
      <w:lvlJc w:val="left"/>
      <w:pPr>
        <w:ind w:left="6476" w:hanging="360"/>
      </w:pPr>
      <w:rPr>
        <w:rFonts w:ascii="Wingdings" w:hAnsi="Wingdings" w:hint="default"/>
      </w:rPr>
    </w:lvl>
  </w:abstractNum>
  <w:abstractNum w:abstractNumId="26" w15:restartNumberingAfterBreak="0">
    <w:nsid w:val="396513A5"/>
    <w:multiLevelType w:val="hybridMultilevel"/>
    <w:tmpl w:val="C9B23B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C8C16DF"/>
    <w:multiLevelType w:val="hybridMultilevel"/>
    <w:tmpl w:val="FF587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2A3B04"/>
    <w:multiLevelType w:val="hybridMultilevel"/>
    <w:tmpl w:val="735269C0"/>
    <w:lvl w:ilvl="0" w:tplc="29CA9F68">
      <w:start w:val="1"/>
      <w:numFmt w:val="bullet"/>
      <w:lvlText w:val=""/>
      <w:lvlJc w:val="left"/>
      <w:pPr>
        <w:ind w:left="2204" w:hanging="360"/>
      </w:pPr>
      <w:rPr>
        <w:rFonts w:ascii="Symbol" w:hAnsi="Symbol"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29" w15:restartNumberingAfterBreak="0">
    <w:nsid w:val="3E807D7C"/>
    <w:multiLevelType w:val="hybridMultilevel"/>
    <w:tmpl w:val="BDACF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EE802D5"/>
    <w:multiLevelType w:val="hybridMultilevel"/>
    <w:tmpl w:val="A790C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07A4719"/>
    <w:multiLevelType w:val="hybridMultilevel"/>
    <w:tmpl w:val="7EB6B3BE"/>
    <w:lvl w:ilvl="0" w:tplc="04150017">
      <w:start w:val="1"/>
      <w:numFmt w:val="lowerLetter"/>
      <w:lvlText w:val="%1)"/>
      <w:lvlJc w:val="left"/>
      <w:pPr>
        <w:ind w:left="722" w:hanging="360"/>
      </w:pPr>
    </w:lvl>
    <w:lvl w:ilvl="1" w:tplc="04150017">
      <w:start w:val="1"/>
      <w:numFmt w:val="lowerLetter"/>
      <w:lvlText w:val="%2)"/>
      <w:lvlJc w:val="left"/>
      <w:pPr>
        <w:ind w:left="1442" w:hanging="360"/>
      </w:pPr>
      <w:rPr>
        <w:rFonts w:hint="default"/>
      </w:rPr>
    </w:lvl>
    <w:lvl w:ilvl="2" w:tplc="0415001B">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32" w15:restartNumberingAfterBreak="0">
    <w:nsid w:val="441B14EE"/>
    <w:multiLevelType w:val="hybridMultilevel"/>
    <w:tmpl w:val="406CEDD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3" w15:restartNumberingAfterBreak="0">
    <w:nsid w:val="44BE694E"/>
    <w:multiLevelType w:val="hybridMultilevel"/>
    <w:tmpl w:val="3B5A3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BA963A7"/>
    <w:multiLevelType w:val="hybridMultilevel"/>
    <w:tmpl w:val="8006D2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C7B5720"/>
    <w:multiLevelType w:val="hybridMultilevel"/>
    <w:tmpl w:val="C72EA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DA047E3"/>
    <w:multiLevelType w:val="hybridMultilevel"/>
    <w:tmpl w:val="3DC40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DA7C46"/>
    <w:multiLevelType w:val="hybridMultilevel"/>
    <w:tmpl w:val="F9EC68DA"/>
    <w:lvl w:ilvl="0" w:tplc="04150001">
      <w:start w:val="1"/>
      <w:numFmt w:val="bullet"/>
      <w:lvlText w:val=""/>
      <w:lvlJc w:val="left"/>
      <w:pPr>
        <w:ind w:left="35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071CCC"/>
    <w:multiLevelType w:val="multilevel"/>
    <w:tmpl w:val="EA0438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91366C3"/>
    <w:multiLevelType w:val="hybridMultilevel"/>
    <w:tmpl w:val="2D72D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9717F5F"/>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9EB6012"/>
    <w:multiLevelType w:val="hybridMultilevel"/>
    <w:tmpl w:val="DCAE8D6A"/>
    <w:lvl w:ilvl="0" w:tplc="47CAA69A">
      <w:start w:val="4"/>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5B1A37EE"/>
    <w:multiLevelType w:val="hybridMultilevel"/>
    <w:tmpl w:val="F020BF7C"/>
    <w:lvl w:ilvl="0" w:tplc="04150001">
      <w:start w:val="1"/>
      <w:numFmt w:val="bullet"/>
      <w:lvlText w:val=""/>
      <w:lvlJc w:val="left"/>
      <w:pPr>
        <w:ind w:left="360" w:hanging="360"/>
      </w:pPr>
      <w:rPr>
        <w:rFonts w:ascii="Symbol" w:hAnsi="Symbol" w:hint="default"/>
      </w:rPr>
    </w:lvl>
    <w:lvl w:ilvl="1" w:tplc="5CEA0E46">
      <w:numFmt w:val="bullet"/>
      <w:lvlText w:val="•"/>
      <w:lvlJc w:val="left"/>
      <w:pPr>
        <w:ind w:left="1425" w:hanging="705"/>
      </w:pPr>
      <w:rPr>
        <w:rFonts w:ascii="Arial Narrow" w:eastAsia="Times New Roman" w:hAnsi="Arial Narrow"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60170DFE"/>
    <w:multiLevelType w:val="hybridMultilevel"/>
    <w:tmpl w:val="038E95D2"/>
    <w:lvl w:ilvl="0" w:tplc="04150001">
      <w:start w:val="1"/>
      <w:numFmt w:val="bullet"/>
      <w:lvlText w:val=""/>
      <w:lvlJc w:val="left"/>
      <w:pPr>
        <w:tabs>
          <w:tab w:val="num" w:pos="720"/>
        </w:tabs>
        <w:ind w:left="720" w:hanging="360"/>
      </w:pPr>
      <w:rPr>
        <w:rFonts w:ascii="Symbol" w:hAnsi="Symbol" w:hint="default"/>
      </w:rPr>
    </w:lvl>
    <w:lvl w:ilvl="1" w:tplc="E8DA984C">
      <w:start w:val="1"/>
      <w:numFmt w:val="bullet"/>
      <w:pStyle w:val="Wypunkowanie1poziom"/>
      <w:lvlText w:val="−"/>
      <w:lvlJc w:val="left"/>
      <w:pPr>
        <w:tabs>
          <w:tab w:val="num" w:pos="1440"/>
        </w:tabs>
        <w:ind w:left="1440" w:hanging="360"/>
      </w:pPr>
      <w:rPr>
        <w:rFonts w:ascii="Times New Roman" w:hAnsi="Times New Roman" w:cs="Times New Roman" w:hint="default"/>
        <w:sz w:val="24"/>
        <w:szCs w:val="24"/>
      </w:rPr>
    </w:lvl>
    <w:lvl w:ilvl="2" w:tplc="455A0654">
      <w:start w:val="1"/>
      <w:numFmt w:val="decimal"/>
      <w:lvlText w:val="%3)"/>
      <w:lvlJc w:val="left"/>
      <w:pPr>
        <w:tabs>
          <w:tab w:val="num" w:pos="2160"/>
        </w:tabs>
        <w:ind w:left="2160" w:hanging="360"/>
      </w:pPr>
      <w:rPr>
        <w:rFonts w:hint="default"/>
        <w:b w:val="0"/>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5D90EB2"/>
    <w:multiLevelType w:val="hybridMultilevel"/>
    <w:tmpl w:val="AA201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71A305A"/>
    <w:multiLevelType w:val="hybridMultilevel"/>
    <w:tmpl w:val="B72473D0"/>
    <w:lvl w:ilvl="0" w:tplc="F11EAB8C">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6" w15:restartNumberingAfterBreak="0">
    <w:nsid w:val="695A7023"/>
    <w:multiLevelType w:val="hybridMultilevel"/>
    <w:tmpl w:val="8842EFC6"/>
    <w:lvl w:ilvl="0" w:tplc="04150001">
      <w:start w:val="1"/>
      <w:numFmt w:val="bullet"/>
      <w:lvlText w:val=""/>
      <w:lvlJc w:val="left"/>
      <w:pPr>
        <w:tabs>
          <w:tab w:val="num" w:pos="720"/>
        </w:tabs>
        <w:ind w:left="720" w:hanging="363"/>
      </w:pPr>
      <w:rPr>
        <w:rFonts w:ascii="Symbol" w:hAnsi="Symbol"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47" w15:restartNumberingAfterBreak="0">
    <w:nsid w:val="6BD21A7D"/>
    <w:multiLevelType w:val="hybridMultilevel"/>
    <w:tmpl w:val="830A9378"/>
    <w:lvl w:ilvl="0" w:tplc="7168FDDC">
      <w:start w:val="1"/>
      <w:numFmt w:val="decimal"/>
      <w:lvlText w:val="%1."/>
      <w:lvlJc w:val="left"/>
      <w:pPr>
        <w:tabs>
          <w:tab w:val="num" w:pos="720"/>
        </w:tabs>
        <w:ind w:left="720" w:hanging="363"/>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48" w15:restartNumberingAfterBreak="0">
    <w:nsid w:val="6D1F0883"/>
    <w:multiLevelType w:val="multilevel"/>
    <w:tmpl w:val="251AC490"/>
    <w:lvl w:ilvl="0">
      <w:start w:val="1"/>
      <w:numFmt w:val="none"/>
      <w:pStyle w:val="zdnia"/>
      <w:suff w:val="space"/>
      <w:lvlText w:val="z dnia%1"/>
      <w:lvlJc w:val="left"/>
      <w:pPr>
        <w:ind w:left="0" w:firstLine="0"/>
      </w:pPr>
    </w:lvl>
    <w:lvl w:ilvl="1">
      <w:start w:val="1"/>
      <w:numFmt w:val="none"/>
      <w:pStyle w:val="wsprawie"/>
      <w:suff w:val="nothing"/>
      <w:lvlText w:val="%1"/>
      <w:lvlJc w:val="right"/>
      <w:pPr>
        <w:ind w:left="0" w:firstLine="0"/>
      </w:pPr>
      <w:rPr>
        <w:rFonts w:ascii="Times New Roman" w:hAnsi="Times New Roman" w:hint="default"/>
        <w:b w:val="0"/>
        <w:i w:val="0"/>
        <w:sz w:val="24"/>
      </w:rPr>
    </w:lvl>
    <w:lvl w:ilvl="2">
      <w:start w:val="1"/>
      <w:numFmt w:val="none"/>
      <w:pStyle w:val="podstawa"/>
      <w:suff w:val="nothing"/>
      <w:lvlText w:val=""/>
      <w:lvlJc w:val="left"/>
      <w:pPr>
        <w:ind w:left="0" w:firstLine="397"/>
      </w:pPr>
    </w:lvl>
    <w:lvl w:ilvl="3">
      <w:start w:val="1"/>
      <w:numFmt w:val="none"/>
      <w:suff w:val="space"/>
      <w:lvlText w:val=""/>
      <w:lvlJc w:val="left"/>
      <w:pPr>
        <w:ind w:left="0" w:firstLine="397"/>
      </w:pPr>
    </w:lvl>
    <w:lvl w:ilvl="4">
      <w:start w:val="2"/>
      <w:numFmt w:val="none"/>
      <w:suff w:val="space"/>
      <w:lvlText w:val="%1%5"/>
      <w:lvlJc w:val="left"/>
      <w:pPr>
        <w:ind w:left="0" w:firstLine="624"/>
      </w:pPr>
    </w:lvl>
    <w:lvl w:ilvl="5">
      <w:start w:val="1"/>
      <w:numFmt w:val="none"/>
      <w:suff w:val="space"/>
      <w:lvlText w:val="%1%6"/>
      <w:lvlJc w:val="left"/>
      <w:pPr>
        <w:ind w:left="397" w:hanging="340"/>
      </w:pPr>
    </w:lvl>
    <w:lvl w:ilvl="6">
      <w:start w:val="1"/>
      <w:numFmt w:val="none"/>
      <w:suff w:val="space"/>
      <w:lvlText w:val="%7"/>
      <w:lvlJc w:val="left"/>
      <w:pPr>
        <w:ind w:left="680" w:hanging="226"/>
      </w:pPr>
      <w:rPr>
        <w:rFonts w:hint="default"/>
      </w:rPr>
    </w:lvl>
    <w:lvl w:ilvl="7">
      <w:start w:val="1"/>
      <w:numFmt w:val="none"/>
      <w:suff w:val="nothing"/>
      <w:lvlText w:val=""/>
      <w:lvlJc w:val="left"/>
      <w:pPr>
        <w:ind w:left="851" w:hanging="171"/>
      </w:pPr>
      <w:rPr>
        <w:rFonts w:hint="default"/>
      </w:rPr>
    </w:lvl>
    <w:lvl w:ilvl="8">
      <w:start w:val="1"/>
      <w:numFmt w:val="none"/>
      <w:suff w:val="nothing"/>
      <w:lvlText w:val="%1"/>
      <w:lvlJc w:val="left"/>
      <w:pPr>
        <w:ind w:left="0" w:firstLine="0"/>
      </w:pPr>
    </w:lvl>
  </w:abstractNum>
  <w:abstractNum w:abstractNumId="49" w15:restartNumberingAfterBreak="0">
    <w:nsid w:val="6EDE7E3E"/>
    <w:multiLevelType w:val="hybridMultilevel"/>
    <w:tmpl w:val="F75AF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1145B92"/>
    <w:multiLevelType w:val="hybridMultilevel"/>
    <w:tmpl w:val="3DBA9148"/>
    <w:lvl w:ilvl="0" w:tplc="04150001">
      <w:start w:val="1"/>
      <w:numFmt w:val="bullet"/>
      <w:lvlText w:val=""/>
      <w:lvlJc w:val="left"/>
      <w:pPr>
        <w:ind w:left="359" w:hanging="360"/>
      </w:pPr>
      <w:rPr>
        <w:rFonts w:ascii="Symbol" w:hAnsi="Symbol" w:hint="default"/>
      </w:rPr>
    </w:lvl>
    <w:lvl w:ilvl="1" w:tplc="04150003" w:tentative="1">
      <w:start w:val="1"/>
      <w:numFmt w:val="bullet"/>
      <w:lvlText w:val="o"/>
      <w:lvlJc w:val="left"/>
      <w:pPr>
        <w:ind w:left="1079" w:hanging="360"/>
      </w:pPr>
      <w:rPr>
        <w:rFonts w:ascii="Courier New" w:hAnsi="Courier New" w:cs="Courier New" w:hint="default"/>
      </w:rPr>
    </w:lvl>
    <w:lvl w:ilvl="2" w:tplc="04150005" w:tentative="1">
      <w:start w:val="1"/>
      <w:numFmt w:val="bullet"/>
      <w:lvlText w:val=""/>
      <w:lvlJc w:val="left"/>
      <w:pPr>
        <w:ind w:left="1799" w:hanging="360"/>
      </w:pPr>
      <w:rPr>
        <w:rFonts w:ascii="Wingdings" w:hAnsi="Wingdings" w:hint="default"/>
      </w:rPr>
    </w:lvl>
    <w:lvl w:ilvl="3" w:tplc="04150001" w:tentative="1">
      <w:start w:val="1"/>
      <w:numFmt w:val="bullet"/>
      <w:lvlText w:val=""/>
      <w:lvlJc w:val="left"/>
      <w:pPr>
        <w:ind w:left="2519" w:hanging="360"/>
      </w:pPr>
      <w:rPr>
        <w:rFonts w:ascii="Symbol" w:hAnsi="Symbol" w:hint="default"/>
      </w:rPr>
    </w:lvl>
    <w:lvl w:ilvl="4" w:tplc="04150003" w:tentative="1">
      <w:start w:val="1"/>
      <w:numFmt w:val="bullet"/>
      <w:lvlText w:val="o"/>
      <w:lvlJc w:val="left"/>
      <w:pPr>
        <w:ind w:left="3239" w:hanging="360"/>
      </w:pPr>
      <w:rPr>
        <w:rFonts w:ascii="Courier New" w:hAnsi="Courier New" w:cs="Courier New" w:hint="default"/>
      </w:rPr>
    </w:lvl>
    <w:lvl w:ilvl="5" w:tplc="04150005" w:tentative="1">
      <w:start w:val="1"/>
      <w:numFmt w:val="bullet"/>
      <w:lvlText w:val=""/>
      <w:lvlJc w:val="left"/>
      <w:pPr>
        <w:ind w:left="3959" w:hanging="360"/>
      </w:pPr>
      <w:rPr>
        <w:rFonts w:ascii="Wingdings" w:hAnsi="Wingdings" w:hint="default"/>
      </w:rPr>
    </w:lvl>
    <w:lvl w:ilvl="6" w:tplc="04150001" w:tentative="1">
      <w:start w:val="1"/>
      <w:numFmt w:val="bullet"/>
      <w:lvlText w:val=""/>
      <w:lvlJc w:val="left"/>
      <w:pPr>
        <w:ind w:left="4679" w:hanging="360"/>
      </w:pPr>
      <w:rPr>
        <w:rFonts w:ascii="Symbol" w:hAnsi="Symbol" w:hint="default"/>
      </w:rPr>
    </w:lvl>
    <w:lvl w:ilvl="7" w:tplc="04150003" w:tentative="1">
      <w:start w:val="1"/>
      <w:numFmt w:val="bullet"/>
      <w:lvlText w:val="o"/>
      <w:lvlJc w:val="left"/>
      <w:pPr>
        <w:ind w:left="5399" w:hanging="360"/>
      </w:pPr>
      <w:rPr>
        <w:rFonts w:ascii="Courier New" w:hAnsi="Courier New" w:cs="Courier New" w:hint="default"/>
      </w:rPr>
    </w:lvl>
    <w:lvl w:ilvl="8" w:tplc="04150005" w:tentative="1">
      <w:start w:val="1"/>
      <w:numFmt w:val="bullet"/>
      <w:lvlText w:val=""/>
      <w:lvlJc w:val="left"/>
      <w:pPr>
        <w:ind w:left="6119" w:hanging="360"/>
      </w:pPr>
      <w:rPr>
        <w:rFonts w:ascii="Wingdings" w:hAnsi="Wingdings" w:hint="default"/>
      </w:rPr>
    </w:lvl>
  </w:abstractNum>
  <w:abstractNum w:abstractNumId="51" w15:restartNumberingAfterBreak="0">
    <w:nsid w:val="72684CC6"/>
    <w:multiLevelType w:val="hybridMultilevel"/>
    <w:tmpl w:val="367EEDFE"/>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52" w15:restartNumberingAfterBreak="0">
    <w:nsid w:val="72A32151"/>
    <w:multiLevelType w:val="hybridMultilevel"/>
    <w:tmpl w:val="9C086E6A"/>
    <w:lvl w:ilvl="0" w:tplc="0415000F">
      <w:start w:val="1"/>
      <w:numFmt w:val="decimal"/>
      <w:lvlText w:val="%1."/>
      <w:lvlJc w:val="left"/>
      <w:pPr>
        <w:ind w:left="714" w:hanging="360"/>
      </w:pPr>
      <w:rPr>
        <w:rFonts w:hint="default"/>
      </w:rPr>
    </w:lvl>
    <w:lvl w:ilvl="1" w:tplc="04150003" w:tentative="1">
      <w:start w:val="1"/>
      <w:numFmt w:val="bullet"/>
      <w:lvlText w:val="o"/>
      <w:lvlJc w:val="left"/>
      <w:pPr>
        <w:ind w:left="1434" w:hanging="360"/>
      </w:pPr>
      <w:rPr>
        <w:rFonts w:ascii="Courier New" w:hAnsi="Courier New" w:cs="Courier New" w:hint="default"/>
      </w:rPr>
    </w:lvl>
    <w:lvl w:ilvl="2" w:tplc="04150005" w:tentative="1">
      <w:start w:val="1"/>
      <w:numFmt w:val="bullet"/>
      <w:lvlText w:val=""/>
      <w:lvlJc w:val="left"/>
      <w:pPr>
        <w:ind w:left="2154" w:hanging="360"/>
      </w:pPr>
      <w:rPr>
        <w:rFonts w:ascii="Wingdings" w:hAnsi="Wingdings" w:hint="default"/>
      </w:rPr>
    </w:lvl>
    <w:lvl w:ilvl="3" w:tplc="04150001" w:tentative="1">
      <w:start w:val="1"/>
      <w:numFmt w:val="bullet"/>
      <w:lvlText w:val=""/>
      <w:lvlJc w:val="left"/>
      <w:pPr>
        <w:ind w:left="2874" w:hanging="360"/>
      </w:pPr>
      <w:rPr>
        <w:rFonts w:ascii="Symbol" w:hAnsi="Symbol" w:hint="default"/>
      </w:rPr>
    </w:lvl>
    <w:lvl w:ilvl="4" w:tplc="04150003" w:tentative="1">
      <w:start w:val="1"/>
      <w:numFmt w:val="bullet"/>
      <w:lvlText w:val="o"/>
      <w:lvlJc w:val="left"/>
      <w:pPr>
        <w:ind w:left="3594" w:hanging="360"/>
      </w:pPr>
      <w:rPr>
        <w:rFonts w:ascii="Courier New" w:hAnsi="Courier New" w:cs="Courier New" w:hint="default"/>
      </w:rPr>
    </w:lvl>
    <w:lvl w:ilvl="5" w:tplc="04150005" w:tentative="1">
      <w:start w:val="1"/>
      <w:numFmt w:val="bullet"/>
      <w:lvlText w:val=""/>
      <w:lvlJc w:val="left"/>
      <w:pPr>
        <w:ind w:left="4314" w:hanging="360"/>
      </w:pPr>
      <w:rPr>
        <w:rFonts w:ascii="Wingdings" w:hAnsi="Wingdings" w:hint="default"/>
      </w:rPr>
    </w:lvl>
    <w:lvl w:ilvl="6" w:tplc="04150001" w:tentative="1">
      <w:start w:val="1"/>
      <w:numFmt w:val="bullet"/>
      <w:lvlText w:val=""/>
      <w:lvlJc w:val="left"/>
      <w:pPr>
        <w:ind w:left="5034" w:hanging="360"/>
      </w:pPr>
      <w:rPr>
        <w:rFonts w:ascii="Symbol" w:hAnsi="Symbol" w:hint="default"/>
      </w:rPr>
    </w:lvl>
    <w:lvl w:ilvl="7" w:tplc="04150003" w:tentative="1">
      <w:start w:val="1"/>
      <w:numFmt w:val="bullet"/>
      <w:lvlText w:val="o"/>
      <w:lvlJc w:val="left"/>
      <w:pPr>
        <w:ind w:left="5754" w:hanging="360"/>
      </w:pPr>
      <w:rPr>
        <w:rFonts w:ascii="Courier New" w:hAnsi="Courier New" w:cs="Courier New" w:hint="default"/>
      </w:rPr>
    </w:lvl>
    <w:lvl w:ilvl="8" w:tplc="04150005" w:tentative="1">
      <w:start w:val="1"/>
      <w:numFmt w:val="bullet"/>
      <w:lvlText w:val=""/>
      <w:lvlJc w:val="left"/>
      <w:pPr>
        <w:ind w:left="6474" w:hanging="360"/>
      </w:pPr>
      <w:rPr>
        <w:rFonts w:ascii="Wingdings" w:hAnsi="Wingdings" w:hint="default"/>
      </w:rPr>
    </w:lvl>
  </w:abstractNum>
  <w:abstractNum w:abstractNumId="53" w15:restartNumberingAfterBreak="0">
    <w:nsid w:val="72E17CD5"/>
    <w:multiLevelType w:val="hybridMultilevel"/>
    <w:tmpl w:val="AB5209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4507334"/>
    <w:multiLevelType w:val="hybridMultilevel"/>
    <w:tmpl w:val="D0F60ADC"/>
    <w:lvl w:ilvl="0" w:tplc="83ACD42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5924395"/>
    <w:multiLevelType w:val="hybridMultilevel"/>
    <w:tmpl w:val="391409E6"/>
    <w:lvl w:ilvl="0" w:tplc="F9F0FEDE">
      <w:start w:val="1"/>
      <w:numFmt w:val="bullet"/>
      <w:lvlText w:val=""/>
      <w:lvlJc w:val="left"/>
      <w:pPr>
        <w:ind w:left="360" w:hanging="360"/>
      </w:pPr>
      <w:rPr>
        <w:rFonts w:ascii="Symbol" w:hAnsi="Symbol" w:hint="default"/>
        <w:lang w:val="x-no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5A51D8C"/>
    <w:multiLevelType w:val="hybridMultilevel"/>
    <w:tmpl w:val="F9AE0C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6CA7FCD"/>
    <w:multiLevelType w:val="hybridMultilevel"/>
    <w:tmpl w:val="A8F2D68A"/>
    <w:lvl w:ilvl="0" w:tplc="04150001">
      <w:start w:val="1"/>
      <w:numFmt w:val="bullet"/>
      <w:lvlText w:val=""/>
      <w:lvlJc w:val="left"/>
      <w:pPr>
        <w:ind w:left="550" w:hanging="360"/>
      </w:pPr>
      <w:rPr>
        <w:rFonts w:ascii="Symbol" w:hAnsi="Symbol" w:hint="default"/>
      </w:rPr>
    </w:lvl>
    <w:lvl w:ilvl="1" w:tplc="04150003" w:tentative="1">
      <w:start w:val="1"/>
      <w:numFmt w:val="bullet"/>
      <w:lvlText w:val="o"/>
      <w:lvlJc w:val="left"/>
      <w:pPr>
        <w:ind w:left="1270" w:hanging="360"/>
      </w:pPr>
      <w:rPr>
        <w:rFonts w:ascii="Courier New" w:hAnsi="Courier New" w:cs="Courier New" w:hint="default"/>
      </w:rPr>
    </w:lvl>
    <w:lvl w:ilvl="2" w:tplc="04150005" w:tentative="1">
      <w:start w:val="1"/>
      <w:numFmt w:val="bullet"/>
      <w:lvlText w:val=""/>
      <w:lvlJc w:val="left"/>
      <w:pPr>
        <w:ind w:left="1990" w:hanging="360"/>
      </w:pPr>
      <w:rPr>
        <w:rFonts w:ascii="Wingdings" w:hAnsi="Wingdings" w:hint="default"/>
      </w:rPr>
    </w:lvl>
    <w:lvl w:ilvl="3" w:tplc="04150001" w:tentative="1">
      <w:start w:val="1"/>
      <w:numFmt w:val="bullet"/>
      <w:lvlText w:val=""/>
      <w:lvlJc w:val="left"/>
      <w:pPr>
        <w:ind w:left="2710" w:hanging="360"/>
      </w:pPr>
      <w:rPr>
        <w:rFonts w:ascii="Symbol" w:hAnsi="Symbol" w:hint="default"/>
      </w:rPr>
    </w:lvl>
    <w:lvl w:ilvl="4" w:tplc="04150003" w:tentative="1">
      <w:start w:val="1"/>
      <w:numFmt w:val="bullet"/>
      <w:lvlText w:val="o"/>
      <w:lvlJc w:val="left"/>
      <w:pPr>
        <w:ind w:left="3430" w:hanging="360"/>
      </w:pPr>
      <w:rPr>
        <w:rFonts w:ascii="Courier New" w:hAnsi="Courier New" w:cs="Courier New" w:hint="default"/>
      </w:rPr>
    </w:lvl>
    <w:lvl w:ilvl="5" w:tplc="04150005" w:tentative="1">
      <w:start w:val="1"/>
      <w:numFmt w:val="bullet"/>
      <w:lvlText w:val=""/>
      <w:lvlJc w:val="left"/>
      <w:pPr>
        <w:ind w:left="4150" w:hanging="360"/>
      </w:pPr>
      <w:rPr>
        <w:rFonts w:ascii="Wingdings" w:hAnsi="Wingdings" w:hint="default"/>
      </w:rPr>
    </w:lvl>
    <w:lvl w:ilvl="6" w:tplc="04150001" w:tentative="1">
      <w:start w:val="1"/>
      <w:numFmt w:val="bullet"/>
      <w:lvlText w:val=""/>
      <w:lvlJc w:val="left"/>
      <w:pPr>
        <w:ind w:left="4870" w:hanging="360"/>
      </w:pPr>
      <w:rPr>
        <w:rFonts w:ascii="Symbol" w:hAnsi="Symbol" w:hint="default"/>
      </w:rPr>
    </w:lvl>
    <w:lvl w:ilvl="7" w:tplc="04150003" w:tentative="1">
      <w:start w:val="1"/>
      <w:numFmt w:val="bullet"/>
      <w:lvlText w:val="o"/>
      <w:lvlJc w:val="left"/>
      <w:pPr>
        <w:ind w:left="5590" w:hanging="360"/>
      </w:pPr>
      <w:rPr>
        <w:rFonts w:ascii="Courier New" w:hAnsi="Courier New" w:cs="Courier New" w:hint="default"/>
      </w:rPr>
    </w:lvl>
    <w:lvl w:ilvl="8" w:tplc="04150005" w:tentative="1">
      <w:start w:val="1"/>
      <w:numFmt w:val="bullet"/>
      <w:lvlText w:val=""/>
      <w:lvlJc w:val="left"/>
      <w:pPr>
        <w:ind w:left="6310" w:hanging="360"/>
      </w:pPr>
      <w:rPr>
        <w:rFonts w:ascii="Wingdings" w:hAnsi="Wingdings" w:hint="default"/>
      </w:rPr>
    </w:lvl>
  </w:abstractNum>
  <w:abstractNum w:abstractNumId="58" w15:restartNumberingAfterBreak="0">
    <w:nsid w:val="774F50B1"/>
    <w:multiLevelType w:val="hybridMultilevel"/>
    <w:tmpl w:val="9AFE8252"/>
    <w:lvl w:ilvl="0" w:tplc="04150001">
      <w:start w:val="1"/>
      <w:numFmt w:val="bullet"/>
      <w:lvlText w:val=""/>
      <w:lvlJc w:val="left"/>
      <w:pPr>
        <w:ind w:left="437" w:hanging="360"/>
      </w:pPr>
      <w:rPr>
        <w:rFonts w:ascii="Symbol" w:hAnsi="Symbol" w:hint="default"/>
      </w:rPr>
    </w:lvl>
    <w:lvl w:ilvl="1" w:tplc="04150003" w:tentative="1">
      <w:start w:val="1"/>
      <w:numFmt w:val="bullet"/>
      <w:lvlText w:val="o"/>
      <w:lvlJc w:val="left"/>
      <w:pPr>
        <w:ind w:left="1157" w:hanging="360"/>
      </w:pPr>
      <w:rPr>
        <w:rFonts w:ascii="Courier New" w:hAnsi="Courier New" w:cs="Courier New" w:hint="default"/>
      </w:rPr>
    </w:lvl>
    <w:lvl w:ilvl="2" w:tplc="04150005" w:tentative="1">
      <w:start w:val="1"/>
      <w:numFmt w:val="bullet"/>
      <w:lvlText w:val=""/>
      <w:lvlJc w:val="left"/>
      <w:pPr>
        <w:ind w:left="1877" w:hanging="360"/>
      </w:pPr>
      <w:rPr>
        <w:rFonts w:ascii="Wingdings" w:hAnsi="Wingdings" w:hint="default"/>
      </w:rPr>
    </w:lvl>
    <w:lvl w:ilvl="3" w:tplc="04150001" w:tentative="1">
      <w:start w:val="1"/>
      <w:numFmt w:val="bullet"/>
      <w:lvlText w:val=""/>
      <w:lvlJc w:val="left"/>
      <w:pPr>
        <w:ind w:left="2597" w:hanging="360"/>
      </w:pPr>
      <w:rPr>
        <w:rFonts w:ascii="Symbol" w:hAnsi="Symbol" w:hint="default"/>
      </w:rPr>
    </w:lvl>
    <w:lvl w:ilvl="4" w:tplc="04150003" w:tentative="1">
      <w:start w:val="1"/>
      <w:numFmt w:val="bullet"/>
      <w:lvlText w:val="o"/>
      <w:lvlJc w:val="left"/>
      <w:pPr>
        <w:ind w:left="3317" w:hanging="360"/>
      </w:pPr>
      <w:rPr>
        <w:rFonts w:ascii="Courier New" w:hAnsi="Courier New" w:cs="Courier New" w:hint="default"/>
      </w:rPr>
    </w:lvl>
    <w:lvl w:ilvl="5" w:tplc="04150005" w:tentative="1">
      <w:start w:val="1"/>
      <w:numFmt w:val="bullet"/>
      <w:lvlText w:val=""/>
      <w:lvlJc w:val="left"/>
      <w:pPr>
        <w:ind w:left="4037" w:hanging="360"/>
      </w:pPr>
      <w:rPr>
        <w:rFonts w:ascii="Wingdings" w:hAnsi="Wingdings" w:hint="default"/>
      </w:rPr>
    </w:lvl>
    <w:lvl w:ilvl="6" w:tplc="04150001" w:tentative="1">
      <w:start w:val="1"/>
      <w:numFmt w:val="bullet"/>
      <w:lvlText w:val=""/>
      <w:lvlJc w:val="left"/>
      <w:pPr>
        <w:ind w:left="4757" w:hanging="360"/>
      </w:pPr>
      <w:rPr>
        <w:rFonts w:ascii="Symbol" w:hAnsi="Symbol" w:hint="default"/>
      </w:rPr>
    </w:lvl>
    <w:lvl w:ilvl="7" w:tplc="04150003" w:tentative="1">
      <w:start w:val="1"/>
      <w:numFmt w:val="bullet"/>
      <w:lvlText w:val="o"/>
      <w:lvlJc w:val="left"/>
      <w:pPr>
        <w:ind w:left="5477" w:hanging="360"/>
      </w:pPr>
      <w:rPr>
        <w:rFonts w:ascii="Courier New" w:hAnsi="Courier New" w:cs="Courier New" w:hint="default"/>
      </w:rPr>
    </w:lvl>
    <w:lvl w:ilvl="8" w:tplc="04150005" w:tentative="1">
      <w:start w:val="1"/>
      <w:numFmt w:val="bullet"/>
      <w:lvlText w:val=""/>
      <w:lvlJc w:val="left"/>
      <w:pPr>
        <w:ind w:left="6197" w:hanging="360"/>
      </w:pPr>
      <w:rPr>
        <w:rFonts w:ascii="Wingdings" w:hAnsi="Wingdings" w:hint="default"/>
      </w:rPr>
    </w:lvl>
  </w:abstractNum>
  <w:abstractNum w:abstractNumId="59" w15:restartNumberingAfterBreak="0">
    <w:nsid w:val="793959A0"/>
    <w:multiLevelType w:val="hybridMultilevel"/>
    <w:tmpl w:val="4E708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D945DF0"/>
    <w:multiLevelType w:val="hybridMultilevel"/>
    <w:tmpl w:val="19423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E833787"/>
    <w:multiLevelType w:val="hybridMultilevel"/>
    <w:tmpl w:val="CBEA81C0"/>
    <w:styleLink w:val="Styl51"/>
    <w:lvl w:ilvl="0" w:tplc="CBEA81C0">
      <w:start w:val="1"/>
      <w:numFmt w:val="decimal"/>
      <w:lvlText w:val="%1."/>
      <w:lvlJc w:val="left"/>
      <w:pPr>
        <w:tabs>
          <w:tab w:val="num" w:pos="357"/>
        </w:tabs>
        <w:ind w:left="357" w:hanging="357"/>
      </w:pPr>
      <w:rPr>
        <w:rFonts w:hint="default"/>
        <w:b w:val="0"/>
        <w:i w:val="0"/>
      </w:rPr>
    </w:lvl>
    <w:lvl w:ilvl="1" w:tplc="38B6FD32">
      <w:start w:val="1"/>
      <w:numFmt w:val="decimal"/>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7F3C04EB"/>
    <w:multiLevelType w:val="hybridMultilevel"/>
    <w:tmpl w:val="CA8C0210"/>
    <w:lvl w:ilvl="0" w:tplc="9702D25C">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F5B1C11"/>
    <w:multiLevelType w:val="hybridMultilevel"/>
    <w:tmpl w:val="F92007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FE13294"/>
    <w:multiLevelType w:val="hybridMultilevel"/>
    <w:tmpl w:val="25A8EF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3"/>
  </w:num>
  <w:num w:numId="2">
    <w:abstractNumId w:val="62"/>
  </w:num>
  <w:num w:numId="3">
    <w:abstractNumId w:val="18"/>
  </w:num>
  <w:num w:numId="4">
    <w:abstractNumId w:val="50"/>
  </w:num>
  <w:num w:numId="5">
    <w:abstractNumId w:val="48"/>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45"/>
  </w:num>
  <w:num w:numId="10">
    <w:abstractNumId w:val="47"/>
  </w:num>
  <w:num w:numId="11">
    <w:abstractNumId w:val="10"/>
  </w:num>
  <w:num w:numId="12">
    <w:abstractNumId w:val="40"/>
  </w:num>
  <w:num w:numId="13">
    <w:abstractNumId w:val="20"/>
  </w:num>
  <w:num w:numId="14">
    <w:abstractNumId w:val="15"/>
  </w:num>
  <w:num w:numId="15">
    <w:abstractNumId w:val="51"/>
  </w:num>
  <w:num w:numId="16">
    <w:abstractNumId w:val="32"/>
  </w:num>
  <w:num w:numId="17">
    <w:abstractNumId w:val="58"/>
  </w:num>
  <w:num w:numId="18">
    <w:abstractNumId w:val="3"/>
  </w:num>
  <w:num w:numId="19">
    <w:abstractNumId w:val="22"/>
  </w:num>
  <w:num w:numId="20">
    <w:abstractNumId w:val="54"/>
  </w:num>
  <w:num w:numId="21">
    <w:abstractNumId w:val="25"/>
  </w:num>
  <w:num w:numId="22">
    <w:abstractNumId w:val="13"/>
  </w:num>
  <w:num w:numId="23">
    <w:abstractNumId w:val="57"/>
  </w:num>
  <w:num w:numId="24">
    <w:abstractNumId w:val="28"/>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6"/>
  </w:num>
  <w:num w:numId="28">
    <w:abstractNumId w:val="1"/>
  </w:num>
  <w:num w:numId="29">
    <w:abstractNumId w:val="49"/>
  </w:num>
  <w:num w:numId="30">
    <w:abstractNumId w:val="60"/>
  </w:num>
  <w:num w:numId="31">
    <w:abstractNumId w:val="37"/>
  </w:num>
  <w:num w:numId="32">
    <w:abstractNumId w:val="4"/>
  </w:num>
  <w:num w:numId="33">
    <w:abstractNumId w:val="11"/>
  </w:num>
  <w:num w:numId="34">
    <w:abstractNumId w:val="21"/>
  </w:num>
  <w:num w:numId="35">
    <w:abstractNumId w:val="12"/>
  </w:num>
  <w:num w:numId="36">
    <w:abstractNumId w:val="29"/>
  </w:num>
  <w:num w:numId="37">
    <w:abstractNumId w:val="36"/>
  </w:num>
  <w:num w:numId="38">
    <w:abstractNumId w:val="16"/>
  </w:num>
  <w:num w:numId="39">
    <w:abstractNumId w:val="44"/>
  </w:num>
  <w:num w:numId="40">
    <w:abstractNumId w:val="30"/>
  </w:num>
  <w:num w:numId="41">
    <w:abstractNumId w:val="14"/>
  </w:num>
  <w:num w:numId="42">
    <w:abstractNumId w:val="33"/>
  </w:num>
  <w:num w:numId="43">
    <w:abstractNumId w:val="27"/>
  </w:num>
  <w:num w:numId="44">
    <w:abstractNumId w:val="59"/>
  </w:num>
  <w:num w:numId="45">
    <w:abstractNumId w:val="9"/>
  </w:num>
  <w:num w:numId="46">
    <w:abstractNumId w:val="17"/>
  </w:num>
  <w:num w:numId="47">
    <w:abstractNumId w:val="39"/>
  </w:num>
  <w:num w:numId="48">
    <w:abstractNumId w:val="19"/>
  </w:num>
  <w:num w:numId="49">
    <w:abstractNumId w:val="7"/>
  </w:num>
  <w:num w:numId="50">
    <w:abstractNumId w:val="46"/>
  </w:num>
  <w:num w:numId="51">
    <w:abstractNumId w:val="35"/>
  </w:num>
  <w:num w:numId="52">
    <w:abstractNumId w:val="56"/>
  </w:num>
  <w:num w:numId="5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6"/>
  </w:num>
  <w:num w:numId="56">
    <w:abstractNumId w:val="34"/>
  </w:num>
  <w:num w:numId="57">
    <w:abstractNumId w:val="63"/>
  </w:num>
  <w:num w:numId="58">
    <w:abstractNumId w:val="42"/>
  </w:num>
  <w:num w:numId="59">
    <w:abstractNumId w:val="55"/>
  </w:num>
  <w:num w:numId="60">
    <w:abstractNumId w:val="64"/>
  </w:num>
  <w:num w:numId="61">
    <w:abstractNumId w:val="53"/>
  </w:num>
  <w:num w:numId="62">
    <w:abstractNumId w:val="52"/>
  </w:num>
  <w:num w:numId="63">
    <w:abstractNumId w:val="61"/>
  </w:num>
  <w:num w:numId="64">
    <w:abstractNumId w:val="2"/>
  </w:num>
  <w:num w:numId="65">
    <w:abstractNumId w:val="31"/>
  </w:num>
  <w:num w:numId="66">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79"/>
    <w:rsid w:val="00012748"/>
    <w:rsid w:val="00023624"/>
    <w:rsid w:val="000A1A94"/>
    <w:rsid w:val="000F7054"/>
    <w:rsid w:val="0010275C"/>
    <w:rsid w:val="00165601"/>
    <w:rsid w:val="001817C4"/>
    <w:rsid w:val="00184858"/>
    <w:rsid w:val="001A5D69"/>
    <w:rsid w:val="001B01AC"/>
    <w:rsid w:val="001E3DA4"/>
    <w:rsid w:val="001F1C04"/>
    <w:rsid w:val="002224C6"/>
    <w:rsid w:val="00224DC1"/>
    <w:rsid w:val="002463E6"/>
    <w:rsid w:val="00251C5A"/>
    <w:rsid w:val="0025431C"/>
    <w:rsid w:val="002827C9"/>
    <w:rsid w:val="00290CF8"/>
    <w:rsid w:val="002B215D"/>
    <w:rsid w:val="002D46D5"/>
    <w:rsid w:val="00306905"/>
    <w:rsid w:val="003223FC"/>
    <w:rsid w:val="00361FD7"/>
    <w:rsid w:val="00375FE6"/>
    <w:rsid w:val="00384EFF"/>
    <w:rsid w:val="00396C95"/>
    <w:rsid w:val="0040010B"/>
    <w:rsid w:val="00404E69"/>
    <w:rsid w:val="0042782E"/>
    <w:rsid w:val="00450A4D"/>
    <w:rsid w:val="004805E1"/>
    <w:rsid w:val="0048084F"/>
    <w:rsid w:val="00480B4B"/>
    <w:rsid w:val="004C2A81"/>
    <w:rsid w:val="00520BF7"/>
    <w:rsid w:val="00550405"/>
    <w:rsid w:val="00577592"/>
    <w:rsid w:val="00581E86"/>
    <w:rsid w:val="0058394E"/>
    <w:rsid w:val="00593197"/>
    <w:rsid w:val="005B0FF2"/>
    <w:rsid w:val="005C70FA"/>
    <w:rsid w:val="00620E83"/>
    <w:rsid w:val="00626E1B"/>
    <w:rsid w:val="0063378D"/>
    <w:rsid w:val="006605AA"/>
    <w:rsid w:val="00664A8D"/>
    <w:rsid w:val="00673BB8"/>
    <w:rsid w:val="00691962"/>
    <w:rsid w:val="00693A18"/>
    <w:rsid w:val="006D0AAD"/>
    <w:rsid w:val="006D5E72"/>
    <w:rsid w:val="006E224C"/>
    <w:rsid w:val="007077A7"/>
    <w:rsid w:val="00761014"/>
    <w:rsid w:val="00787879"/>
    <w:rsid w:val="007C667C"/>
    <w:rsid w:val="007E2203"/>
    <w:rsid w:val="007E351A"/>
    <w:rsid w:val="007E7435"/>
    <w:rsid w:val="00825381"/>
    <w:rsid w:val="00840922"/>
    <w:rsid w:val="0085498E"/>
    <w:rsid w:val="00854AF3"/>
    <w:rsid w:val="00870A81"/>
    <w:rsid w:val="00884889"/>
    <w:rsid w:val="00895E92"/>
    <w:rsid w:val="008B0C42"/>
    <w:rsid w:val="008D2EB0"/>
    <w:rsid w:val="008D3A05"/>
    <w:rsid w:val="008E7E79"/>
    <w:rsid w:val="00901DDB"/>
    <w:rsid w:val="00901E38"/>
    <w:rsid w:val="00901F43"/>
    <w:rsid w:val="00906D97"/>
    <w:rsid w:val="00920714"/>
    <w:rsid w:val="00931FE3"/>
    <w:rsid w:val="00973F7B"/>
    <w:rsid w:val="00975425"/>
    <w:rsid w:val="009779A2"/>
    <w:rsid w:val="009B611D"/>
    <w:rsid w:val="009C70F2"/>
    <w:rsid w:val="009D1A34"/>
    <w:rsid w:val="009E1344"/>
    <w:rsid w:val="009E13BF"/>
    <w:rsid w:val="00A43DD0"/>
    <w:rsid w:val="00A51EA3"/>
    <w:rsid w:val="00A53295"/>
    <w:rsid w:val="00A86F31"/>
    <w:rsid w:val="00AB5539"/>
    <w:rsid w:val="00AC477C"/>
    <w:rsid w:val="00AE6916"/>
    <w:rsid w:val="00B30BF1"/>
    <w:rsid w:val="00B31E05"/>
    <w:rsid w:val="00B47B03"/>
    <w:rsid w:val="00B57BB1"/>
    <w:rsid w:val="00B603BA"/>
    <w:rsid w:val="00B779D5"/>
    <w:rsid w:val="00B85902"/>
    <w:rsid w:val="00B90273"/>
    <w:rsid w:val="00B979E9"/>
    <w:rsid w:val="00BA52A4"/>
    <w:rsid w:val="00BA72CC"/>
    <w:rsid w:val="00BD41C9"/>
    <w:rsid w:val="00BD68ED"/>
    <w:rsid w:val="00C02E32"/>
    <w:rsid w:val="00C47B0B"/>
    <w:rsid w:val="00C54E44"/>
    <w:rsid w:val="00C924E1"/>
    <w:rsid w:val="00CA7606"/>
    <w:rsid w:val="00CF214F"/>
    <w:rsid w:val="00D16FD8"/>
    <w:rsid w:val="00D2255E"/>
    <w:rsid w:val="00D53077"/>
    <w:rsid w:val="00D65A7A"/>
    <w:rsid w:val="00D765C1"/>
    <w:rsid w:val="00DC2F0E"/>
    <w:rsid w:val="00DD3D57"/>
    <w:rsid w:val="00DE299A"/>
    <w:rsid w:val="00DE5231"/>
    <w:rsid w:val="00DF0593"/>
    <w:rsid w:val="00DF46BD"/>
    <w:rsid w:val="00E24749"/>
    <w:rsid w:val="00E46068"/>
    <w:rsid w:val="00E76143"/>
    <w:rsid w:val="00EB5CA5"/>
    <w:rsid w:val="00ED50A1"/>
    <w:rsid w:val="00EE63D1"/>
    <w:rsid w:val="00EE6BA9"/>
    <w:rsid w:val="00F21C14"/>
    <w:rsid w:val="00F40445"/>
    <w:rsid w:val="00F51E07"/>
    <w:rsid w:val="00F7438E"/>
    <w:rsid w:val="00FB6FE7"/>
    <w:rsid w:val="00FD118A"/>
    <w:rsid w:val="00FD25DF"/>
    <w:rsid w:val="00FE79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6FC1"/>
  <w15:chartTrackingRefBased/>
  <w15:docId w15:val="{0B86CEC1-5C8D-4CB1-A695-9330D87D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6F31"/>
  </w:style>
  <w:style w:type="paragraph" w:styleId="Nagwek1">
    <w:name w:val="heading 1"/>
    <w:basedOn w:val="Normalny"/>
    <w:next w:val="Normalny"/>
    <w:link w:val="Nagwek1Znak"/>
    <w:uiPriority w:val="9"/>
    <w:qFormat/>
    <w:rsid w:val="00A86F31"/>
    <w:pPr>
      <w:keepNext/>
      <w:keepLines/>
      <w:pBdr>
        <w:top w:val="single" w:sz="4" w:space="1" w:color="auto"/>
        <w:left w:val="single" w:sz="4" w:space="4" w:color="auto"/>
        <w:bottom w:val="single" w:sz="4" w:space="1" w:color="auto"/>
        <w:right w:val="single" w:sz="4" w:space="4" w:color="auto"/>
      </w:pBdr>
      <w:shd w:val="clear" w:color="auto" w:fill="D9D9D9"/>
      <w:spacing w:before="480" w:after="0" w:line="276" w:lineRule="auto"/>
      <w:outlineLvl w:val="0"/>
    </w:pPr>
    <w:rPr>
      <w:rFonts w:ascii="Arial Narrow" w:eastAsia="Times New Roman" w:hAnsi="Arial Narrow" w:cs="Times New Roman"/>
      <w:b/>
      <w:bCs/>
      <w:color w:val="808080"/>
      <w:sz w:val="28"/>
      <w:szCs w:val="28"/>
      <w:lang w:val="x-none" w:eastAsia="x-none"/>
    </w:rPr>
  </w:style>
  <w:style w:type="paragraph" w:styleId="Nagwek2">
    <w:name w:val="heading 2"/>
    <w:basedOn w:val="Normalny"/>
    <w:next w:val="Normalny"/>
    <w:link w:val="Nagwek2Znak"/>
    <w:uiPriority w:val="9"/>
    <w:unhideWhenUsed/>
    <w:qFormat/>
    <w:rsid w:val="00A86F31"/>
    <w:pPr>
      <w:keepNext/>
      <w:keepLines/>
      <w:pBdr>
        <w:top w:val="single" w:sz="4" w:space="1" w:color="auto"/>
        <w:left w:val="single" w:sz="4" w:space="4" w:color="auto"/>
        <w:bottom w:val="single" w:sz="4" w:space="1" w:color="auto"/>
        <w:right w:val="single" w:sz="4" w:space="4" w:color="auto"/>
      </w:pBdr>
      <w:shd w:val="pct20" w:color="D9D9D9" w:fill="auto"/>
      <w:spacing w:before="200" w:after="0" w:line="276" w:lineRule="auto"/>
      <w:outlineLvl w:val="1"/>
    </w:pPr>
    <w:rPr>
      <w:rFonts w:ascii="Arial Narrow" w:eastAsia="Times New Roman" w:hAnsi="Arial Narrow" w:cs="Times New Roman"/>
      <w:b/>
      <w:bCs/>
      <w:color w:val="808080"/>
      <w:sz w:val="24"/>
      <w:szCs w:val="26"/>
      <w:lang w:val="x-none" w:eastAsia="x-none"/>
    </w:rPr>
  </w:style>
  <w:style w:type="paragraph" w:styleId="Nagwek3">
    <w:name w:val="heading 3"/>
    <w:basedOn w:val="Normalny"/>
    <w:next w:val="Normalny"/>
    <w:link w:val="Nagwek3Znak"/>
    <w:uiPriority w:val="9"/>
    <w:unhideWhenUsed/>
    <w:qFormat/>
    <w:rsid w:val="00A86F31"/>
    <w:pPr>
      <w:keepNext/>
      <w:keepLines/>
      <w:spacing w:before="200" w:after="0" w:line="240" w:lineRule="auto"/>
      <w:outlineLvl w:val="2"/>
    </w:pPr>
    <w:rPr>
      <w:rFonts w:ascii="Cambria" w:eastAsia="Times New Roman" w:hAnsi="Cambria" w:cs="Times New Roman"/>
      <w:b/>
      <w:bCs/>
      <w:color w:val="4F81BD"/>
      <w:lang w:val="x-none"/>
    </w:rPr>
  </w:style>
  <w:style w:type="paragraph" w:styleId="Nagwek4">
    <w:name w:val="heading 4"/>
    <w:basedOn w:val="Normalny"/>
    <w:next w:val="Normalny"/>
    <w:link w:val="Nagwek4Znak"/>
    <w:unhideWhenUsed/>
    <w:qFormat/>
    <w:rsid w:val="00A86F31"/>
    <w:pPr>
      <w:keepNext/>
      <w:keepLines/>
      <w:spacing w:before="200" w:after="0" w:line="240" w:lineRule="auto"/>
      <w:outlineLvl w:val="3"/>
    </w:pPr>
    <w:rPr>
      <w:rFonts w:ascii="Cambria" w:eastAsia="Times New Roman" w:hAnsi="Cambria" w:cs="Times New Roman"/>
      <w:b/>
      <w:bCs/>
      <w:i/>
      <w:i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6F31"/>
    <w:rPr>
      <w:rFonts w:ascii="Arial Narrow" w:eastAsia="Times New Roman" w:hAnsi="Arial Narrow" w:cs="Times New Roman"/>
      <w:b/>
      <w:bCs/>
      <w:color w:val="808080"/>
      <w:sz w:val="28"/>
      <w:szCs w:val="28"/>
      <w:shd w:val="clear" w:color="auto" w:fill="D9D9D9"/>
      <w:lang w:val="x-none" w:eastAsia="x-none"/>
    </w:rPr>
  </w:style>
  <w:style w:type="character" w:customStyle="1" w:styleId="Nagwek2Znak">
    <w:name w:val="Nagłówek 2 Znak"/>
    <w:basedOn w:val="Domylnaczcionkaakapitu"/>
    <w:link w:val="Nagwek2"/>
    <w:uiPriority w:val="9"/>
    <w:rsid w:val="00A86F31"/>
    <w:rPr>
      <w:rFonts w:ascii="Arial Narrow" w:eastAsia="Times New Roman" w:hAnsi="Arial Narrow" w:cs="Times New Roman"/>
      <w:b/>
      <w:bCs/>
      <w:color w:val="808080"/>
      <w:sz w:val="24"/>
      <w:szCs w:val="26"/>
      <w:shd w:val="pct20" w:color="D9D9D9" w:fill="auto"/>
      <w:lang w:val="x-none" w:eastAsia="x-none"/>
    </w:rPr>
  </w:style>
  <w:style w:type="character" w:customStyle="1" w:styleId="Nagwek3Znak">
    <w:name w:val="Nagłówek 3 Znak"/>
    <w:basedOn w:val="Domylnaczcionkaakapitu"/>
    <w:link w:val="Nagwek3"/>
    <w:uiPriority w:val="9"/>
    <w:rsid w:val="00A86F31"/>
    <w:rPr>
      <w:rFonts w:ascii="Cambria" w:eastAsia="Times New Roman" w:hAnsi="Cambria" w:cs="Times New Roman"/>
      <w:b/>
      <w:bCs/>
      <w:color w:val="4F81BD"/>
      <w:lang w:val="x-none"/>
    </w:rPr>
  </w:style>
  <w:style w:type="character" w:customStyle="1" w:styleId="Nagwek4Znak">
    <w:name w:val="Nagłówek 4 Znak"/>
    <w:basedOn w:val="Domylnaczcionkaakapitu"/>
    <w:link w:val="Nagwek4"/>
    <w:rsid w:val="00A86F31"/>
    <w:rPr>
      <w:rFonts w:ascii="Cambria" w:eastAsia="Times New Roman" w:hAnsi="Cambria" w:cs="Times New Roman"/>
      <w:b/>
      <w:bCs/>
      <w:i/>
      <w:iCs/>
      <w:color w:val="4F81BD"/>
      <w:lang w:val="x-none"/>
    </w:rPr>
  </w:style>
  <w:style w:type="paragraph" w:customStyle="1" w:styleId="Default">
    <w:name w:val="Default"/>
    <w:uiPriority w:val="99"/>
    <w:rsid w:val="00A86F31"/>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ny"/>
    <w:next w:val="Normalny"/>
    <w:uiPriority w:val="35"/>
    <w:unhideWhenUsed/>
    <w:qFormat/>
    <w:rsid w:val="00A86F31"/>
    <w:pPr>
      <w:spacing w:after="200" w:line="240" w:lineRule="auto"/>
    </w:pPr>
    <w:rPr>
      <w:rFonts w:ascii="Calibri" w:eastAsia="Times New Roman" w:hAnsi="Calibri" w:cs="Times New Roman"/>
      <w:b/>
      <w:bCs/>
      <w:color w:val="4F81BD"/>
      <w:sz w:val="18"/>
      <w:szCs w:val="18"/>
      <w:lang w:eastAsia="pl-PL"/>
    </w:rPr>
  </w:style>
  <w:style w:type="character" w:styleId="Hipercze">
    <w:name w:val="Hyperlink"/>
    <w:uiPriority w:val="99"/>
    <w:unhideWhenUsed/>
    <w:rsid w:val="00A86F31"/>
    <w:rPr>
      <w:color w:val="0000FF"/>
      <w:u w:val="single"/>
    </w:rPr>
  </w:style>
  <w:style w:type="paragraph" w:styleId="Akapitzlist">
    <w:name w:val="List Paragraph"/>
    <w:basedOn w:val="Normalny"/>
    <w:link w:val="AkapitzlistZnak"/>
    <w:uiPriority w:val="34"/>
    <w:qFormat/>
    <w:rsid w:val="00A86F31"/>
    <w:pPr>
      <w:spacing w:after="200" w:line="360" w:lineRule="auto"/>
      <w:ind w:left="720"/>
      <w:contextualSpacing/>
    </w:pPr>
    <w:rPr>
      <w:rFonts w:ascii="Calibri" w:eastAsia="Calibri" w:hAnsi="Calibri" w:cs="Times New Roman"/>
      <w:sz w:val="24"/>
      <w:lang w:val="x-none" w:eastAsia="x-none"/>
    </w:rPr>
  </w:style>
  <w:style w:type="character" w:customStyle="1" w:styleId="AkapitzlistZnak">
    <w:name w:val="Akapit z listą Znak"/>
    <w:link w:val="Akapitzlist"/>
    <w:uiPriority w:val="34"/>
    <w:locked/>
    <w:rsid w:val="00A86F31"/>
    <w:rPr>
      <w:rFonts w:ascii="Calibri" w:eastAsia="Calibri" w:hAnsi="Calibri" w:cs="Times New Roman"/>
      <w:sz w:val="24"/>
      <w:lang w:val="x-none" w:eastAsia="x-none"/>
    </w:rPr>
  </w:style>
  <w:style w:type="paragraph" w:styleId="Tekstpodstawowywcity">
    <w:name w:val="Body Text Indent"/>
    <w:basedOn w:val="Normalny"/>
    <w:link w:val="TekstpodstawowywcityZnak"/>
    <w:uiPriority w:val="99"/>
    <w:rsid w:val="00A86F31"/>
    <w:pPr>
      <w:spacing w:after="0" w:line="360" w:lineRule="auto"/>
      <w:ind w:left="360"/>
      <w:jc w:val="both"/>
    </w:pPr>
    <w:rPr>
      <w:rFonts w:ascii="Tahoma" w:eastAsia="Times New Roman" w:hAnsi="Tahoma" w:cs="Times New Roman"/>
      <w:sz w:val="24"/>
      <w:szCs w:val="24"/>
      <w:lang w:val="x-none" w:eastAsia="x-none"/>
    </w:rPr>
  </w:style>
  <w:style w:type="character" w:customStyle="1" w:styleId="TekstpodstawowywcityZnak">
    <w:name w:val="Tekst podstawowy wcięty Znak"/>
    <w:basedOn w:val="Domylnaczcionkaakapitu"/>
    <w:link w:val="Tekstpodstawowywcity"/>
    <w:uiPriority w:val="99"/>
    <w:rsid w:val="00A86F31"/>
    <w:rPr>
      <w:rFonts w:ascii="Tahoma" w:eastAsia="Times New Roman" w:hAnsi="Tahoma" w:cs="Times New Roman"/>
      <w:sz w:val="24"/>
      <w:szCs w:val="24"/>
      <w:lang w:val="x-none" w:eastAsia="x-none"/>
    </w:rPr>
  </w:style>
  <w:style w:type="paragraph" w:styleId="NormalnyWeb">
    <w:name w:val="Normal (Web)"/>
    <w:basedOn w:val="Normalny"/>
    <w:uiPriority w:val="99"/>
    <w:rsid w:val="00A86F31"/>
    <w:pPr>
      <w:spacing w:before="100" w:beforeAutospacing="1" w:after="100" w:afterAutospacing="1" w:line="240" w:lineRule="auto"/>
    </w:pPr>
    <w:rPr>
      <w:rFonts w:ascii="Arial Unicode MS" w:eastAsia="Arial Unicode MS" w:hAnsi="Arial Unicode MS" w:cs="Arial Unicode MS"/>
      <w:sz w:val="24"/>
      <w:szCs w:val="24"/>
      <w:lang w:eastAsia="pl-PL"/>
    </w:rPr>
  </w:style>
  <w:style w:type="character" w:styleId="Pogrubienie">
    <w:name w:val="Strong"/>
    <w:aliases w:val="Normalny + Tahoma,10 pt"/>
    <w:qFormat/>
    <w:rsid w:val="00A86F31"/>
    <w:rPr>
      <w:b/>
      <w:bCs/>
    </w:rPr>
  </w:style>
  <w:style w:type="paragraph" w:customStyle="1" w:styleId="Wypunkowanie1poziom">
    <w:name w:val="Wypunkowanie_1 poziom"/>
    <w:basedOn w:val="Normalny"/>
    <w:rsid w:val="00A86F31"/>
    <w:pPr>
      <w:numPr>
        <w:ilvl w:val="1"/>
        <w:numId w:val="1"/>
      </w:numPr>
      <w:spacing w:after="0" w:line="240" w:lineRule="auto"/>
    </w:pPr>
    <w:rPr>
      <w:rFonts w:ascii="Garamond" w:eastAsia="Times New Roman" w:hAnsi="Garamond" w:cs="Times New Roman"/>
      <w:sz w:val="16"/>
      <w:szCs w:val="20"/>
      <w:lang w:eastAsia="pl-PL"/>
    </w:rPr>
  </w:style>
  <w:style w:type="table" w:styleId="Tabela-Siatka">
    <w:name w:val="Table Grid"/>
    <w:basedOn w:val="Standardowy"/>
    <w:uiPriority w:val="59"/>
    <w:rsid w:val="00A86F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86F31"/>
    <w:pPr>
      <w:tabs>
        <w:tab w:val="center" w:pos="4536"/>
        <w:tab w:val="right" w:pos="9072"/>
      </w:tabs>
      <w:spacing w:after="200" w:line="276" w:lineRule="auto"/>
    </w:pPr>
    <w:rPr>
      <w:rFonts w:ascii="Calibri" w:eastAsia="Times New Roman" w:hAnsi="Calibri" w:cs="Times New Roman"/>
      <w:lang w:val="x-none" w:eastAsia="x-none"/>
    </w:rPr>
  </w:style>
  <w:style w:type="character" w:customStyle="1" w:styleId="NagwekZnak">
    <w:name w:val="Nagłówek Znak"/>
    <w:basedOn w:val="Domylnaczcionkaakapitu"/>
    <w:link w:val="Nagwek"/>
    <w:uiPriority w:val="99"/>
    <w:rsid w:val="00A86F31"/>
    <w:rPr>
      <w:rFonts w:ascii="Calibri" w:eastAsia="Times New Roman" w:hAnsi="Calibri" w:cs="Times New Roman"/>
      <w:lang w:val="x-none" w:eastAsia="x-none"/>
    </w:rPr>
  </w:style>
  <w:style w:type="paragraph" w:styleId="Stopka">
    <w:name w:val="footer"/>
    <w:basedOn w:val="Normalny"/>
    <w:link w:val="StopkaZnak"/>
    <w:uiPriority w:val="99"/>
    <w:unhideWhenUsed/>
    <w:rsid w:val="00A86F31"/>
    <w:pPr>
      <w:tabs>
        <w:tab w:val="center" w:pos="4536"/>
        <w:tab w:val="right" w:pos="9072"/>
      </w:tabs>
      <w:spacing w:after="200" w:line="276" w:lineRule="auto"/>
    </w:pPr>
    <w:rPr>
      <w:rFonts w:ascii="Calibri" w:eastAsia="Times New Roman" w:hAnsi="Calibri" w:cs="Times New Roman"/>
      <w:lang w:val="x-none" w:eastAsia="x-none"/>
    </w:rPr>
  </w:style>
  <w:style w:type="character" w:customStyle="1" w:styleId="StopkaZnak">
    <w:name w:val="Stopka Znak"/>
    <w:basedOn w:val="Domylnaczcionkaakapitu"/>
    <w:link w:val="Stopka"/>
    <w:uiPriority w:val="99"/>
    <w:rsid w:val="00A86F31"/>
    <w:rPr>
      <w:rFonts w:ascii="Calibri" w:eastAsia="Times New Roman" w:hAnsi="Calibri" w:cs="Times New Roman"/>
      <w:lang w:val="x-none" w:eastAsia="x-none"/>
    </w:rPr>
  </w:style>
  <w:style w:type="paragraph" w:styleId="Tekstprzypisudolnego">
    <w:name w:val="footnote text"/>
    <w:basedOn w:val="Normalny"/>
    <w:link w:val="TekstprzypisudolnegoZnak"/>
    <w:uiPriority w:val="99"/>
    <w:semiHidden/>
    <w:unhideWhenUsed/>
    <w:rsid w:val="00A86F31"/>
    <w:pPr>
      <w:spacing w:after="200" w:line="276" w:lineRule="auto"/>
    </w:pPr>
    <w:rPr>
      <w:rFonts w:ascii="Calibri" w:eastAsia="Times New Roman" w:hAnsi="Calibri" w:cs="Times New Roman"/>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A86F31"/>
    <w:rPr>
      <w:rFonts w:ascii="Calibri" w:eastAsia="Times New Roman" w:hAnsi="Calibri" w:cs="Times New Roman"/>
      <w:sz w:val="20"/>
      <w:szCs w:val="20"/>
      <w:lang w:val="x-none" w:eastAsia="x-none"/>
    </w:rPr>
  </w:style>
  <w:style w:type="character" w:styleId="Odwoanieprzypisudolnego">
    <w:name w:val="footnote reference"/>
    <w:uiPriority w:val="99"/>
    <w:semiHidden/>
    <w:unhideWhenUsed/>
    <w:rsid w:val="00A86F31"/>
    <w:rPr>
      <w:vertAlign w:val="superscript"/>
    </w:rPr>
  </w:style>
  <w:style w:type="paragraph" w:styleId="Tytu">
    <w:name w:val="Title"/>
    <w:basedOn w:val="Normalny"/>
    <w:next w:val="Normalny"/>
    <w:link w:val="TytuZnak"/>
    <w:uiPriority w:val="10"/>
    <w:qFormat/>
    <w:rsid w:val="00A86F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rPr>
  </w:style>
  <w:style w:type="character" w:customStyle="1" w:styleId="TytuZnak">
    <w:name w:val="Tytuł Znak"/>
    <w:basedOn w:val="Domylnaczcionkaakapitu"/>
    <w:link w:val="Tytu"/>
    <w:uiPriority w:val="10"/>
    <w:rsid w:val="00A86F31"/>
    <w:rPr>
      <w:rFonts w:ascii="Cambria" w:eastAsia="Times New Roman" w:hAnsi="Cambria" w:cs="Times New Roman"/>
      <w:color w:val="17365D"/>
      <w:spacing w:val="5"/>
      <w:kern w:val="28"/>
      <w:sz w:val="52"/>
      <w:szCs w:val="52"/>
      <w:lang w:val="x-none"/>
    </w:rPr>
  </w:style>
  <w:style w:type="paragraph" w:styleId="Tekstpodstawowy3">
    <w:name w:val="Body Text 3"/>
    <w:basedOn w:val="Normalny"/>
    <w:link w:val="Tekstpodstawowy3Znak"/>
    <w:uiPriority w:val="99"/>
    <w:unhideWhenUsed/>
    <w:rsid w:val="00A86F31"/>
    <w:pPr>
      <w:spacing w:after="120" w:line="276" w:lineRule="auto"/>
    </w:pPr>
    <w:rPr>
      <w:rFonts w:ascii="Calibri" w:eastAsia="Times New Roman" w:hAnsi="Calibri"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A86F31"/>
    <w:rPr>
      <w:rFonts w:ascii="Calibri" w:eastAsia="Times New Roman" w:hAnsi="Calibri" w:cs="Times New Roman"/>
      <w:sz w:val="16"/>
      <w:szCs w:val="16"/>
      <w:lang w:val="x-none" w:eastAsia="x-none"/>
    </w:rPr>
  </w:style>
  <w:style w:type="character" w:customStyle="1" w:styleId="TekstkomentarzaZnak">
    <w:name w:val="Tekst komentarza Znak"/>
    <w:link w:val="Tekstkomentarza"/>
    <w:uiPriority w:val="99"/>
    <w:semiHidden/>
    <w:rsid w:val="00A86F31"/>
  </w:style>
  <w:style w:type="paragraph" w:styleId="Tekstkomentarza">
    <w:name w:val="annotation text"/>
    <w:basedOn w:val="Normalny"/>
    <w:link w:val="TekstkomentarzaZnak"/>
    <w:uiPriority w:val="99"/>
    <w:semiHidden/>
    <w:unhideWhenUsed/>
    <w:rsid w:val="00A86F31"/>
    <w:pPr>
      <w:spacing w:after="200" w:line="240" w:lineRule="auto"/>
    </w:pPr>
  </w:style>
  <w:style w:type="character" w:customStyle="1" w:styleId="TekstkomentarzaZnak1">
    <w:name w:val="Tekst komentarza Znak1"/>
    <w:basedOn w:val="Domylnaczcionkaakapitu"/>
    <w:uiPriority w:val="99"/>
    <w:semiHidden/>
    <w:rsid w:val="00A86F31"/>
    <w:rPr>
      <w:sz w:val="20"/>
      <w:szCs w:val="20"/>
    </w:rPr>
  </w:style>
  <w:style w:type="character" w:customStyle="1" w:styleId="TekstdymkaZnak">
    <w:name w:val="Tekst dymka Znak"/>
    <w:link w:val="Tekstdymka"/>
    <w:uiPriority w:val="99"/>
    <w:semiHidden/>
    <w:rsid w:val="00A86F31"/>
    <w:rPr>
      <w:rFonts w:ascii="Tahoma" w:hAnsi="Tahoma" w:cs="Tahoma"/>
      <w:sz w:val="16"/>
      <w:szCs w:val="16"/>
    </w:rPr>
  </w:style>
  <w:style w:type="paragraph" w:styleId="Tekstdymka">
    <w:name w:val="Balloon Text"/>
    <w:basedOn w:val="Normalny"/>
    <w:link w:val="TekstdymkaZnak"/>
    <w:uiPriority w:val="99"/>
    <w:semiHidden/>
    <w:unhideWhenUsed/>
    <w:rsid w:val="00A86F31"/>
    <w:pPr>
      <w:spacing w:after="0" w:line="240" w:lineRule="auto"/>
    </w:pPr>
    <w:rPr>
      <w:rFonts w:ascii="Tahoma" w:hAnsi="Tahoma" w:cs="Tahoma"/>
      <w:sz w:val="16"/>
      <w:szCs w:val="16"/>
    </w:rPr>
  </w:style>
  <w:style w:type="character" w:customStyle="1" w:styleId="TekstdymkaZnak1">
    <w:name w:val="Tekst dymka Znak1"/>
    <w:basedOn w:val="Domylnaczcionkaakapitu"/>
    <w:uiPriority w:val="99"/>
    <w:semiHidden/>
    <w:rsid w:val="00A86F31"/>
    <w:rPr>
      <w:rFonts w:ascii="Segoe UI" w:hAnsi="Segoe UI" w:cs="Segoe UI"/>
      <w:sz w:val="18"/>
      <w:szCs w:val="18"/>
    </w:rPr>
  </w:style>
  <w:style w:type="paragraph" w:styleId="Spistreci1">
    <w:name w:val="toc 1"/>
    <w:basedOn w:val="Normalny"/>
    <w:next w:val="Normalny"/>
    <w:autoRedefine/>
    <w:uiPriority w:val="39"/>
    <w:qFormat/>
    <w:rsid w:val="00A86F31"/>
    <w:pPr>
      <w:spacing w:before="120" w:after="120" w:line="276" w:lineRule="auto"/>
    </w:pPr>
    <w:rPr>
      <w:rFonts w:ascii="Calibri" w:eastAsia="Times New Roman" w:hAnsi="Calibri" w:cs="Times New Roman"/>
      <w:b/>
      <w:bCs/>
      <w:caps/>
      <w:sz w:val="20"/>
      <w:szCs w:val="20"/>
      <w:lang w:eastAsia="pl-PL"/>
    </w:rPr>
  </w:style>
  <w:style w:type="character" w:customStyle="1" w:styleId="lead">
    <w:name w:val="lead"/>
    <w:basedOn w:val="Domylnaczcionkaakapitu"/>
    <w:rsid w:val="00A86F31"/>
  </w:style>
  <w:style w:type="character" w:styleId="Uwydatnienie">
    <w:name w:val="Emphasis"/>
    <w:uiPriority w:val="20"/>
    <w:qFormat/>
    <w:rsid w:val="00A86F31"/>
    <w:rPr>
      <w:i/>
      <w:iCs/>
    </w:rPr>
  </w:style>
  <w:style w:type="paragraph" w:styleId="Spistreci2">
    <w:name w:val="toc 2"/>
    <w:basedOn w:val="Normalny"/>
    <w:next w:val="Normalny"/>
    <w:autoRedefine/>
    <w:uiPriority w:val="39"/>
    <w:unhideWhenUsed/>
    <w:qFormat/>
    <w:rsid w:val="00A86F31"/>
    <w:pPr>
      <w:spacing w:after="0" w:line="276" w:lineRule="auto"/>
      <w:ind w:left="220"/>
    </w:pPr>
    <w:rPr>
      <w:rFonts w:ascii="Calibri" w:eastAsia="Times New Roman" w:hAnsi="Calibri" w:cs="Times New Roman"/>
      <w:smallCaps/>
      <w:sz w:val="20"/>
      <w:szCs w:val="20"/>
      <w:lang w:eastAsia="pl-PL"/>
    </w:rPr>
  </w:style>
  <w:style w:type="paragraph" w:styleId="Spistreci3">
    <w:name w:val="toc 3"/>
    <w:basedOn w:val="Normalny"/>
    <w:next w:val="Normalny"/>
    <w:autoRedefine/>
    <w:uiPriority w:val="39"/>
    <w:unhideWhenUsed/>
    <w:qFormat/>
    <w:rsid w:val="00A86F31"/>
    <w:pPr>
      <w:spacing w:after="0" w:line="276" w:lineRule="auto"/>
      <w:ind w:left="440"/>
    </w:pPr>
    <w:rPr>
      <w:rFonts w:ascii="Calibri" w:eastAsia="Times New Roman" w:hAnsi="Calibri" w:cs="Times New Roman"/>
      <w:i/>
      <w:iCs/>
      <w:sz w:val="20"/>
      <w:szCs w:val="20"/>
      <w:lang w:eastAsia="pl-PL"/>
    </w:rPr>
  </w:style>
  <w:style w:type="character" w:customStyle="1" w:styleId="Data1">
    <w:name w:val="Data1"/>
    <w:basedOn w:val="Domylnaczcionkaakapitu"/>
    <w:rsid w:val="00A86F31"/>
  </w:style>
  <w:style w:type="paragraph" w:styleId="Tekstpodstawowy2">
    <w:name w:val="Body Text 2"/>
    <w:basedOn w:val="Normalny"/>
    <w:link w:val="Tekstpodstawowy2Znak"/>
    <w:rsid w:val="00A86F31"/>
    <w:pPr>
      <w:spacing w:after="0" w:line="240" w:lineRule="auto"/>
    </w:pPr>
    <w:rPr>
      <w:rFonts w:ascii="Times New Roman" w:eastAsia="Times New Roman" w:hAnsi="Times New Roman" w:cs="Times New Roman"/>
      <w:b/>
      <w:bCs/>
      <w:sz w:val="24"/>
      <w:szCs w:val="24"/>
      <w:lang w:val="x-none" w:eastAsia="x-none"/>
    </w:rPr>
  </w:style>
  <w:style w:type="character" w:customStyle="1" w:styleId="Tekstpodstawowy2Znak">
    <w:name w:val="Tekst podstawowy 2 Znak"/>
    <w:basedOn w:val="Domylnaczcionkaakapitu"/>
    <w:link w:val="Tekstpodstawowy2"/>
    <w:rsid w:val="00A86F31"/>
    <w:rPr>
      <w:rFonts w:ascii="Times New Roman" w:eastAsia="Times New Roman" w:hAnsi="Times New Roman" w:cs="Times New Roman"/>
      <w:b/>
      <w:bCs/>
      <w:sz w:val="24"/>
      <w:szCs w:val="24"/>
      <w:lang w:val="x-none" w:eastAsia="x-none"/>
    </w:rPr>
  </w:style>
  <w:style w:type="paragraph" w:customStyle="1" w:styleId="Domylnie">
    <w:name w:val="Domy?lnie"/>
    <w:rsid w:val="00A86F3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00" w:lineRule="atLeast"/>
    </w:pPr>
    <w:rPr>
      <w:rFonts w:ascii="Mangal" w:eastAsia="SimSun" w:hAnsi="Mangal" w:cs="Mangal"/>
      <w:color w:val="000000"/>
      <w:sz w:val="36"/>
      <w:szCs w:val="36"/>
    </w:rPr>
  </w:style>
  <w:style w:type="character" w:customStyle="1" w:styleId="nickon1">
    <w:name w:val="nick_on1"/>
    <w:rsid w:val="00A86F31"/>
    <w:rPr>
      <w:rFonts w:ascii="Verdana" w:hAnsi="Verdana" w:hint="default"/>
      <w:b/>
      <w:bCs/>
      <w:sz w:val="16"/>
      <w:szCs w:val="16"/>
    </w:rPr>
  </w:style>
  <w:style w:type="character" w:customStyle="1" w:styleId="loginon1">
    <w:name w:val="login_on1"/>
    <w:rsid w:val="00A86F31"/>
    <w:rPr>
      <w:rFonts w:ascii="Verdana" w:hAnsi="Verdana" w:hint="default"/>
      <w:sz w:val="16"/>
      <w:szCs w:val="16"/>
    </w:rPr>
  </w:style>
  <w:style w:type="character" w:customStyle="1" w:styleId="godzinaon1">
    <w:name w:val="godzina_on1"/>
    <w:rsid w:val="00A86F31"/>
    <w:rPr>
      <w:rFonts w:ascii="Verdana" w:hAnsi="Verdana" w:hint="default"/>
      <w:b/>
      <w:bCs/>
      <w:sz w:val="14"/>
      <w:szCs w:val="14"/>
    </w:rPr>
  </w:style>
  <w:style w:type="paragraph" w:styleId="Bezodstpw">
    <w:name w:val="No Spacing"/>
    <w:uiPriority w:val="1"/>
    <w:qFormat/>
    <w:rsid w:val="00A86F31"/>
    <w:pPr>
      <w:spacing w:after="0" w:line="240" w:lineRule="auto"/>
    </w:pPr>
    <w:rPr>
      <w:rFonts w:ascii="Arial Narrow" w:eastAsia="Calibri" w:hAnsi="Arial Narrow" w:cs="Times New Roman"/>
    </w:rPr>
  </w:style>
  <w:style w:type="paragraph" w:styleId="Tekstprzypisukocowego">
    <w:name w:val="endnote text"/>
    <w:basedOn w:val="Normalny"/>
    <w:link w:val="TekstprzypisukocowegoZnak"/>
    <w:uiPriority w:val="99"/>
    <w:semiHidden/>
    <w:unhideWhenUsed/>
    <w:rsid w:val="00A86F31"/>
    <w:pPr>
      <w:spacing w:after="0" w:line="240" w:lineRule="auto"/>
    </w:pPr>
    <w:rPr>
      <w:rFonts w:ascii="Calibri" w:eastAsia="Calibri" w:hAnsi="Calibri" w:cs="Times New Roman"/>
      <w:sz w:val="20"/>
      <w:szCs w:val="20"/>
      <w:lang w:val="x-none"/>
    </w:rPr>
  </w:style>
  <w:style w:type="character" w:customStyle="1" w:styleId="TekstprzypisukocowegoZnak">
    <w:name w:val="Tekst przypisu końcowego Znak"/>
    <w:basedOn w:val="Domylnaczcionkaakapitu"/>
    <w:link w:val="Tekstprzypisukocowego"/>
    <w:uiPriority w:val="99"/>
    <w:semiHidden/>
    <w:rsid w:val="00A86F31"/>
    <w:rPr>
      <w:rFonts w:ascii="Calibri" w:eastAsia="Calibri" w:hAnsi="Calibri" w:cs="Times New Roman"/>
      <w:sz w:val="20"/>
      <w:szCs w:val="20"/>
      <w:lang w:val="x-none"/>
    </w:rPr>
  </w:style>
  <w:style w:type="paragraph" w:customStyle="1" w:styleId="bodytext">
    <w:name w:val="bodytext"/>
    <w:basedOn w:val="Normalny"/>
    <w:rsid w:val="00A86F31"/>
    <w:pPr>
      <w:spacing w:before="100" w:beforeAutospacing="1" w:after="100" w:afterAutospacing="1" w:line="240" w:lineRule="auto"/>
    </w:pPr>
    <w:rPr>
      <w:rFonts w:ascii="Arial" w:eastAsia="Times New Roman" w:hAnsi="Arial" w:cs="Arial"/>
      <w:color w:val="000000"/>
      <w:sz w:val="18"/>
      <w:szCs w:val="18"/>
      <w:lang w:eastAsia="pl-PL"/>
    </w:rPr>
  </w:style>
  <w:style w:type="paragraph" w:styleId="Tekstpodstawowy">
    <w:name w:val="Body Text"/>
    <w:basedOn w:val="Normalny"/>
    <w:link w:val="TekstpodstawowyZnak"/>
    <w:rsid w:val="00A86F31"/>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A86F31"/>
    <w:rPr>
      <w:rFonts w:ascii="Times New Roman" w:eastAsia="Times New Roman" w:hAnsi="Times New Roman" w:cs="Times New Roman"/>
      <w:sz w:val="24"/>
      <w:szCs w:val="24"/>
      <w:lang w:val="x-none" w:eastAsia="x-none"/>
    </w:rPr>
  </w:style>
  <w:style w:type="character" w:customStyle="1" w:styleId="pmrproducent">
    <w:name w:val="pmr_producent"/>
    <w:basedOn w:val="Domylnaczcionkaakapitu"/>
    <w:rsid w:val="00A86F31"/>
  </w:style>
  <w:style w:type="paragraph" w:customStyle="1" w:styleId="xl40">
    <w:name w:val="xl40"/>
    <w:basedOn w:val="Normalny"/>
    <w:rsid w:val="00A86F3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A86F31"/>
    <w:pPr>
      <w:spacing w:after="0" w:line="240" w:lineRule="auto"/>
    </w:pPr>
    <w:rPr>
      <w:rFonts w:ascii="Calibri" w:eastAsia="Calibri" w:hAnsi="Calibri" w:cs="Times New Roman"/>
    </w:rPr>
  </w:style>
  <w:style w:type="character" w:customStyle="1" w:styleId="TematkomentarzaZnak">
    <w:name w:val="Temat komentarza Znak"/>
    <w:link w:val="Tematkomentarza"/>
    <w:uiPriority w:val="99"/>
    <w:semiHidden/>
    <w:rsid w:val="00A86F31"/>
    <w:rPr>
      <w:b/>
      <w:bCs/>
    </w:rPr>
  </w:style>
  <w:style w:type="paragraph" w:styleId="Tematkomentarza">
    <w:name w:val="annotation subject"/>
    <w:basedOn w:val="Tekstkomentarza"/>
    <w:next w:val="Tekstkomentarza"/>
    <w:link w:val="TematkomentarzaZnak"/>
    <w:uiPriority w:val="99"/>
    <w:semiHidden/>
    <w:unhideWhenUsed/>
    <w:rsid w:val="00A86F31"/>
    <w:pPr>
      <w:spacing w:after="0"/>
    </w:pPr>
    <w:rPr>
      <w:b/>
      <w:bCs/>
    </w:rPr>
  </w:style>
  <w:style w:type="character" w:customStyle="1" w:styleId="TematkomentarzaZnak1">
    <w:name w:val="Temat komentarza Znak1"/>
    <w:basedOn w:val="TekstkomentarzaZnak1"/>
    <w:uiPriority w:val="99"/>
    <w:semiHidden/>
    <w:rsid w:val="00A86F31"/>
    <w:rPr>
      <w:b/>
      <w:bCs/>
      <w:sz w:val="20"/>
      <w:szCs w:val="20"/>
    </w:rPr>
  </w:style>
  <w:style w:type="paragraph" w:styleId="Nagwekspisutreci">
    <w:name w:val="TOC Heading"/>
    <w:basedOn w:val="Nagwek1"/>
    <w:next w:val="Normalny"/>
    <w:uiPriority w:val="39"/>
    <w:semiHidden/>
    <w:unhideWhenUsed/>
    <w:qFormat/>
    <w:rsid w:val="00A86F31"/>
    <w:pPr>
      <w:outlineLvl w:val="9"/>
    </w:pPr>
    <w:rPr>
      <w:rFonts w:ascii="Cambria" w:hAnsi="Cambria"/>
      <w:color w:val="365F91"/>
      <w:lang w:val="pl-PL" w:eastAsia="en-US"/>
    </w:rPr>
  </w:style>
  <w:style w:type="paragraph" w:styleId="Spistreci4">
    <w:name w:val="toc 4"/>
    <w:basedOn w:val="Normalny"/>
    <w:next w:val="Normalny"/>
    <w:autoRedefine/>
    <w:uiPriority w:val="39"/>
    <w:unhideWhenUsed/>
    <w:rsid w:val="00A86F31"/>
    <w:pPr>
      <w:spacing w:after="0" w:line="276" w:lineRule="auto"/>
      <w:ind w:left="660"/>
    </w:pPr>
    <w:rPr>
      <w:rFonts w:ascii="Calibri" w:eastAsia="Times New Roman" w:hAnsi="Calibri" w:cs="Times New Roman"/>
      <w:sz w:val="18"/>
      <w:szCs w:val="18"/>
      <w:lang w:eastAsia="pl-PL"/>
    </w:rPr>
  </w:style>
  <w:style w:type="paragraph" w:styleId="Spistreci5">
    <w:name w:val="toc 5"/>
    <w:basedOn w:val="Normalny"/>
    <w:next w:val="Normalny"/>
    <w:autoRedefine/>
    <w:uiPriority w:val="39"/>
    <w:unhideWhenUsed/>
    <w:rsid w:val="00A86F31"/>
    <w:pPr>
      <w:spacing w:after="0" w:line="276" w:lineRule="auto"/>
      <w:ind w:left="880"/>
    </w:pPr>
    <w:rPr>
      <w:rFonts w:ascii="Calibri" w:eastAsia="Times New Roman" w:hAnsi="Calibri" w:cs="Times New Roman"/>
      <w:sz w:val="18"/>
      <w:szCs w:val="18"/>
      <w:lang w:eastAsia="pl-PL"/>
    </w:rPr>
  </w:style>
  <w:style w:type="paragraph" w:styleId="Spistreci6">
    <w:name w:val="toc 6"/>
    <w:basedOn w:val="Normalny"/>
    <w:next w:val="Normalny"/>
    <w:autoRedefine/>
    <w:uiPriority w:val="39"/>
    <w:unhideWhenUsed/>
    <w:rsid w:val="00A86F31"/>
    <w:pPr>
      <w:spacing w:after="0" w:line="276" w:lineRule="auto"/>
      <w:ind w:left="1100"/>
    </w:pPr>
    <w:rPr>
      <w:rFonts w:ascii="Calibri" w:eastAsia="Times New Roman" w:hAnsi="Calibri" w:cs="Times New Roman"/>
      <w:sz w:val="18"/>
      <w:szCs w:val="18"/>
      <w:lang w:eastAsia="pl-PL"/>
    </w:rPr>
  </w:style>
  <w:style w:type="paragraph" w:styleId="Spistreci7">
    <w:name w:val="toc 7"/>
    <w:basedOn w:val="Normalny"/>
    <w:next w:val="Normalny"/>
    <w:autoRedefine/>
    <w:uiPriority w:val="39"/>
    <w:unhideWhenUsed/>
    <w:rsid w:val="00A86F31"/>
    <w:pPr>
      <w:spacing w:after="0" w:line="276" w:lineRule="auto"/>
      <w:ind w:left="1320"/>
    </w:pPr>
    <w:rPr>
      <w:rFonts w:ascii="Calibri" w:eastAsia="Times New Roman" w:hAnsi="Calibri" w:cs="Times New Roman"/>
      <w:sz w:val="18"/>
      <w:szCs w:val="18"/>
      <w:lang w:eastAsia="pl-PL"/>
    </w:rPr>
  </w:style>
  <w:style w:type="paragraph" w:styleId="Spistreci8">
    <w:name w:val="toc 8"/>
    <w:basedOn w:val="Normalny"/>
    <w:next w:val="Normalny"/>
    <w:autoRedefine/>
    <w:uiPriority w:val="39"/>
    <w:unhideWhenUsed/>
    <w:rsid w:val="00A86F31"/>
    <w:pPr>
      <w:spacing w:after="0" w:line="276" w:lineRule="auto"/>
      <w:ind w:left="1540"/>
    </w:pPr>
    <w:rPr>
      <w:rFonts w:ascii="Calibri" w:eastAsia="Times New Roman" w:hAnsi="Calibri" w:cs="Times New Roman"/>
      <w:sz w:val="18"/>
      <w:szCs w:val="18"/>
      <w:lang w:eastAsia="pl-PL"/>
    </w:rPr>
  </w:style>
  <w:style w:type="paragraph" w:styleId="Spistreci9">
    <w:name w:val="toc 9"/>
    <w:basedOn w:val="Normalny"/>
    <w:next w:val="Normalny"/>
    <w:autoRedefine/>
    <w:uiPriority w:val="39"/>
    <w:unhideWhenUsed/>
    <w:rsid w:val="00A86F31"/>
    <w:pPr>
      <w:spacing w:after="0" w:line="276" w:lineRule="auto"/>
      <w:ind w:left="1760"/>
    </w:pPr>
    <w:rPr>
      <w:rFonts w:ascii="Calibri" w:eastAsia="Times New Roman" w:hAnsi="Calibri" w:cs="Times New Roman"/>
      <w:sz w:val="18"/>
      <w:szCs w:val="18"/>
      <w:lang w:eastAsia="pl-PL"/>
    </w:rPr>
  </w:style>
  <w:style w:type="character" w:styleId="Odwoaniedokomentarza">
    <w:name w:val="annotation reference"/>
    <w:uiPriority w:val="99"/>
    <w:semiHidden/>
    <w:unhideWhenUsed/>
    <w:rsid w:val="00A86F31"/>
    <w:rPr>
      <w:sz w:val="16"/>
      <w:szCs w:val="16"/>
    </w:rPr>
  </w:style>
  <w:style w:type="character" w:styleId="Odwoanieprzypisukocowego">
    <w:name w:val="endnote reference"/>
    <w:uiPriority w:val="99"/>
    <w:semiHidden/>
    <w:unhideWhenUsed/>
    <w:rsid w:val="00A86F31"/>
    <w:rPr>
      <w:vertAlign w:val="superscript"/>
    </w:rPr>
  </w:style>
  <w:style w:type="paragraph" w:styleId="Tekstpodstawowywcity2">
    <w:name w:val="Body Text Indent 2"/>
    <w:basedOn w:val="Normalny"/>
    <w:link w:val="Tekstpodstawowywcity2Znak"/>
    <w:uiPriority w:val="99"/>
    <w:unhideWhenUsed/>
    <w:rsid w:val="00A86F31"/>
    <w:pPr>
      <w:spacing w:after="120" w:line="480" w:lineRule="auto"/>
      <w:ind w:left="283"/>
    </w:pPr>
    <w:rPr>
      <w:rFonts w:ascii="Calibri" w:eastAsia="Calibri" w:hAnsi="Calibri" w:cs="Times New Roman"/>
      <w:lang w:val="x-none"/>
    </w:rPr>
  </w:style>
  <w:style w:type="character" w:customStyle="1" w:styleId="Tekstpodstawowywcity2Znak">
    <w:name w:val="Tekst podstawowy wcięty 2 Znak"/>
    <w:basedOn w:val="Domylnaczcionkaakapitu"/>
    <w:link w:val="Tekstpodstawowywcity2"/>
    <w:uiPriority w:val="99"/>
    <w:rsid w:val="00A86F31"/>
    <w:rPr>
      <w:rFonts w:ascii="Calibri" w:eastAsia="Calibri" w:hAnsi="Calibri" w:cs="Times New Roman"/>
      <w:lang w:val="x-none"/>
    </w:rPr>
  </w:style>
  <w:style w:type="paragraph" w:customStyle="1" w:styleId="wsprawie">
    <w:name w:val="w sprawie"/>
    <w:basedOn w:val="Normalny"/>
    <w:rsid w:val="00A86F31"/>
    <w:pPr>
      <w:numPr>
        <w:ilvl w:val="1"/>
        <w:numId w:val="5"/>
      </w:numPr>
      <w:spacing w:line="240" w:lineRule="auto"/>
      <w:jc w:val="center"/>
    </w:pPr>
    <w:rPr>
      <w:rFonts w:ascii="Times New Roman" w:eastAsia="Times New Roman" w:hAnsi="Times New Roman" w:cs="Times New Roman"/>
      <w:b/>
      <w:sz w:val="24"/>
      <w:szCs w:val="20"/>
      <w:lang w:eastAsia="pl-PL"/>
    </w:rPr>
  </w:style>
  <w:style w:type="paragraph" w:customStyle="1" w:styleId="zdnia">
    <w:name w:val="z dnia"/>
    <w:rsid w:val="00A86F31"/>
    <w:pPr>
      <w:numPr>
        <w:numId w:val="5"/>
      </w:numPr>
      <w:spacing w:before="80" w:line="240" w:lineRule="auto"/>
      <w:jc w:val="center"/>
    </w:pPr>
    <w:rPr>
      <w:rFonts w:ascii="Times New Roman" w:eastAsia="Times New Roman" w:hAnsi="Times New Roman" w:cs="Times New Roman"/>
      <w:noProof/>
      <w:sz w:val="24"/>
      <w:szCs w:val="20"/>
      <w:lang w:eastAsia="pl-PL"/>
    </w:rPr>
  </w:style>
  <w:style w:type="paragraph" w:customStyle="1" w:styleId="podstawa">
    <w:name w:val="podstawa"/>
    <w:rsid w:val="00A86F31"/>
    <w:pPr>
      <w:numPr>
        <w:ilvl w:val="2"/>
        <w:numId w:val="5"/>
      </w:numPr>
      <w:spacing w:before="80" w:after="240" w:line="240" w:lineRule="auto"/>
      <w:jc w:val="both"/>
    </w:pPr>
    <w:rPr>
      <w:rFonts w:ascii="Times New Roman" w:eastAsia="Times New Roman" w:hAnsi="Times New Roman" w:cs="Times New Roman"/>
      <w:noProof/>
      <w:sz w:val="24"/>
      <w:szCs w:val="20"/>
      <w:lang w:eastAsia="pl-PL"/>
    </w:rPr>
  </w:style>
  <w:style w:type="paragraph" w:customStyle="1" w:styleId="Dzie">
    <w:name w:val="Dzień"/>
    <w:basedOn w:val="Normalny"/>
    <w:rsid w:val="00A86F31"/>
    <w:pPr>
      <w:tabs>
        <w:tab w:val="left" w:pos="1247"/>
        <w:tab w:val="num" w:pos="1800"/>
      </w:tabs>
      <w:spacing w:after="0" w:line="360" w:lineRule="auto"/>
      <w:jc w:val="both"/>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A86F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A86F31"/>
    <w:pPr>
      <w:numPr>
        <w:numId w:val="7"/>
      </w:numPr>
      <w:spacing w:after="200" w:line="276" w:lineRule="auto"/>
      <w:contextualSpacing/>
    </w:pPr>
    <w:rPr>
      <w:rFonts w:ascii="Calibri" w:eastAsia="Times New Roman" w:hAnsi="Calibri" w:cs="Times New Roman"/>
      <w:lang w:eastAsia="pl-PL"/>
    </w:rPr>
  </w:style>
  <w:style w:type="character" w:customStyle="1" w:styleId="gruby">
    <w:name w:val="gruby"/>
    <w:rsid w:val="00A86F31"/>
  </w:style>
  <w:style w:type="character" w:styleId="UyteHipercze">
    <w:name w:val="FollowedHyperlink"/>
    <w:uiPriority w:val="99"/>
    <w:semiHidden/>
    <w:unhideWhenUsed/>
    <w:rsid w:val="00A86F31"/>
    <w:rPr>
      <w:color w:val="800080"/>
      <w:u w:val="single"/>
    </w:rPr>
  </w:style>
  <w:style w:type="paragraph" w:customStyle="1" w:styleId="xl65">
    <w:name w:val="xl65"/>
    <w:basedOn w:val="Normalny"/>
    <w:rsid w:val="00A86F3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6">
    <w:name w:val="xl66"/>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67">
    <w:name w:val="xl67"/>
    <w:basedOn w:val="Normalny"/>
    <w:rsid w:val="00A86F31"/>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8">
    <w:name w:val="xl68"/>
    <w:basedOn w:val="Normalny"/>
    <w:rsid w:val="00A86F31"/>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69">
    <w:name w:val="xl69"/>
    <w:basedOn w:val="Normalny"/>
    <w:rsid w:val="00A86F3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70">
    <w:name w:val="xl70"/>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71">
    <w:name w:val="xl71"/>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2">
    <w:name w:val="xl72"/>
    <w:basedOn w:val="Normalny"/>
    <w:rsid w:val="00A86F31"/>
    <w:pP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3">
    <w:name w:val="xl73"/>
    <w:basedOn w:val="Normalny"/>
    <w:rsid w:val="00A86F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4">
    <w:name w:val="xl74"/>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5">
    <w:name w:val="xl75"/>
    <w:basedOn w:val="Normalny"/>
    <w:rsid w:val="00A86F31"/>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76">
    <w:name w:val="xl76"/>
    <w:basedOn w:val="Normalny"/>
    <w:rsid w:val="00A86F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77">
    <w:name w:val="xl77"/>
    <w:basedOn w:val="Normalny"/>
    <w:rsid w:val="00A86F3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8">
    <w:name w:val="xl78"/>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79">
    <w:name w:val="xl79"/>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80">
    <w:name w:val="xl80"/>
    <w:basedOn w:val="Normalny"/>
    <w:rsid w:val="00A86F31"/>
    <w:pPr>
      <w:pBdr>
        <w:top w:val="single" w:sz="4" w:space="0" w:color="auto"/>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1">
    <w:name w:val="xl81"/>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82">
    <w:name w:val="xl82"/>
    <w:basedOn w:val="Normalny"/>
    <w:rsid w:val="00A86F31"/>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3">
    <w:name w:val="xl83"/>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4">
    <w:name w:val="xl84"/>
    <w:basedOn w:val="Normalny"/>
    <w:rsid w:val="00A86F31"/>
    <w:pPr>
      <w:pBdr>
        <w:top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5">
    <w:name w:val="xl85"/>
    <w:basedOn w:val="Normalny"/>
    <w:rsid w:val="00A86F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7">
    <w:name w:val="xl87"/>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88">
    <w:name w:val="xl88"/>
    <w:basedOn w:val="Normalny"/>
    <w:rsid w:val="00A86F31"/>
    <w:pPr>
      <w:pBdr>
        <w:top w:val="single" w:sz="4" w:space="0" w:color="auto"/>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89">
    <w:name w:val="xl89"/>
    <w:basedOn w:val="Normalny"/>
    <w:rsid w:val="00A86F31"/>
    <w:pPr>
      <w:pBdr>
        <w:top w:val="single" w:sz="4" w:space="0" w:color="auto"/>
        <w:bottom w:val="single" w:sz="4" w:space="0" w:color="auto"/>
        <w:right w:val="single" w:sz="4" w:space="0" w:color="auto"/>
      </w:pBdr>
      <w:shd w:val="clear" w:color="000000" w:fill="7F7F7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0">
    <w:name w:val="xl90"/>
    <w:basedOn w:val="Normalny"/>
    <w:rsid w:val="00A86F31"/>
    <w:pPr>
      <w:pBdr>
        <w:top w:val="single" w:sz="4" w:space="0" w:color="auto"/>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1">
    <w:name w:val="xl91"/>
    <w:basedOn w:val="Normalny"/>
    <w:rsid w:val="00A86F31"/>
    <w:pPr>
      <w:pBdr>
        <w:top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2">
    <w:name w:val="xl92"/>
    <w:basedOn w:val="Normalny"/>
    <w:rsid w:val="00A86F3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93">
    <w:name w:val="xl93"/>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4">
    <w:name w:val="xl94"/>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95">
    <w:name w:val="xl95"/>
    <w:basedOn w:val="Normalny"/>
    <w:rsid w:val="00A86F31"/>
    <w:pPr>
      <w:pBdr>
        <w:left w:val="single" w:sz="4" w:space="0" w:color="auto"/>
        <w:bottom w:val="single" w:sz="4" w:space="0" w:color="auto"/>
        <w:righ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6">
    <w:name w:val="xl96"/>
    <w:basedOn w:val="Normalny"/>
    <w:rsid w:val="00A86F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97">
    <w:name w:val="xl97"/>
    <w:basedOn w:val="Normalny"/>
    <w:rsid w:val="00A86F3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98">
    <w:name w:val="xl98"/>
    <w:basedOn w:val="Normalny"/>
    <w:rsid w:val="00A86F3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99">
    <w:name w:val="xl99"/>
    <w:basedOn w:val="Normalny"/>
    <w:rsid w:val="00A86F31"/>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0">
    <w:name w:val="xl100"/>
    <w:basedOn w:val="Normalny"/>
    <w:rsid w:val="00A86F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01">
    <w:name w:val="xl101"/>
    <w:basedOn w:val="Normalny"/>
    <w:rsid w:val="00A86F31"/>
    <w:pPr>
      <w:pBdr>
        <w:top w:val="single" w:sz="4" w:space="0" w:color="auto"/>
        <w:left w:val="single" w:sz="4" w:space="0" w:color="auto"/>
        <w:bottom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02">
    <w:name w:val="xl102"/>
    <w:basedOn w:val="Normalny"/>
    <w:rsid w:val="00A86F31"/>
    <w:pPr>
      <w:pBdr>
        <w:top w:val="single" w:sz="4" w:space="0" w:color="auto"/>
        <w:left w:val="single" w:sz="4" w:space="0" w:color="auto"/>
        <w:bottom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3">
    <w:name w:val="xl103"/>
    <w:basedOn w:val="Normalny"/>
    <w:rsid w:val="00A86F31"/>
    <w:pPr>
      <w:pBdr>
        <w:top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4">
    <w:name w:val="xl104"/>
    <w:basedOn w:val="Normalny"/>
    <w:rsid w:val="00A86F31"/>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5">
    <w:name w:val="xl105"/>
    <w:basedOn w:val="Normalny"/>
    <w:rsid w:val="00A86F31"/>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6">
    <w:name w:val="xl106"/>
    <w:basedOn w:val="Normalny"/>
    <w:rsid w:val="00A86F31"/>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7">
    <w:name w:val="xl107"/>
    <w:basedOn w:val="Normalny"/>
    <w:rsid w:val="00A86F3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08">
    <w:name w:val="xl108"/>
    <w:basedOn w:val="Normalny"/>
    <w:rsid w:val="00A86F31"/>
    <w:pPr>
      <w:pBdr>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09">
    <w:name w:val="xl109"/>
    <w:basedOn w:val="Normalny"/>
    <w:rsid w:val="00A86F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10">
    <w:name w:val="xl110"/>
    <w:basedOn w:val="Normalny"/>
    <w:rsid w:val="00A86F31"/>
    <w:pPr>
      <w:pBdr>
        <w:lef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11">
    <w:name w:val="xl111"/>
    <w:basedOn w:val="Normalny"/>
    <w:rsid w:val="00A86F31"/>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12">
    <w:name w:val="xl112"/>
    <w:basedOn w:val="Normalny"/>
    <w:rsid w:val="00A86F3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13">
    <w:name w:val="xl113"/>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14">
    <w:name w:val="xl114"/>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15">
    <w:name w:val="xl115"/>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16">
    <w:name w:val="xl116"/>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7">
    <w:name w:val="xl117"/>
    <w:basedOn w:val="Normalny"/>
    <w:rsid w:val="00A86F31"/>
    <w:pPr>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8">
    <w:name w:val="xl118"/>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0"/>
      <w:szCs w:val="20"/>
      <w:lang w:eastAsia="pl-PL"/>
    </w:rPr>
  </w:style>
  <w:style w:type="paragraph" w:customStyle="1" w:styleId="xl119">
    <w:name w:val="xl119"/>
    <w:basedOn w:val="Normalny"/>
    <w:rsid w:val="00A86F31"/>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0">
    <w:name w:val="xl120"/>
    <w:basedOn w:val="Normalny"/>
    <w:rsid w:val="00A86F31"/>
    <w:pPr>
      <w:pBdr>
        <w:left w:val="single" w:sz="4" w:space="0" w:color="auto"/>
        <w:bottom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1">
    <w:name w:val="xl121"/>
    <w:basedOn w:val="Normalny"/>
    <w:rsid w:val="00A86F31"/>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2">
    <w:name w:val="xl122"/>
    <w:basedOn w:val="Normalny"/>
    <w:rsid w:val="00A86F31"/>
    <w:pPr>
      <w:pBdr>
        <w:left w:val="single" w:sz="4" w:space="0" w:color="auto"/>
      </w:pBdr>
      <w:shd w:val="clear" w:color="000000" w:fill="7F7F7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3">
    <w:name w:val="xl123"/>
    <w:basedOn w:val="Normalny"/>
    <w:rsid w:val="00A86F3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24">
    <w:name w:val="xl124"/>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5">
    <w:name w:val="xl125"/>
    <w:basedOn w:val="Normalny"/>
    <w:rsid w:val="00A86F31"/>
    <w:pPr>
      <w:pBdr>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26">
    <w:name w:val="xl126"/>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127">
    <w:name w:val="xl127"/>
    <w:basedOn w:val="Normalny"/>
    <w:rsid w:val="00A86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28">
    <w:name w:val="xl128"/>
    <w:basedOn w:val="Normalny"/>
    <w:rsid w:val="00A86F31"/>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29">
    <w:name w:val="xl129"/>
    <w:basedOn w:val="Normalny"/>
    <w:rsid w:val="00A86F31"/>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30">
    <w:name w:val="xl130"/>
    <w:basedOn w:val="Normalny"/>
    <w:rsid w:val="00A86F31"/>
    <w:pPr>
      <w:pBdr>
        <w:top w:val="single" w:sz="4" w:space="0" w:color="auto"/>
        <w:left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31">
    <w:name w:val="xl131"/>
    <w:basedOn w:val="Normalny"/>
    <w:rsid w:val="00A86F31"/>
    <w:pPr>
      <w:pBdr>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32">
    <w:name w:val="xl132"/>
    <w:basedOn w:val="Normalny"/>
    <w:rsid w:val="00A86F31"/>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3">
    <w:name w:val="xl133"/>
    <w:basedOn w:val="Normalny"/>
    <w:rsid w:val="00A86F3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4">
    <w:name w:val="xl134"/>
    <w:basedOn w:val="Normalny"/>
    <w:rsid w:val="00A86F31"/>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5">
    <w:name w:val="xl135"/>
    <w:basedOn w:val="Normalny"/>
    <w:rsid w:val="00A86F3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6">
    <w:name w:val="xl136"/>
    <w:basedOn w:val="Normalny"/>
    <w:rsid w:val="00A86F3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37">
    <w:name w:val="xl137"/>
    <w:basedOn w:val="Normalny"/>
    <w:rsid w:val="00A86F31"/>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38">
    <w:name w:val="xl138"/>
    <w:basedOn w:val="Normalny"/>
    <w:rsid w:val="00A86F31"/>
    <w:pPr>
      <w:pBdr>
        <w:lef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39">
    <w:name w:val="xl139"/>
    <w:basedOn w:val="Normalny"/>
    <w:rsid w:val="00A86F31"/>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0">
    <w:name w:val="xl140"/>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1">
    <w:name w:val="xl141"/>
    <w:basedOn w:val="Normalny"/>
    <w:rsid w:val="00A86F31"/>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2">
    <w:name w:val="xl142"/>
    <w:basedOn w:val="Normalny"/>
    <w:rsid w:val="00A86F3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3">
    <w:name w:val="xl143"/>
    <w:basedOn w:val="Normalny"/>
    <w:rsid w:val="00A86F31"/>
    <w:pPr>
      <w:pBdr>
        <w:top w:val="single" w:sz="4" w:space="0" w:color="auto"/>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4">
    <w:name w:val="xl144"/>
    <w:basedOn w:val="Normalny"/>
    <w:rsid w:val="00A86F31"/>
    <w:pPr>
      <w:pBdr>
        <w:lef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5">
    <w:name w:val="xl145"/>
    <w:basedOn w:val="Normalny"/>
    <w:rsid w:val="00A86F31"/>
    <w:pPr>
      <w:pBdr>
        <w:left w:val="single" w:sz="4"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46">
    <w:name w:val="xl146"/>
    <w:basedOn w:val="Normalny"/>
    <w:rsid w:val="00A86F31"/>
    <w:pPr>
      <w:pBdr>
        <w:top w:val="single" w:sz="4" w:space="0" w:color="auto"/>
        <w:left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7">
    <w:name w:val="xl147"/>
    <w:basedOn w:val="Normalny"/>
    <w:rsid w:val="00A86F31"/>
    <w:pPr>
      <w:pBdr>
        <w:left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8">
    <w:name w:val="xl148"/>
    <w:basedOn w:val="Normalny"/>
    <w:rsid w:val="00A86F31"/>
    <w:pPr>
      <w:pBdr>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49">
    <w:name w:val="xl149"/>
    <w:basedOn w:val="Normalny"/>
    <w:rsid w:val="00A86F31"/>
    <w:pPr>
      <w:pBdr>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0">
    <w:name w:val="xl150"/>
    <w:basedOn w:val="Normalny"/>
    <w:rsid w:val="00A86F31"/>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1">
    <w:name w:val="xl151"/>
    <w:basedOn w:val="Normalny"/>
    <w:rsid w:val="00A86F31"/>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2">
    <w:name w:val="xl152"/>
    <w:basedOn w:val="Normalny"/>
    <w:rsid w:val="00A86F31"/>
    <w:pPr>
      <w:pBdr>
        <w:top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3">
    <w:name w:val="xl153"/>
    <w:basedOn w:val="Normalny"/>
    <w:rsid w:val="00A86F31"/>
    <w:pPr>
      <w:pBdr>
        <w:top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4">
    <w:name w:val="xl154"/>
    <w:basedOn w:val="Normalny"/>
    <w:rsid w:val="00A86F31"/>
    <w:pPr>
      <w:pBdr>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5">
    <w:name w:val="xl155"/>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6">
    <w:name w:val="xl156"/>
    <w:basedOn w:val="Normalny"/>
    <w:rsid w:val="00A86F3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7">
    <w:name w:val="xl157"/>
    <w:basedOn w:val="Normalny"/>
    <w:rsid w:val="00A86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58">
    <w:name w:val="xl158"/>
    <w:basedOn w:val="Normalny"/>
    <w:rsid w:val="00A86F31"/>
    <w:pPr>
      <w:pBdr>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59">
    <w:name w:val="xl159"/>
    <w:basedOn w:val="Normalny"/>
    <w:rsid w:val="00A86F31"/>
    <w:pPr>
      <w:pBdr>
        <w:lef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0">
    <w:name w:val="xl160"/>
    <w:basedOn w:val="Normalny"/>
    <w:rsid w:val="00A86F31"/>
    <w:pPr>
      <w:pBdr>
        <w:top w:val="single" w:sz="4" w:space="0" w:color="auto"/>
        <w:lef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1">
    <w:name w:val="xl161"/>
    <w:basedOn w:val="Normalny"/>
    <w:rsid w:val="00A86F31"/>
    <w:pPr>
      <w:pBdr>
        <w:lef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2">
    <w:name w:val="xl162"/>
    <w:basedOn w:val="Normalny"/>
    <w:rsid w:val="00A86F31"/>
    <w:pPr>
      <w:pBdr>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3">
    <w:name w:val="xl163"/>
    <w:basedOn w:val="Normalny"/>
    <w:rsid w:val="00A86F31"/>
    <w:pPr>
      <w:pBdr>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4">
    <w:name w:val="xl164"/>
    <w:basedOn w:val="Normalny"/>
    <w:rsid w:val="00A86F31"/>
    <w:pPr>
      <w:pBdr>
        <w:top w:val="single" w:sz="4" w:space="0" w:color="auto"/>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5">
    <w:name w:val="xl165"/>
    <w:basedOn w:val="Normalny"/>
    <w:rsid w:val="00A86F31"/>
    <w:pP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66">
    <w:name w:val="xl166"/>
    <w:basedOn w:val="Normalny"/>
    <w:rsid w:val="00A86F31"/>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7">
    <w:name w:val="xl167"/>
    <w:basedOn w:val="Normalny"/>
    <w:rsid w:val="00A86F31"/>
    <w:pPr>
      <w:pBdr>
        <w:top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8">
    <w:name w:val="xl168"/>
    <w:basedOn w:val="Normalny"/>
    <w:rsid w:val="00A86F31"/>
    <w:pPr>
      <w:pBdr>
        <w:top w:val="single" w:sz="4" w:space="0" w:color="auto"/>
        <w:left w:val="single" w:sz="4" w:space="0" w:color="auto"/>
        <w:bottom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69">
    <w:name w:val="xl169"/>
    <w:basedOn w:val="Normalny"/>
    <w:rsid w:val="00A86F31"/>
    <w:pPr>
      <w:pBdr>
        <w:top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0">
    <w:name w:val="xl170"/>
    <w:basedOn w:val="Normalny"/>
    <w:rsid w:val="00A86F31"/>
    <w:pPr>
      <w:pBdr>
        <w:top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1">
    <w:name w:val="xl171"/>
    <w:basedOn w:val="Normalny"/>
    <w:rsid w:val="00A86F31"/>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72">
    <w:name w:val="xl172"/>
    <w:basedOn w:val="Normalny"/>
    <w:rsid w:val="00A86F31"/>
    <w:pPr>
      <w:pBdr>
        <w:top w:val="single" w:sz="4" w:space="0" w:color="auto"/>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3">
    <w:name w:val="xl173"/>
    <w:basedOn w:val="Normalny"/>
    <w:rsid w:val="00A86F31"/>
    <w:pPr>
      <w:pBdr>
        <w:left w:val="single" w:sz="4" w:space="0" w:color="auto"/>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4">
    <w:name w:val="xl174"/>
    <w:basedOn w:val="Normalny"/>
    <w:rsid w:val="00A86F31"/>
    <w:pPr>
      <w:pBdr>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75">
    <w:name w:val="xl175"/>
    <w:basedOn w:val="Normalny"/>
    <w:rsid w:val="00A86F31"/>
    <w:pPr>
      <w:pBdr>
        <w:left w:val="single" w:sz="4" w:space="0" w:color="auto"/>
        <w:right w:val="single" w:sz="4" w:space="0" w:color="auto"/>
      </w:pBdr>
      <w:shd w:val="clear" w:color="000000" w:fill="E5E0EC"/>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76">
    <w:name w:val="xl176"/>
    <w:basedOn w:val="Normalny"/>
    <w:rsid w:val="00A86F31"/>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7">
    <w:name w:val="xl177"/>
    <w:basedOn w:val="Normalny"/>
    <w:rsid w:val="00A86F31"/>
    <w:pPr>
      <w:pBdr>
        <w:left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8">
    <w:name w:val="xl178"/>
    <w:basedOn w:val="Normalny"/>
    <w:rsid w:val="00A86F31"/>
    <w:pPr>
      <w:pBdr>
        <w:left w:val="single" w:sz="4" w:space="0" w:color="auto"/>
        <w:bottom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79">
    <w:name w:val="xl179"/>
    <w:basedOn w:val="Normalny"/>
    <w:rsid w:val="00A86F31"/>
    <w:pPr>
      <w:pBdr>
        <w:top w:val="single" w:sz="4" w:space="0" w:color="auto"/>
        <w:left w:val="single" w:sz="4" w:space="0" w:color="auto"/>
        <w:right w:val="single" w:sz="4" w:space="0" w:color="auto"/>
      </w:pBdr>
      <w:shd w:val="clear" w:color="000000" w:fill="B2A1C7"/>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80">
    <w:name w:val="xl180"/>
    <w:basedOn w:val="Normalny"/>
    <w:rsid w:val="00A86F31"/>
    <w:pPr>
      <w:pBdr>
        <w:bottom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1">
    <w:name w:val="xl181"/>
    <w:basedOn w:val="Normalny"/>
    <w:rsid w:val="00A86F31"/>
    <w:pPr>
      <w:pBdr>
        <w:left w:val="single" w:sz="4" w:space="0" w:color="auto"/>
        <w:right w:val="single" w:sz="4" w:space="0" w:color="auto"/>
      </w:pBdr>
      <w:shd w:val="clear" w:color="000000" w:fill="7F7F7F"/>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2">
    <w:name w:val="xl182"/>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3">
    <w:name w:val="xl183"/>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84">
    <w:name w:val="xl184"/>
    <w:basedOn w:val="Normalny"/>
    <w:rsid w:val="00A86F31"/>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5">
    <w:name w:val="xl185"/>
    <w:basedOn w:val="Normalny"/>
    <w:rsid w:val="00A86F3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6">
    <w:name w:val="xl186"/>
    <w:basedOn w:val="Normalny"/>
    <w:rsid w:val="00A86F31"/>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87">
    <w:name w:val="xl187"/>
    <w:basedOn w:val="Normalny"/>
    <w:rsid w:val="00A86F31"/>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88">
    <w:name w:val="xl188"/>
    <w:basedOn w:val="Normalny"/>
    <w:rsid w:val="00A86F31"/>
    <w:pPr>
      <w:pBdr>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189">
    <w:name w:val="xl189"/>
    <w:basedOn w:val="Normalny"/>
    <w:rsid w:val="00A86F31"/>
    <w:pPr>
      <w:pBdr>
        <w:top w:val="single" w:sz="4" w:space="0" w:color="auto"/>
        <w:left w:val="single" w:sz="4" w:space="0" w:color="auto"/>
        <w:bottom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0">
    <w:name w:val="xl190"/>
    <w:basedOn w:val="Normalny"/>
    <w:rsid w:val="00A86F31"/>
    <w:pPr>
      <w:pBdr>
        <w:top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1">
    <w:name w:val="xl191"/>
    <w:basedOn w:val="Normalny"/>
    <w:rsid w:val="00A86F31"/>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192">
    <w:name w:val="xl192"/>
    <w:basedOn w:val="Normalny"/>
    <w:rsid w:val="00A86F3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193">
    <w:name w:val="xl193"/>
    <w:basedOn w:val="Normalny"/>
    <w:rsid w:val="00A86F31"/>
    <w:pPr>
      <w:pBdr>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194">
    <w:name w:val="xl194"/>
    <w:basedOn w:val="Normalny"/>
    <w:rsid w:val="00A86F31"/>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5">
    <w:name w:val="xl195"/>
    <w:basedOn w:val="Normalny"/>
    <w:rsid w:val="00A86F31"/>
    <w:pPr>
      <w:pBdr>
        <w:top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6">
    <w:name w:val="xl196"/>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7">
    <w:name w:val="xl197"/>
    <w:basedOn w:val="Normalny"/>
    <w:rsid w:val="00A86F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8">
    <w:name w:val="xl198"/>
    <w:basedOn w:val="Normalny"/>
    <w:rsid w:val="00A86F31"/>
    <w:pPr>
      <w:pBdr>
        <w:top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lang w:eastAsia="pl-PL"/>
    </w:rPr>
  </w:style>
  <w:style w:type="paragraph" w:customStyle="1" w:styleId="xl199">
    <w:name w:val="xl199"/>
    <w:basedOn w:val="Normalny"/>
    <w:rsid w:val="00A86F31"/>
    <w:pPr>
      <w:pBdr>
        <w:top w:val="single" w:sz="4" w:space="0" w:color="auto"/>
        <w:left w:val="single" w:sz="4" w:space="0" w:color="auto"/>
        <w:bottom w:val="single" w:sz="4" w:space="0" w:color="auto"/>
      </w:pBdr>
      <w:shd w:val="clear" w:color="000000" w:fill="60497B"/>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0">
    <w:name w:val="xl200"/>
    <w:basedOn w:val="Normalny"/>
    <w:rsid w:val="00A86F31"/>
    <w:pPr>
      <w:pBdr>
        <w:top w:val="single" w:sz="4" w:space="0" w:color="auto"/>
        <w:bottom w:val="single" w:sz="4" w:space="0" w:color="auto"/>
        <w:right w:val="single" w:sz="4" w:space="0" w:color="auto"/>
      </w:pBdr>
      <w:shd w:val="clear" w:color="000000" w:fill="60497B"/>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1">
    <w:name w:val="xl201"/>
    <w:basedOn w:val="Normalny"/>
    <w:rsid w:val="00A86F31"/>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02">
    <w:name w:val="xl202"/>
    <w:basedOn w:val="Normalny"/>
    <w:rsid w:val="00A86F31"/>
    <w:pPr>
      <w:pBdr>
        <w:top w:val="single" w:sz="4" w:space="0" w:color="auto"/>
        <w:left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3">
    <w:name w:val="xl203"/>
    <w:basedOn w:val="Normalny"/>
    <w:rsid w:val="00A86F31"/>
    <w:pPr>
      <w:pBdr>
        <w:top w:val="single" w:sz="4" w:space="0" w:color="auto"/>
        <w:bottom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4">
    <w:name w:val="xl204"/>
    <w:basedOn w:val="Normalny"/>
    <w:rsid w:val="00A86F31"/>
    <w:pPr>
      <w:pBdr>
        <w:top w:val="single" w:sz="4" w:space="0" w:color="auto"/>
        <w:bottom w:val="single" w:sz="4" w:space="0" w:color="auto"/>
        <w:right w:val="single" w:sz="4" w:space="0" w:color="auto"/>
      </w:pBdr>
      <w:shd w:val="clear" w:color="000000" w:fill="D99795"/>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05">
    <w:name w:val="xl205"/>
    <w:basedOn w:val="Normalny"/>
    <w:rsid w:val="00A86F31"/>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6">
    <w:name w:val="xl206"/>
    <w:basedOn w:val="Normalny"/>
    <w:rsid w:val="00A86F31"/>
    <w:pPr>
      <w:pBdr>
        <w:top w:val="single" w:sz="4" w:space="0" w:color="auto"/>
        <w:left w:val="single" w:sz="4" w:space="0" w:color="auto"/>
        <w:bottom w:val="single" w:sz="4" w:space="0" w:color="auto"/>
      </w:pBdr>
      <w:shd w:val="clear" w:color="000000" w:fill="538ED5"/>
      <w:spacing w:before="100" w:beforeAutospacing="1" w:after="100" w:afterAutospacing="1" w:line="240" w:lineRule="auto"/>
      <w:textAlignment w:val="center"/>
    </w:pPr>
    <w:rPr>
      <w:rFonts w:ascii="Arial Narrow" w:eastAsia="Times New Roman" w:hAnsi="Arial Narrow" w:cs="Times New Roman"/>
      <w:b/>
      <w:bCs/>
      <w:color w:val="FFFFFF"/>
      <w:sz w:val="24"/>
      <w:szCs w:val="24"/>
      <w:lang w:eastAsia="pl-PL"/>
    </w:rPr>
  </w:style>
  <w:style w:type="paragraph" w:customStyle="1" w:styleId="xl207">
    <w:name w:val="xl207"/>
    <w:basedOn w:val="Normalny"/>
    <w:rsid w:val="00A86F31"/>
    <w:pPr>
      <w:pBdr>
        <w:top w:val="single" w:sz="4" w:space="0" w:color="auto"/>
        <w:bottom w:val="single" w:sz="4" w:space="0" w:color="auto"/>
        <w:right w:val="single" w:sz="4" w:space="0" w:color="auto"/>
      </w:pBdr>
      <w:shd w:val="clear" w:color="000000" w:fill="538ED5"/>
      <w:spacing w:before="100" w:beforeAutospacing="1" w:after="100" w:afterAutospacing="1" w:line="240" w:lineRule="auto"/>
      <w:textAlignment w:val="center"/>
    </w:pPr>
    <w:rPr>
      <w:rFonts w:ascii="Arial Narrow" w:eastAsia="Times New Roman" w:hAnsi="Arial Narrow" w:cs="Times New Roman"/>
      <w:b/>
      <w:bCs/>
      <w:color w:val="FFFFFF"/>
      <w:sz w:val="24"/>
      <w:szCs w:val="24"/>
      <w:lang w:eastAsia="pl-PL"/>
    </w:rPr>
  </w:style>
  <w:style w:type="paragraph" w:customStyle="1" w:styleId="xl208">
    <w:name w:val="xl208"/>
    <w:basedOn w:val="Normalny"/>
    <w:rsid w:val="00A86F31"/>
    <w:pPr>
      <w:pBdr>
        <w:left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09">
    <w:name w:val="xl209"/>
    <w:basedOn w:val="Normalny"/>
    <w:rsid w:val="00A86F31"/>
    <w:pPr>
      <w:pBdr>
        <w:top w:val="single" w:sz="4" w:space="0" w:color="auto"/>
        <w:left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0">
    <w:name w:val="xl210"/>
    <w:basedOn w:val="Normalny"/>
    <w:rsid w:val="00A86F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1">
    <w:name w:val="xl211"/>
    <w:basedOn w:val="Normalny"/>
    <w:rsid w:val="00A86F31"/>
    <w:pPr>
      <w:pBdr>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2">
    <w:name w:val="xl212"/>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213">
    <w:name w:val="xl213"/>
    <w:basedOn w:val="Normalny"/>
    <w:rsid w:val="00A86F31"/>
    <w:pPr>
      <w:pBdr>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4">
    <w:name w:val="xl214"/>
    <w:basedOn w:val="Normalny"/>
    <w:rsid w:val="00A86F31"/>
    <w:pPr>
      <w:pBdr>
        <w:top w:val="single" w:sz="4" w:space="0" w:color="auto"/>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5">
    <w:name w:val="xl215"/>
    <w:basedOn w:val="Normalny"/>
    <w:rsid w:val="00A86F31"/>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paragraph" w:customStyle="1" w:styleId="xl216">
    <w:name w:val="xl216"/>
    <w:basedOn w:val="Normalny"/>
    <w:rsid w:val="00A86F3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7">
    <w:name w:val="xl217"/>
    <w:basedOn w:val="Normalny"/>
    <w:rsid w:val="00A86F31"/>
    <w:pPr>
      <w:pBdr>
        <w:top w:val="single" w:sz="4" w:space="0" w:color="auto"/>
        <w:left w:val="single" w:sz="4" w:space="0" w:color="auto"/>
        <w:right w:val="single" w:sz="4" w:space="0" w:color="auto"/>
      </w:pBdr>
      <w:shd w:val="clear" w:color="000000" w:fill="C2D69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8">
    <w:name w:val="xl218"/>
    <w:basedOn w:val="Normalny"/>
    <w:rsid w:val="00A86F3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19">
    <w:name w:val="xl219"/>
    <w:basedOn w:val="Normalny"/>
    <w:rsid w:val="00A86F31"/>
    <w:pPr>
      <w:pBdr>
        <w:top w:val="single" w:sz="4" w:space="0" w:color="auto"/>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0">
    <w:name w:val="xl220"/>
    <w:basedOn w:val="Normalny"/>
    <w:rsid w:val="00A86F31"/>
    <w:pPr>
      <w:pBdr>
        <w:left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1">
    <w:name w:val="xl221"/>
    <w:basedOn w:val="Normalny"/>
    <w:rsid w:val="00A86F31"/>
    <w:pPr>
      <w:pBdr>
        <w:left w:val="single" w:sz="4" w:space="0" w:color="auto"/>
        <w:bottom w:val="single" w:sz="4" w:space="0" w:color="auto"/>
        <w:right w:val="single" w:sz="4" w:space="0" w:color="auto"/>
      </w:pBdr>
      <w:shd w:val="clear" w:color="000000" w:fill="B2A1C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pl-PL"/>
    </w:rPr>
  </w:style>
  <w:style w:type="paragraph" w:customStyle="1" w:styleId="xl222">
    <w:name w:val="xl222"/>
    <w:basedOn w:val="Normalny"/>
    <w:rsid w:val="00A86F31"/>
    <w:pPr>
      <w:pBdr>
        <w:top w:val="single" w:sz="4" w:space="0" w:color="auto"/>
        <w:left w:val="single" w:sz="4" w:space="0" w:color="auto"/>
        <w:bottom w:val="single" w:sz="4" w:space="0" w:color="auto"/>
      </w:pBdr>
      <w:shd w:val="clear" w:color="000000" w:fill="4F6228"/>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3">
    <w:name w:val="xl223"/>
    <w:basedOn w:val="Normalny"/>
    <w:rsid w:val="00A86F31"/>
    <w:pPr>
      <w:pBdr>
        <w:top w:val="single" w:sz="4" w:space="0" w:color="auto"/>
        <w:bottom w:val="single" w:sz="4" w:space="0" w:color="auto"/>
        <w:right w:val="single" w:sz="4" w:space="0" w:color="auto"/>
      </w:pBdr>
      <w:shd w:val="clear" w:color="000000" w:fill="4F6228"/>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4">
    <w:name w:val="xl224"/>
    <w:basedOn w:val="Normalny"/>
    <w:rsid w:val="00A86F31"/>
    <w:pPr>
      <w:pBdr>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5">
    <w:name w:val="xl225"/>
    <w:basedOn w:val="Normalny"/>
    <w:rsid w:val="00A86F31"/>
    <w:pPr>
      <w:pBdr>
        <w:left w:val="single" w:sz="4" w:space="0" w:color="auto"/>
        <w:right w:val="single" w:sz="4" w:space="0" w:color="auto"/>
      </w:pBdr>
      <w:shd w:val="clear" w:color="000000" w:fill="FDE9D9"/>
      <w:spacing w:before="100" w:beforeAutospacing="1" w:after="100" w:afterAutospacing="1" w:line="240" w:lineRule="auto"/>
      <w:textAlignment w:val="center"/>
    </w:pPr>
    <w:rPr>
      <w:rFonts w:ascii="Arial Narrow" w:eastAsia="Times New Roman" w:hAnsi="Arial Narrow" w:cs="Times New Roman"/>
      <w:sz w:val="20"/>
      <w:szCs w:val="20"/>
      <w:lang w:eastAsia="pl-PL"/>
    </w:rPr>
  </w:style>
  <w:style w:type="paragraph" w:customStyle="1" w:styleId="xl226">
    <w:name w:val="xl226"/>
    <w:basedOn w:val="Normalny"/>
    <w:rsid w:val="00A86F31"/>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Arial Narrow" w:eastAsia="Times New Roman" w:hAnsi="Arial Narrow" w:cs="Times New Roman"/>
      <w:b/>
      <w:bCs/>
      <w:sz w:val="24"/>
      <w:szCs w:val="24"/>
      <w:lang w:eastAsia="pl-PL"/>
    </w:rPr>
  </w:style>
  <w:style w:type="paragraph" w:customStyle="1" w:styleId="xl227">
    <w:name w:val="xl227"/>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pl-PL"/>
    </w:rPr>
  </w:style>
  <w:style w:type="paragraph" w:customStyle="1" w:styleId="xl228">
    <w:name w:val="xl228"/>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24"/>
      <w:szCs w:val="24"/>
      <w:lang w:eastAsia="pl-PL"/>
    </w:rPr>
  </w:style>
  <w:style w:type="numbering" w:customStyle="1" w:styleId="Styl51">
    <w:name w:val="Styl51"/>
    <w:rsid w:val="00A86F31"/>
    <w:pPr>
      <w:numPr>
        <w:numId w:val="63"/>
      </w:numPr>
    </w:pPr>
  </w:style>
  <w:style w:type="paragraph" w:customStyle="1" w:styleId="msonormal0">
    <w:name w:val="msonormal"/>
    <w:basedOn w:val="Normalny"/>
    <w:rsid w:val="00A86F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229">
    <w:name w:val="xl229"/>
    <w:basedOn w:val="Normalny"/>
    <w:rsid w:val="00A86F31"/>
    <w:pPr>
      <w:pBdr>
        <w:top w:val="single" w:sz="4" w:space="0" w:color="auto"/>
        <w:bottom w:val="single" w:sz="4" w:space="0" w:color="auto"/>
        <w:right w:val="single" w:sz="4" w:space="0" w:color="auto"/>
      </w:pBdr>
      <w:shd w:val="clear" w:color="000000" w:fill="4F6228"/>
      <w:spacing w:before="100" w:beforeAutospacing="1" w:after="100" w:afterAutospacing="1" w:line="240" w:lineRule="auto"/>
      <w:textAlignment w:val="center"/>
    </w:pPr>
    <w:rPr>
      <w:rFonts w:ascii="Calibri" w:eastAsia="Times New Roman" w:hAnsi="Calibri" w:cs="Times New Roman"/>
      <w:b/>
      <w:bCs/>
      <w:sz w:val="20"/>
      <w:szCs w:val="20"/>
      <w:lang w:eastAsia="pl-PL"/>
    </w:rPr>
  </w:style>
  <w:style w:type="paragraph" w:customStyle="1" w:styleId="xl230">
    <w:name w:val="xl230"/>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0"/>
      <w:szCs w:val="20"/>
      <w:lang w:eastAsia="pl-PL"/>
    </w:rPr>
  </w:style>
  <w:style w:type="paragraph" w:customStyle="1" w:styleId="xl231">
    <w:name w:val="xl231"/>
    <w:basedOn w:val="Normalny"/>
    <w:rsid w:val="00A86F3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sz w:val="20"/>
      <w:szCs w:val="20"/>
      <w:lang w:eastAsia="pl-PL"/>
    </w:rPr>
  </w:style>
  <w:style w:type="paragraph" w:customStyle="1" w:styleId="xl232">
    <w:name w:val="xl232"/>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3">
    <w:name w:val="xl233"/>
    <w:basedOn w:val="Normalny"/>
    <w:rsid w:val="00A86F3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34">
    <w:name w:val="xl234"/>
    <w:basedOn w:val="Normalny"/>
    <w:rsid w:val="00A86F31"/>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5">
    <w:name w:val="xl235"/>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6">
    <w:name w:val="xl236"/>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37">
    <w:name w:val="xl237"/>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38">
    <w:name w:val="xl238"/>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39">
    <w:name w:val="xl239"/>
    <w:basedOn w:val="Normalny"/>
    <w:rsid w:val="00A86F3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0">
    <w:name w:val="xl240"/>
    <w:basedOn w:val="Normalny"/>
    <w:rsid w:val="00A86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1">
    <w:name w:val="xl241"/>
    <w:basedOn w:val="Normalny"/>
    <w:rsid w:val="00A86F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2">
    <w:name w:val="xl242"/>
    <w:basedOn w:val="Normalny"/>
    <w:rsid w:val="00A86F31"/>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3">
    <w:name w:val="xl243"/>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4">
    <w:name w:val="xl244"/>
    <w:basedOn w:val="Normalny"/>
    <w:rsid w:val="00A86F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45">
    <w:name w:val="xl245"/>
    <w:basedOn w:val="Normalny"/>
    <w:rsid w:val="00A86F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6">
    <w:name w:val="xl246"/>
    <w:basedOn w:val="Normalny"/>
    <w:rsid w:val="00A86F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47">
    <w:name w:val="xl247"/>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0"/>
      <w:szCs w:val="20"/>
      <w:lang w:eastAsia="pl-PL"/>
    </w:rPr>
  </w:style>
  <w:style w:type="paragraph" w:customStyle="1" w:styleId="xl248">
    <w:name w:val="xl248"/>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0"/>
      <w:szCs w:val="20"/>
      <w:lang w:eastAsia="pl-PL"/>
    </w:rPr>
  </w:style>
  <w:style w:type="paragraph" w:customStyle="1" w:styleId="xl249">
    <w:name w:val="xl249"/>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0">
    <w:name w:val="xl250"/>
    <w:basedOn w:val="Normalny"/>
    <w:rsid w:val="00A86F3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1">
    <w:name w:val="xl251"/>
    <w:basedOn w:val="Normalny"/>
    <w:rsid w:val="00A86F3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FF0000"/>
      <w:sz w:val="20"/>
      <w:szCs w:val="20"/>
      <w:lang w:eastAsia="pl-PL"/>
    </w:rPr>
  </w:style>
  <w:style w:type="paragraph" w:customStyle="1" w:styleId="xl252">
    <w:name w:val="xl252"/>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3">
    <w:name w:val="xl253"/>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4">
    <w:name w:val="xl254"/>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5">
    <w:name w:val="xl255"/>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6">
    <w:name w:val="xl256"/>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57">
    <w:name w:val="xl257"/>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8">
    <w:name w:val="xl258"/>
    <w:basedOn w:val="Normalny"/>
    <w:rsid w:val="00A86F3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FF0000"/>
      <w:sz w:val="20"/>
      <w:szCs w:val="20"/>
      <w:lang w:eastAsia="pl-PL"/>
    </w:rPr>
  </w:style>
  <w:style w:type="paragraph" w:customStyle="1" w:styleId="xl259">
    <w:name w:val="xl259"/>
    <w:basedOn w:val="Normalny"/>
    <w:rsid w:val="00A86F31"/>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0">
    <w:name w:val="xl260"/>
    <w:basedOn w:val="Normalny"/>
    <w:rsid w:val="00A86F31"/>
    <w:pPr>
      <w:pBdr>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1">
    <w:name w:val="xl261"/>
    <w:basedOn w:val="Normalny"/>
    <w:rsid w:val="00A86F31"/>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2">
    <w:name w:val="xl262"/>
    <w:basedOn w:val="Normalny"/>
    <w:rsid w:val="00A86F31"/>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3">
    <w:name w:val="xl263"/>
    <w:basedOn w:val="Normalny"/>
    <w:rsid w:val="00A86F3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0"/>
      <w:szCs w:val="20"/>
      <w:lang w:eastAsia="pl-PL"/>
    </w:rPr>
  </w:style>
  <w:style w:type="paragraph" w:customStyle="1" w:styleId="xl264">
    <w:name w:val="xl264"/>
    <w:basedOn w:val="Normalny"/>
    <w:rsid w:val="00A86F31"/>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5">
    <w:name w:val="xl265"/>
    <w:basedOn w:val="Normalny"/>
    <w:rsid w:val="00A86F31"/>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 w:type="paragraph" w:customStyle="1" w:styleId="xl266">
    <w:name w:val="xl266"/>
    <w:basedOn w:val="Normalny"/>
    <w:rsid w:val="00A86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7">
    <w:name w:val="xl267"/>
    <w:basedOn w:val="Normalny"/>
    <w:rsid w:val="00A86F3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8">
    <w:name w:val="xl268"/>
    <w:basedOn w:val="Normalny"/>
    <w:rsid w:val="00A86F3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69">
    <w:name w:val="xl269"/>
    <w:basedOn w:val="Normalny"/>
    <w:rsid w:val="00A86F3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color w:val="FF0000"/>
      <w:sz w:val="20"/>
      <w:szCs w:val="20"/>
      <w:lang w:eastAsia="pl-PL"/>
    </w:rPr>
  </w:style>
  <w:style w:type="paragraph" w:customStyle="1" w:styleId="xl270">
    <w:name w:val="xl270"/>
    <w:basedOn w:val="Normalny"/>
    <w:rsid w:val="00A86F3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color w:val="FF000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6176">
      <w:bodyDiv w:val="1"/>
      <w:marLeft w:val="0"/>
      <w:marRight w:val="0"/>
      <w:marTop w:val="0"/>
      <w:marBottom w:val="0"/>
      <w:divBdr>
        <w:top w:val="none" w:sz="0" w:space="0" w:color="auto"/>
        <w:left w:val="none" w:sz="0" w:space="0" w:color="auto"/>
        <w:bottom w:val="none" w:sz="0" w:space="0" w:color="auto"/>
        <w:right w:val="none" w:sz="0" w:space="0" w:color="auto"/>
      </w:divBdr>
    </w:div>
    <w:div w:id="274094985">
      <w:bodyDiv w:val="1"/>
      <w:marLeft w:val="0"/>
      <w:marRight w:val="0"/>
      <w:marTop w:val="0"/>
      <w:marBottom w:val="0"/>
      <w:divBdr>
        <w:top w:val="none" w:sz="0" w:space="0" w:color="auto"/>
        <w:left w:val="none" w:sz="0" w:space="0" w:color="auto"/>
        <w:bottom w:val="none" w:sz="0" w:space="0" w:color="auto"/>
        <w:right w:val="none" w:sz="0" w:space="0" w:color="auto"/>
      </w:divBdr>
    </w:div>
    <w:div w:id="1279413142">
      <w:bodyDiv w:val="1"/>
      <w:marLeft w:val="0"/>
      <w:marRight w:val="0"/>
      <w:marTop w:val="0"/>
      <w:marBottom w:val="0"/>
      <w:divBdr>
        <w:top w:val="none" w:sz="0" w:space="0" w:color="auto"/>
        <w:left w:val="none" w:sz="0" w:space="0" w:color="auto"/>
        <w:bottom w:val="none" w:sz="0" w:space="0" w:color="auto"/>
        <w:right w:val="none" w:sz="0" w:space="0" w:color="auto"/>
      </w:divBdr>
    </w:div>
    <w:div w:id="1440568509">
      <w:bodyDiv w:val="1"/>
      <w:marLeft w:val="0"/>
      <w:marRight w:val="0"/>
      <w:marTop w:val="0"/>
      <w:marBottom w:val="0"/>
      <w:divBdr>
        <w:top w:val="none" w:sz="0" w:space="0" w:color="auto"/>
        <w:left w:val="none" w:sz="0" w:space="0" w:color="auto"/>
        <w:bottom w:val="none" w:sz="0" w:space="0" w:color="auto"/>
        <w:right w:val="none" w:sz="0" w:space="0" w:color="auto"/>
      </w:divBdr>
    </w:div>
    <w:div w:id="1444685371">
      <w:bodyDiv w:val="1"/>
      <w:marLeft w:val="0"/>
      <w:marRight w:val="0"/>
      <w:marTop w:val="0"/>
      <w:marBottom w:val="0"/>
      <w:divBdr>
        <w:top w:val="none" w:sz="0" w:space="0" w:color="auto"/>
        <w:left w:val="none" w:sz="0" w:space="0" w:color="auto"/>
        <w:bottom w:val="none" w:sz="0" w:space="0" w:color="auto"/>
        <w:right w:val="none" w:sz="0" w:space="0" w:color="auto"/>
      </w:divBdr>
    </w:div>
    <w:div w:id="1533809375">
      <w:bodyDiv w:val="1"/>
      <w:marLeft w:val="0"/>
      <w:marRight w:val="0"/>
      <w:marTop w:val="0"/>
      <w:marBottom w:val="0"/>
      <w:divBdr>
        <w:top w:val="none" w:sz="0" w:space="0" w:color="auto"/>
        <w:left w:val="none" w:sz="0" w:space="0" w:color="auto"/>
        <w:bottom w:val="none" w:sz="0" w:space="0" w:color="auto"/>
        <w:right w:val="none" w:sz="0" w:space="0" w:color="auto"/>
      </w:divBdr>
    </w:div>
    <w:div w:id="1599675209">
      <w:bodyDiv w:val="1"/>
      <w:marLeft w:val="0"/>
      <w:marRight w:val="0"/>
      <w:marTop w:val="0"/>
      <w:marBottom w:val="0"/>
      <w:divBdr>
        <w:top w:val="none" w:sz="0" w:space="0" w:color="auto"/>
        <w:left w:val="none" w:sz="0" w:space="0" w:color="auto"/>
        <w:bottom w:val="none" w:sz="0" w:space="0" w:color="auto"/>
        <w:right w:val="none" w:sz="0" w:space="0" w:color="auto"/>
      </w:divBdr>
    </w:div>
    <w:div w:id="1692536180">
      <w:bodyDiv w:val="1"/>
      <w:marLeft w:val="0"/>
      <w:marRight w:val="0"/>
      <w:marTop w:val="0"/>
      <w:marBottom w:val="0"/>
      <w:divBdr>
        <w:top w:val="none" w:sz="0" w:space="0" w:color="auto"/>
        <w:left w:val="none" w:sz="0" w:space="0" w:color="auto"/>
        <w:bottom w:val="none" w:sz="0" w:space="0" w:color="auto"/>
        <w:right w:val="none" w:sz="0" w:space="0" w:color="auto"/>
      </w:divBdr>
    </w:div>
    <w:div w:id="199814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hyperlink" Target="http://www.stat.gov.pl" TargetMode="Externa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t.gov.pl" TargetMode="External"/><Relationship Id="rId17" Type="http://schemas.openxmlformats.org/officeDocument/2006/relationships/diagramColors" Target="diagrams/colors1.xml"/><Relationship Id="rId25" Type="http://schemas.openxmlformats.org/officeDocument/2006/relationships/hyperlink" Target="http://www.stat.gov.pl"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stowarzyszenienarew.org.pl" TargetMode="External"/><Relationship Id="rId29" Type="http://schemas.openxmlformats.org/officeDocument/2006/relationships/header" Target="header1.xml"/><Relationship Id="rId41" Type="http://schemas.openxmlformats.org/officeDocument/2006/relationships/hyperlink" Target="http://www.stowarzyszenienarew.org.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tat.gov.pl"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stat.gov.pl" TargetMode="External"/><Relationship Id="rId28" Type="http://schemas.openxmlformats.org/officeDocument/2006/relationships/image" Target="media/image7.jpeg"/><Relationship Id="rId36" Type="http://schemas.openxmlformats.org/officeDocument/2006/relationships/diagramData" Target="diagrams/data3.xml"/><Relationship Id="rId10" Type="http://schemas.openxmlformats.org/officeDocument/2006/relationships/image" Target="media/image3.png"/><Relationship Id="rId19" Type="http://schemas.openxmlformats.org/officeDocument/2006/relationships/hyperlink" Target="http://www.decydujmyrazem.pl" TargetMode="Externa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yperlink" Target="http://www.stat.gov.pl" TargetMode="External"/><Relationship Id="rId27" Type="http://schemas.openxmlformats.org/officeDocument/2006/relationships/hyperlink" Target="http://www.stat.gov.pl" TargetMode="External"/><Relationship Id="rId30" Type="http://schemas.openxmlformats.org/officeDocument/2006/relationships/footer" Target="footer1.xml"/><Relationship Id="rId35" Type="http://schemas.microsoft.com/office/2007/relationships/diagramDrawing" Target="diagrams/drawing2.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A1F333-5DFD-4A9B-9FC7-FE522D5466ED}" type="doc">
      <dgm:prSet loTypeId="urn:microsoft.com/office/officeart/2005/8/layout/orgChart1" loCatId="hierarchy" qsTypeId="urn:microsoft.com/office/officeart/2005/8/quickstyle/simple1" qsCatId="simple" csTypeId="urn:microsoft.com/office/officeart/2005/8/colors/accent1_2" csCatId="accent1" phldr="1"/>
      <dgm:spPr/>
    </dgm:pt>
    <dgm:pt modelId="{F8F2E9C7-ECDD-4C77-B0E0-7B69AD20A420}">
      <dgm:prSet/>
      <dgm:spPr/>
      <dgm:t>
        <a:bodyPr/>
        <a:lstStyle/>
        <a:p>
          <a:pPr marR="0" algn="ctr" rtl="0"/>
          <a:r>
            <a:rPr lang="pl-PL" b="1" i="0" u="none" strike="noStrike" baseline="0">
              <a:solidFill>
                <a:sysClr val="windowText" lastClr="000000"/>
              </a:solidFill>
              <a:latin typeface="Arial Narrow" panose="020B0606020202030204" pitchFamily="34" charset="0"/>
            </a:rPr>
            <a:t>Prezes Zarządu Stowarzyszenia</a:t>
          </a:r>
          <a:endParaRPr lang="pl-PL">
            <a:solidFill>
              <a:sysClr val="windowText" lastClr="000000"/>
            </a:solidFill>
          </a:endParaRPr>
        </a:p>
      </dgm:t>
    </dgm:pt>
    <dgm:pt modelId="{8B850C4C-2506-40F5-9B98-4B1C199A95A3}" type="parTrans" cxnId="{A39FEFF1-C926-4F41-8BF5-21B83F8B3229}">
      <dgm:prSet/>
      <dgm:spPr/>
      <dgm:t>
        <a:bodyPr/>
        <a:lstStyle/>
        <a:p>
          <a:endParaRPr lang="pl-PL"/>
        </a:p>
      </dgm:t>
    </dgm:pt>
    <dgm:pt modelId="{32D8E255-3A76-49C1-A24F-8FC69EF93AFB}" type="sibTrans" cxnId="{A39FEFF1-C926-4F41-8BF5-21B83F8B3229}">
      <dgm:prSet/>
      <dgm:spPr/>
      <dgm:t>
        <a:bodyPr/>
        <a:lstStyle/>
        <a:p>
          <a:endParaRPr lang="pl-PL"/>
        </a:p>
      </dgm:t>
    </dgm:pt>
    <dgm:pt modelId="{077578A9-A337-42EA-AF45-7DC7548E8D97}">
      <dgm:prSet/>
      <dgm:spPr/>
      <dgm:t>
        <a:bodyPr/>
        <a:lstStyle/>
        <a:p>
          <a:pPr marR="0" algn="ctr" rtl="0"/>
          <a:r>
            <a:rPr lang="pl-PL" b="0" i="0" u="none" strike="noStrike" baseline="0">
              <a:solidFill>
                <a:sysClr val="windowText" lastClr="000000"/>
              </a:solidFill>
              <a:latin typeface="Arial Narrow" panose="020B0606020202030204" pitchFamily="34" charset="0"/>
            </a:rPr>
            <a:t>Dyrektor biura Stowarzyszenia</a:t>
          </a:r>
          <a:endParaRPr lang="pl-PL">
            <a:solidFill>
              <a:sysClr val="windowText" lastClr="000000"/>
            </a:solidFill>
          </a:endParaRPr>
        </a:p>
      </dgm:t>
    </dgm:pt>
    <dgm:pt modelId="{6A1BB4DA-2D8F-467D-B7A8-183ABD6AFC5D}" type="parTrans" cxnId="{C4D75657-6B81-4E40-A1AB-410EA8B7EB45}">
      <dgm:prSet/>
      <dgm:spPr/>
      <dgm:t>
        <a:bodyPr/>
        <a:lstStyle/>
        <a:p>
          <a:endParaRPr lang="pl-PL"/>
        </a:p>
      </dgm:t>
    </dgm:pt>
    <dgm:pt modelId="{8BE28D46-EA24-477D-9630-40A4A5ED1454}" type="sibTrans" cxnId="{C4D75657-6B81-4E40-A1AB-410EA8B7EB45}">
      <dgm:prSet/>
      <dgm:spPr/>
      <dgm:t>
        <a:bodyPr/>
        <a:lstStyle/>
        <a:p>
          <a:endParaRPr lang="pl-PL"/>
        </a:p>
      </dgm:t>
    </dgm:pt>
    <dgm:pt modelId="{420F5BD4-B838-4DF6-B5E9-3BA1B2005FD8}">
      <dgm:prSet/>
      <dgm:spPr/>
      <dgm:t>
        <a:bodyPr/>
        <a:lstStyle/>
        <a:p>
          <a:pPr marR="0" algn="ctr" rtl="0"/>
          <a:r>
            <a:rPr lang="pl-PL" b="0" i="0" u="none" strike="noStrike" baseline="0">
              <a:solidFill>
                <a:srgbClr val="000000"/>
              </a:solidFill>
              <a:latin typeface="Arial Narrow" panose="020B0606020202030204" pitchFamily="34" charset="0"/>
            </a:rPr>
            <a:t>Specjalista ds. księgowości i rozliczeń finansowych</a:t>
          </a:r>
          <a:endParaRPr lang="pl-PL"/>
        </a:p>
      </dgm:t>
    </dgm:pt>
    <dgm:pt modelId="{E53E0EB4-779F-490A-A67D-F0983FD26492}" type="parTrans" cxnId="{6368A344-AAD2-4B9A-B2F2-E45338AB48A4}">
      <dgm:prSet/>
      <dgm:spPr/>
      <dgm:t>
        <a:bodyPr/>
        <a:lstStyle/>
        <a:p>
          <a:endParaRPr lang="pl-PL"/>
        </a:p>
      </dgm:t>
    </dgm:pt>
    <dgm:pt modelId="{508EFC75-0008-47C4-96CC-BE16E4C00E2B}" type="sibTrans" cxnId="{6368A344-AAD2-4B9A-B2F2-E45338AB48A4}">
      <dgm:prSet/>
      <dgm:spPr/>
      <dgm:t>
        <a:bodyPr/>
        <a:lstStyle/>
        <a:p>
          <a:endParaRPr lang="pl-PL"/>
        </a:p>
      </dgm:t>
    </dgm:pt>
    <dgm:pt modelId="{C7A2037A-724B-4BA4-8E8A-70ED164FB03B}">
      <dgm:prSet/>
      <dgm:spPr/>
      <dgm:t>
        <a:bodyPr/>
        <a:lstStyle/>
        <a:p>
          <a:pPr marR="0" algn="ctr" rtl="0"/>
          <a:r>
            <a:rPr lang="pl-PL" b="0" i="0" u="none" strike="noStrike" baseline="0">
              <a:solidFill>
                <a:sysClr val="windowText" lastClr="000000"/>
              </a:solidFill>
              <a:latin typeface="Arial Narrow" panose="020B0606020202030204" pitchFamily="34" charset="0"/>
            </a:rPr>
            <a:t>Koordynator ds. wdrażania LSR objętego RPOWP </a:t>
          </a:r>
        </a:p>
      </dgm:t>
    </dgm:pt>
    <dgm:pt modelId="{815E5546-37A4-4435-85C2-142E4FCC22B9}" type="sibTrans" cxnId="{BB424B86-85CC-469B-A15A-21A123201066}">
      <dgm:prSet/>
      <dgm:spPr/>
      <dgm:t>
        <a:bodyPr/>
        <a:lstStyle/>
        <a:p>
          <a:endParaRPr lang="pl-PL"/>
        </a:p>
      </dgm:t>
    </dgm:pt>
    <dgm:pt modelId="{3CC19C9A-171E-48DC-911E-DC9B98347D64}" type="parTrans" cxnId="{BB424B86-85CC-469B-A15A-21A123201066}">
      <dgm:prSet/>
      <dgm:spPr/>
      <dgm:t>
        <a:bodyPr/>
        <a:lstStyle/>
        <a:p>
          <a:endParaRPr lang="pl-PL"/>
        </a:p>
      </dgm:t>
    </dgm:pt>
    <dgm:pt modelId="{E3817994-BA33-463A-817B-D1EBB980F2DF}">
      <dgm:prSet/>
      <dgm:spPr/>
      <dgm:t>
        <a:bodyPr/>
        <a:lstStyle/>
        <a:p>
          <a:pPr marR="0" algn="ctr" rtl="0"/>
          <a:r>
            <a:rPr lang="pl-PL" b="0" i="0" u="none" strike="noStrike" baseline="0">
              <a:solidFill>
                <a:sysClr val="windowText" lastClr="000000"/>
              </a:solidFill>
              <a:latin typeface="Arial Narrow" panose="020B0606020202030204" pitchFamily="34" charset="0"/>
            </a:rPr>
            <a:t>Koordynator ds. wdrażania LSR </a:t>
          </a:r>
          <a:r>
            <a:rPr lang="pl-PL" b="0" i="0" u="none" strike="noStrike" baseline="0">
              <a:solidFill>
                <a:srgbClr val="000000"/>
              </a:solidFill>
              <a:latin typeface="Arial Narrow" panose="020B0606020202030204" pitchFamily="34" charset="0"/>
            </a:rPr>
            <a:t>objętego PROW </a:t>
          </a:r>
          <a:endParaRPr lang="pl-PL"/>
        </a:p>
      </dgm:t>
    </dgm:pt>
    <dgm:pt modelId="{8F9EFE83-9A89-456A-84D6-0707A1E50391}" type="sibTrans" cxnId="{CF433BA1-0583-440B-8BCA-57AC7064DF7D}">
      <dgm:prSet/>
      <dgm:spPr/>
      <dgm:t>
        <a:bodyPr/>
        <a:lstStyle/>
        <a:p>
          <a:endParaRPr lang="pl-PL"/>
        </a:p>
      </dgm:t>
    </dgm:pt>
    <dgm:pt modelId="{A5B3A72A-F2EB-498F-A431-3326B5F077A6}" type="parTrans" cxnId="{CF433BA1-0583-440B-8BCA-57AC7064DF7D}">
      <dgm:prSet/>
      <dgm:spPr/>
      <dgm:t>
        <a:bodyPr/>
        <a:lstStyle/>
        <a:p>
          <a:endParaRPr lang="pl-PL"/>
        </a:p>
      </dgm:t>
    </dgm:pt>
    <dgm:pt modelId="{7C775E98-431B-4706-B163-D93E8F6D0367}" type="asst">
      <dgm:prSet/>
      <dgm:spPr/>
      <dgm:t>
        <a:bodyPr/>
        <a:lstStyle/>
        <a:p>
          <a:pPr marR="0" algn="ctr" rtl="0"/>
          <a:endParaRPr lang="pl-PL"/>
        </a:p>
      </dgm:t>
    </dgm:pt>
    <dgm:pt modelId="{63EB607D-CADE-40AC-B73B-542FDABA6C36}" type="sibTrans" cxnId="{39A7BE57-713E-4AF5-96B4-B3964C9F19C8}">
      <dgm:prSet/>
      <dgm:spPr/>
      <dgm:t>
        <a:bodyPr/>
        <a:lstStyle/>
        <a:p>
          <a:endParaRPr lang="pl-PL"/>
        </a:p>
      </dgm:t>
    </dgm:pt>
    <dgm:pt modelId="{30ABAFCF-6A18-4B8F-9691-63D27EA9C4AE}" type="parTrans" cxnId="{39A7BE57-713E-4AF5-96B4-B3964C9F19C8}">
      <dgm:prSet/>
      <dgm:spPr/>
      <dgm:t>
        <a:bodyPr/>
        <a:lstStyle/>
        <a:p>
          <a:endParaRPr lang="pl-PL"/>
        </a:p>
      </dgm:t>
    </dgm:pt>
    <dgm:pt modelId="{C56C4610-FF14-46DD-A479-A4EC93678F5D}" type="pres">
      <dgm:prSet presAssocID="{9AA1F333-5DFD-4A9B-9FC7-FE522D5466ED}" presName="hierChild1" presStyleCnt="0">
        <dgm:presLayoutVars>
          <dgm:orgChart val="1"/>
          <dgm:chPref val="1"/>
          <dgm:dir/>
          <dgm:animOne val="branch"/>
          <dgm:animLvl val="lvl"/>
          <dgm:resizeHandles/>
        </dgm:presLayoutVars>
      </dgm:prSet>
      <dgm:spPr/>
    </dgm:pt>
    <dgm:pt modelId="{8E92D797-E8A3-4290-BD93-183035F1E36F}" type="pres">
      <dgm:prSet presAssocID="{F8F2E9C7-ECDD-4C77-B0E0-7B69AD20A420}" presName="hierRoot1" presStyleCnt="0">
        <dgm:presLayoutVars>
          <dgm:hierBranch/>
        </dgm:presLayoutVars>
      </dgm:prSet>
      <dgm:spPr/>
    </dgm:pt>
    <dgm:pt modelId="{D6C1ECBD-45B8-466C-BF31-A444842B2098}" type="pres">
      <dgm:prSet presAssocID="{F8F2E9C7-ECDD-4C77-B0E0-7B69AD20A420}" presName="rootComposite1" presStyleCnt="0"/>
      <dgm:spPr/>
    </dgm:pt>
    <dgm:pt modelId="{A25920A9-0502-4F71-8C42-83DD84F06A27}" type="pres">
      <dgm:prSet presAssocID="{F8F2E9C7-ECDD-4C77-B0E0-7B69AD20A420}" presName="rootText1" presStyleLbl="node0" presStyleIdx="0" presStyleCnt="1">
        <dgm:presLayoutVars>
          <dgm:chPref val="3"/>
        </dgm:presLayoutVars>
      </dgm:prSet>
      <dgm:spPr/>
    </dgm:pt>
    <dgm:pt modelId="{BC87BA1F-E87F-4E1A-B070-A239F95DA173}" type="pres">
      <dgm:prSet presAssocID="{F8F2E9C7-ECDD-4C77-B0E0-7B69AD20A420}" presName="rootConnector1" presStyleLbl="node1" presStyleIdx="0" presStyleCnt="0"/>
      <dgm:spPr/>
    </dgm:pt>
    <dgm:pt modelId="{52BE8028-6722-4E8D-AA55-9620B9306858}" type="pres">
      <dgm:prSet presAssocID="{F8F2E9C7-ECDD-4C77-B0E0-7B69AD20A420}" presName="hierChild2" presStyleCnt="0"/>
      <dgm:spPr/>
    </dgm:pt>
    <dgm:pt modelId="{87EBC99A-D644-4090-BE8F-1D43C82E6F8D}" type="pres">
      <dgm:prSet presAssocID="{6A1BB4DA-2D8F-467D-B7A8-183ABD6AFC5D}" presName="Name35" presStyleLbl="parChTrans1D2" presStyleIdx="0" presStyleCnt="1"/>
      <dgm:spPr/>
    </dgm:pt>
    <dgm:pt modelId="{82666A7F-F4B2-4577-9CBB-A9229B3C75EA}" type="pres">
      <dgm:prSet presAssocID="{077578A9-A337-42EA-AF45-7DC7548E8D97}" presName="hierRoot2" presStyleCnt="0">
        <dgm:presLayoutVars>
          <dgm:hierBranch/>
        </dgm:presLayoutVars>
      </dgm:prSet>
      <dgm:spPr/>
    </dgm:pt>
    <dgm:pt modelId="{1C85E5F4-5250-4679-BBD2-8697477B8EF5}" type="pres">
      <dgm:prSet presAssocID="{077578A9-A337-42EA-AF45-7DC7548E8D97}" presName="rootComposite" presStyleCnt="0"/>
      <dgm:spPr/>
    </dgm:pt>
    <dgm:pt modelId="{6C5583D0-2C1C-4EE2-AB34-05A937C2262A}" type="pres">
      <dgm:prSet presAssocID="{077578A9-A337-42EA-AF45-7DC7548E8D97}" presName="rootText" presStyleLbl="node2" presStyleIdx="0" presStyleCnt="1">
        <dgm:presLayoutVars>
          <dgm:chPref val="3"/>
        </dgm:presLayoutVars>
      </dgm:prSet>
      <dgm:spPr/>
    </dgm:pt>
    <dgm:pt modelId="{48A380D6-40D2-4EC5-A132-6FD9E2478F0D}" type="pres">
      <dgm:prSet presAssocID="{077578A9-A337-42EA-AF45-7DC7548E8D97}" presName="rootConnector" presStyleLbl="node2" presStyleIdx="0" presStyleCnt="1"/>
      <dgm:spPr/>
    </dgm:pt>
    <dgm:pt modelId="{2576C659-11F9-4C35-9FA3-01989B28F125}" type="pres">
      <dgm:prSet presAssocID="{077578A9-A337-42EA-AF45-7DC7548E8D97}" presName="hierChild4" presStyleCnt="0"/>
      <dgm:spPr/>
    </dgm:pt>
    <dgm:pt modelId="{5E971294-00B6-4B82-8CF1-D4B15E268535}" type="pres">
      <dgm:prSet presAssocID="{A5B3A72A-F2EB-498F-A431-3326B5F077A6}" presName="Name35" presStyleLbl="parChTrans1D3" presStyleIdx="0" presStyleCnt="4"/>
      <dgm:spPr/>
    </dgm:pt>
    <dgm:pt modelId="{AD98E821-16DA-4488-A7E4-3464571C053E}" type="pres">
      <dgm:prSet presAssocID="{E3817994-BA33-463A-817B-D1EBB980F2DF}" presName="hierRoot2" presStyleCnt="0">
        <dgm:presLayoutVars>
          <dgm:hierBranch val="r"/>
        </dgm:presLayoutVars>
      </dgm:prSet>
      <dgm:spPr/>
    </dgm:pt>
    <dgm:pt modelId="{838B6692-FE15-44ED-A469-D306FBFC84EC}" type="pres">
      <dgm:prSet presAssocID="{E3817994-BA33-463A-817B-D1EBB980F2DF}" presName="rootComposite" presStyleCnt="0"/>
      <dgm:spPr/>
    </dgm:pt>
    <dgm:pt modelId="{88160688-822C-4981-B940-8B1A3E024617}" type="pres">
      <dgm:prSet presAssocID="{E3817994-BA33-463A-817B-D1EBB980F2DF}" presName="rootText" presStyleLbl="node3" presStyleIdx="0" presStyleCnt="3">
        <dgm:presLayoutVars>
          <dgm:chPref val="3"/>
        </dgm:presLayoutVars>
      </dgm:prSet>
      <dgm:spPr/>
    </dgm:pt>
    <dgm:pt modelId="{78CDF228-9929-4C0D-85FF-CC6873F7B869}" type="pres">
      <dgm:prSet presAssocID="{E3817994-BA33-463A-817B-D1EBB980F2DF}" presName="rootConnector" presStyleLbl="node3" presStyleIdx="0" presStyleCnt="3"/>
      <dgm:spPr/>
    </dgm:pt>
    <dgm:pt modelId="{9B66BBE1-55C4-4098-A6E7-14117214CB19}" type="pres">
      <dgm:prSet presAssocID="{E3817994-BA33-463A-817B-D1EBB980F2DF}" presName="hierChild4" presStyleCnt="0"/>
      <dgm:spPr/>
    </dgm:pt>
    <dgm:pt modelId="{F8FE5062-C342-4F37-BEC0-01544F37DE9B}" type="pres">
      <dgm:prSet presAssocID="{E3817994-BA33-463A-817B-D1EBB980F2DF}" presName="hierChild5" presStyleCnt="0"/>
      <dgm:spPr/>
    </dgm:pt>
    <dgm:pt modelId="{F610BD51-525E-4991-863F-AA1E6F69A7D2}" type="pres">
      <dgm:prSet presAssocID="{3CC19C9A-171E-48DC-911E-DC9B98347D64}" presName="Name35" presStyleLbl="parChTrans1D3" presStyleIdx="1" presStyleCnt="4"/>
      <dgm:spPr/>
    </dgm:pt>
    <dgm:pt modelId="{42CD9A7C-EE96-40BF-81D9-40EFCB1C4F1A}" type="pres">
      <dgm:prSet presAssocID="{C7A2037A-724B-4BA4-8E8A-70ED164FB03B}" presName="hierRoot2" presStyleCnt="0">
        <dgm:presLayoutVars>
          <dgm:hierBranch val="r"/>
        </dgm:presLayoutVars>
      </dgm:prSet>
      <dgm:spPr/>
    </dgm:pt>
    <dgm:pt modelId="{DEA83C37-998F-4757-9AB7-70261CAE2CE2}" type="pres">
      <dgm:prSet presAssocID="{C7A2037A-724B-4BA4-8E8A-70ED164FB03B}" presName="rootComposite" presStyleCnt="0"/>
      <dgm:spPr/>
    </dgm:pt>
    <dgm:pt modelId="{2CA85928-5F07-4A8C-A067-142ABC5544CA}" type="pres">
      <dgm:prSet presAssocID="{C7A2037A-724B-4BA4-8E8A-70ED164FB03B}" presName="rootText" presStyleLbl="node3" presStyleIdx="1" presStyleCnt="3">
        <dgm:presLayoutVars>
          <dgm:chPref val="3"/>
        </dgm:presLayoutVars>
      </dgm:prSet>
      <dgm:spPr/>
    </dgm:pt>
    <dgm:pt modelId="{8231C393-62AD-408F-8913-0A016E08784F}" type="pres">
      <dgm:prSet presAssocID="{C7A2037A-724B-4BA4-8E8A-70ED164FB03B}" presName="rootConnector" presStyleLbl="node3" presStyleIdx="1" presStyleCnt="3"/>
      <dgm:spPr/>
    </dgm:pt>
    <dgm:pt modelId="{8FB176C0-A3D7-452F-86D9-49EBF18A70A6}" type="pres">
      <dgm:prSet presAssocID="{C7A2037A-724B-4BA4-8E8A-70ED164FB03B}" presName="hierChild4" presStyleCnt="0"/>
      <dgm:spPr/>
    </dgm:pt>
    <dgm:pt modelId="{12F79774-E16C-4126-907A-783DCB76BD0D}" type="pres">
      <dgm:prSet presAssocID="{C7A2037A-724B-4BA4-8E8A-70ED164FB03B}" presName="hierChild5" presStyleCnt="0"/>
      <dgm:spPr/>
    </dgm:pt>
    <dgm:pt modelId="{BA7F868E-61BD-44C9-B458-B80F0BD03CA0}" type="pres">
      <dgm:prSet presAssocID="{E53E0EB4-779F-490A-A67D-F0983FD26492}" presName="Name35" presStyleLbl="parChTrans1D3" presStyleIdx="2" presStyleCnt="4"/>
      <dgm:spPr/>
    </dgm:pt>
    <dgm:pt modelId="{E441E427-AEE1-4B42-92A2-FC650863A5F4}" type="pres">
      <dgm:prSet presAssocID="{420F5BD4-B838-4DF6-B5E9-3BA1B2005FD8}" presName="hierRoot2" presStyleCnt="0">
        <dgm:presLayoutVars>
          <dgm:hierBranch val="r"/>
        </dgm:presLayoutVars>
      </dgm:prSet>
      <dgm:spPr/>
    </dgm:pt>
    <dgm:pt modelId="{F796EC53-21F1-4C06-ACCC-BCA7D3C7E1F0}" type="pres">
      <dgm:prSet presAssocID="{420F5BD4-B838-4DF6-B5E9-3BA1B2005FD8}" presName="rootComposite" presStyleCnt="0"/>
      <dgm:spPr/>
    </dgm:pt>
    <dgm:pt modelId="{96598C06-24F3-472A-9FA9-45E50E73EA85}" type="pres">
      <dgm:prSet presAssocID="{420F5BD4-B838-4DF6-B5E9-3BA1B2005FD8}" presName="rootText" presStyleLbl="node3" presStyleIdx="2" presStyleCnt="3">
        <dgm:presLayoutVars>
          <dgm:chPref val="3"/>
        </dgm:presLayoutVars>
      </dgm:prSet>
      <dgm:spPr/>
    </dgm:pt>
    <dgm:pt modelId="{11590171-51F3-4DFA-9E88-344B05BA976F}" type="pres">
      <dgm:prSet presAssocID="{420F5BD4-B838-4DF6-B5E9-3BA1B2005FD8}" presName="rootConnector" presStyleLbl="node3" presStyleIdx="2" presStyleCnt="3"/>
      <dgm:spPr/>
    </dgm:pt>
    <dgm:pt modelId="{E8FC695C-16D3-459B-A256-5E2405FC5F72}" type="pres">
      <dgm:prSet presAssocID="{420F5BD4-B838-4DF6-B5E9-3BA1B2005FD8}" presName="hierChild4" presStyleCnt="0"/>
      <dgm:spPr/>
    </dgm:pt>
    <dgm:pt modelId="{3F91FA8C-E70D-4054-9E09-E046101150B8}" type="pres">
      <dgm:prSet presAssocID="{420F5BD4-B838-4DF6-B5E9-3BA1B2005FD8}" presName="hierChild5" presStyleCnt="0"/>
      <dgm:spPr/>
    </dgm:pt>
    <dgm:pt modelId="{3B80A00D-3068-49CD-BE09-14B37CEEBD1F}" type="pres">
      <dgm:prSet presAssocID="{077578A9-A337-42EA-AF45-7DC7548E8D97}" presName="hierChild5" presStyleCnt="0"/>
      <dgm:spPr/>
    </dgm:pt>
    <dgm:pt modelId="{74CAA64D-BD1E-4EE9-BB3B-E25AFF256F85}" type="pres">
      <dgm:prSet presAssocID="{30ABAFCF-6A18-4B8F-9691-63D27EA9C4AE}" presName="Name111" presStyleLbl="parChTrans1D3" presStyleIdx="3" presStyleCnt="4"/>
      <dgm:spPr/>
    </dgm:pt>
    <dgm:pt modelId="{ABD2923E-F9F1-4770-98F4-3ED634BA3768}" type="pres">
      <dgm:prSet presAssocID="{7C775E98-431B-4706-B163-D93E8F6D0367}" presName="hierRoot3" presStyleCnt="0">
        <dgm:presLayoutVars>
          <dgm:hierBranch/>
        </dgm:presLayoutVars>
      </dgm:prSet>
      <dgm:spPr/>
    </dgm:pt>
    <dgm:pt modelId="{D6ABB3FC-EB4E-4C6D-AC61-02ED694097E3}" type="pres">
      <dgm:prSet presAssocID="{7C775E98-431B-4706-B163-D93E8F6D0367}" presName="rootComposite3" presStyleCnt="0"/>
      <dgm:spPr/>
    </dgm:pt>
    <dgm:pt modelId="{DF87FE3C-81F2-4DBB-A988-598E5F66F589}" type="pres">
      <dgm:prSet presAssocID="{7C775E98-431B-4706-B163-D93E8F6D0367}" presName="rootText3" presStyleLbl="asst2" presStyleIdx="0" presStyleCnt="1" custScaleX="60736" custScaleY="9077" custLinFactNeighborX="42948" custLinFactNeighborY="-98781">
        <dgm:presLayoutVars>
          <dgm:chPref val="3"/>
        </dgm:presLayoutVars>
      </dgm:prSet>
      <dgm:spPr/>
    </dgm:pt>
    <dgm:pt modelId="{C697EBB3-AAAB-471D-93AD-558BB07275A6}" type="pres">
      <dgm:prSet presAssocID="{7C775E98-431B-4706-B163-D93E8F6D0367}" presName="rootConnector3" presStyleLbl="asst2" presStyleIdx="0" presStyleCnt="1"/>
      <dgm:spPr/>
    </dgm:pt>
    <dgm:pt modelId="{4351803A-ED6E-4A7F-B683-CB7B25A43D62}" type="pres">
      <dgm:prSet presAssocID="{7C775E98-431B-4706-B163-D93E8F6D0367}" presName="hierChild6" presStyleCnt="0"/>
      <dgm:spPr/>
    </dgm:pt>
    <dgm:pt modelId="{F2551718-C6B8-4B01-9B79-5F95DE8FC326}" type="pres">
      <dgm:prSet presAssocID="{7C775E98-431B-4706-B163-D93E8F6D0367}" presName="hierChild7" presStyleCnt="0"/>
      <dgm:spPr/>
    </dgm:pt>
    <dgm:pt modelId="{22276C3E-3D86-4B3E-B6BC-FED186471B9E}" type="pres">
      <dgm:prSet presAssocID="{F8F2E9C7-ECDD-4C77-B0E0-7B69AD20A420}" presName="hierChild3" presStyleCnt="0"/>
      <dgm:spPr/>
    </dgm:pt>
  </dgm:ptLst>
  <dgm:cxnLst>
    <dgm:cxn modelId="{987D240A-1E81-42A6-A778-10D8AAD8EB57}" type="presOf" srcId="{420F5BD4-B838-4DF6-B5E9-3BA1B2005FD8}" destId="{96598C06-24F3-472A-9FA9-45E50E73EA85}" srcOrd="0" destOrd="0" presId="urn:microsoft.com/office/officeart/2005/8/layout/orgChart1"/>
    <dgm:cxn modelId="{9694D526-36C0-497F-971E-B04284830AAF}" type="presOf" srcId="{E53E0EB4-779F-490A-A67D-F0983FD26492}" destId="{BA7F868E-61BD-44C9-B458-B80F0BD03CA0}" srcOrd="0" destOrd="0" presId="urn:microsoft.com/office/officeart/2005/8/layout/orgChart1"/>
    <dgm:cxn modelId="{90555A60-9518-4385-B865-FCAB3FA921C1}" type="presOf" srcId="{F8F2E9C7-ECDD-4C77-B0E0-7B69AD20A420}" destId="{BC87BA1F-E87F-4E1A-B070-A239F95DA173}" srcOrd="1" destOrd="0" presId="urn:microsoft.com/office/officeart/2005/8/layout/orgChart1"/>
    <dgm:cxn modelId="{6368A344-AAD2-4B9A-B2F2-E45338AB48A4}" srcId="{077578A9-A337-42EA-AF45-7DC7548E8D97}" destId="{420F5BD4-B838-4DF6-B5E9-3BA1B2005FD8}" srcOrd="3" destOrd="0" parTransId="{E53E0EB4-779F-490A-A67D-F0983FD26492}" sibTransId="{508EFC75-0008-47C4-96CC-BE16E4C00E2B}"/>
    <dgm:cxn modelId="{3DBB6D45-E3C2-4AC6-85C6-622EC081F348}" type="presOf" srcId="{C7A2037A-724B-4BA4-8E8A-70ED164FB03B}" destId="{2CA85928-5F07-4A8C-A067-142ABC5544CA}" srcOrd="0" destOrd="0" presId="urn:microsoft.com/office/officeart/2005/8/layout/orgChart1"/>
    <dgm:cxn modelId="{063E6D69-CF44-4F36-8451-7AD96A7D77FF}" type="presOf" srcId="{6A1BB4DA-2D8F-467D-B7A8-183ABD6AFC5D}" destId="{87EBC99A-D644-4090-BE8F-1D43C82E6F8D}" srcOrd="0" destOrd="0" presId="urn:microsoft.com/office/officeart/2005/8/layout/orgChart1"/>
    <dgm:cxn modelId="{40EE206D-0715-4D84-BF8C-2AC85BB26F2A}" type="presOf" srcId="{7C775E98-431B-4706-B163-D93E8F6D0367}" destId="{DF87FE3C-81F2-4DBB-A988-598E5F66F589}" srcOrd="0" destOrd="0" presId="urn:microsoft.com/office/officeart/2005/8/layout/orgChart1"/>
    <dgm:cxn modelId="{98C54F6D-0B39-4C30-B209-2F2C5974663F}" type="presOf" srcId="{F8F2E9C7-ECDD-4C77-B0E0-7B69AD20A420}" destId="{A25920A9-0502-4F71-8C42-83DD84F06A27}" srcOrd="0" destOrd="0" presId="urn:microsoft.com/office/officeart/2005/8/layout/orgChart1"/>
    <dgm:cxn modelId="{8C28CF70-4C6E-4184-AF72-BB193D6EC7FF}" type="presOf" srcId="{7C775E98-431B-4706-B163-D93E8F6D0367}" destId="{C697EBB3-AAAB-471D-93AD-558BB07275A6}" srcOrd="1" destOrd="0" presId="urn:microsoft.com/office/officeart/2005/8/layout/orgChart1"/>
    <dgm:cxn modelId="{CC7CDA74-AEAD-4562-92A0-2B229F600230}" type="presOf" srcId="{077578A9-A337-42EA-AF45-7DC7548E8D97}" destId="{6C5583D0-2C1C-4EE2-AB34-05A937C2262A}" srcOrd="0" destOrd="0" presId="urn:microsoft.com/office/officeart/2005/8/layout/orgChart1"/>
    <dgm:cxn modelId="{C4D75657-6B81-4E40-A1AB-410EA8B7EB45}" srcId="{F8F2E9C7-ECDD-4C77-B0E0-7B69AD20A420}" destId="{077578A9-A337-42EA-AF45-7DC7548E8D97}" srcOrd="0" destOrd="0" parTransId="{6A1BB4DA-2D8F-467D-B7A8-183ABD6AFC5D}" sibTransId="{8BE28D46-EA24-477D-9630-40A4A5ED1454}"/>
    <dgm:cxn modelId="{39A7BE57-713E-4AF5-96B4-B3964C9F19C8}" srcId="{077578A9-A337-42EA-AF45-7DC7548E8D97}" destId="{7C775E98-431B-4706-B163-D93E8F6D0367}" srcOrd="0" destOrd="0" parTransId="{30ABAFCF-6A18-4B8F-9691-63D27EA9C4AE}" sibTransId="{63EB607D-CADE-40AC-B73B-542FDABA6C36}"/>
    <dgm:cxn modelId="{BB424B86-85CC-469B-A15A-21A123201066}" srcId="{077578A9-A337-42EA-AF45-7DC7548E8D97}" destId="{C7A2037A-724B-4BA4-8E8A-70ED164FB03B}" srcOrd="2" destOrd="0" parTransId="{3CC19C9A-171E-48DC-911E-DC9B98347D64}" sibTransId="{815E5546-37A4-4435-85C2-142E4FCC22B9}"/>
    <dgm:cxn modelId="{ED90589C-55BE-4ED0-9C5B-47E70C1E2DCB}" type="presOf" srcId="{E3817994-BA33-463A-817B-D1EBB980F2DF}" destId="{88160688-822C-4981-B940-8B1A3E024617}" srcOrd="0" destOrd="0" presId="urn:microsoft.com/office/officeart/2005/8/layout/orgChart1"/>
    <dgm:cxn modelId="{CF433BA1-0583-440B-8BCA-57AC7064DF7D}" srcId="{077578A9-A337-42EA-AF45-7DC7548E8D97}" destId="{E3817994-BA33-463A-817B-D1EBB980F2DF}" srcOrd="1" destOrd="0" parTransId="{A5B3A72A-F2EB-498F-A431-3326B5F077A6}" sibTransId="{8F9EFE83-9A89-456A-84D6-0707A1E50391}"/>
    <dgm:cxn modelId="{9AB8EAB8-8C34-4912-9D2B-C0F5D25BFCD2}" type="presOf" srcId="{077578A9-A337-42EA-AF45-7DC7548E8D97}" destId="{48A380D6-40D2-4EC5-A132-6FD9E2478F0D}" srcOrd="1" destOrd="0" presId="urn:microsoft.com/office/officeart/2005/8/layout/orgChart1"/>
    <dgm:cxn modelId="{9CDA1DCC-E368-413F-88AB-062983CB4E5C}" type="presOf" srcId="{420F5BD4-B838-4DF6-B5E9-3BA1B2005FD8}" destId="{11590171-51F3-4DFA-9E88-344B05BA976F}" srcOrd="1" destOrd="0" presId="urn:microsoft.com/office/officeart/2005/8/layout/orgChart1"/>
    <dgm:cxn modelId="{94E8BBDC-B7AE-490F-89D6-C560259F33D0}" type="presOf" srcId="{9AA1F333-5DFD-4A9B-9FC7-FE522D5466ED}" destId="{C56C4610-FF14-46DD-A479-A4EC93678F5D}" srcOrd="0" destOrd="0" presId="urn:microsoft.com/office/officeart/2005/8/layout/orgChart1"/>
    <dgm:cxn modelId="{9319AEDF-F1D7-4F12-9DEA-7C3BA3EE30F0}" type="presOf" srcId="{30ABAFCF-6A18-4B8F-9691-63D27EA9C4AE}" destId="{74CAA64D-BD1E-4EE9-BB3B-E25AFF256F85}" srcOrd="0" destOrd="0" presId="urn:microsoft.com/office/officeart/2005/8/layout/orgChart1"/>
    <dgm:cxn modelId="{D76917E8-B79B-4368-8B1E-018D49502BF9}" type="presOf" srcId="{3CC19C9A-171E-48DC-911E-DC9B98347D64}" destId="{F610BD51-525E-4991-863F-AA1E6F69A7D2}" srcOrd="0" destOrd="0" presId="urn:microsoft.com/office/officeart/2005/8/layout/orgChart1"/>
    <dgm:cxn modelId="{A27619ED-3571-43B6-AC74-A68F22371E83}" type="presOf" srcId="{C7A2037A-724B-4BA4-8E8A-70ED164FB03B}" destId="{8231C393-62AD-408F-8913-0A016E08784F}" srcOrd="1" destOrd="0" presId="urn:microsoft.com/office/officeart/2005/8/layout/orgChart1"/>
    <dgm:cxn modelId="{A39FEFF1-C926-4F41-8BF5-21B83F8B3229}" srcId="{9AA1F333-5DFD-4A9B-9FC7-FE522D5466ED}" destId="{F8F2E9C7-ECDD-4C77-B0E0-7B69AD20A420}" srcOrd="0" destOrd="0" parTransId="{8B850C4C-2506-40F5-9B98-4B1C199A95A3}" sibTransId="{32D8E255-3A76-49C1-A24F-8FC69EF93AFB}"/>
    <dgm:cxn modelId="{421521FE-378E-41A5-87E0-56009FDC9697}" type="presOf" srcId="{A5B3A72A-F2EB-498F-A431-3326B5F077A6}" destId="{5E971294-00B6-4B82-8CF1-D4B15E268535}" srcOrd="0" destOrd="0" presId="urn:microsoft.com/office/officeart/2005/8/layout/orgChart1"/>
    <dgm:cxn modelId="{62BC95FE-B9F2-40C5-82F0-0989FDB4527C}" type="presOf" srcId="{E3817994-BA33-463A-817B-D1EBB980F2DF}" destId="{78CDF228-9929-4C0D-85FF-CC6873F7B869}" srcOrd="1" destOrd="0" presId="urn:microsoft.com/office/officeart/2005/8/layout/orgChart1"/>
    <dgm:cxn modelId="{F103D659-5379-4597-9AF5-9FE330E4B15A}" type="presParOf" srcId="{C56C4610-FF14-46DD-A479-A4EC93678F5D}" destId="{8E92D797-E8A3-4290-BD93-183035F1E36F}" srcOrd="0" destOrd="0" presId="urn:microsoft.com/office/officeart/2005/8/layout/orgChart1"/>
    <dgm:cxn modelId="{45010FA9-1451-4EEC-8CAC-86182E9D4F39}" type="presParOf" srcId="{8E92D797-E8A3-4290-BD93-183035F1E36F}" destId="{D6C1ECBD-45B8-466C-BF31-A444842B2098}" srcOrd="0" destOrd="0" presId="urn:microsoft.com/office/officeart/2005/8/layout/orgChart1"/>
    <dgm:cxn modelId="{725594E2-F8E4-49D0-9370-3C569A21CF35}" type="presParOf" srcId="{D6C1ECBD-45B8-466C-BF31-A444842B2098}" destId="{A25920A9-0502-4F71-8C42-83DD84F06A27}" srcOrd="0" destOrd="0" presId="urn:microsoft.com/office/officeart/2005/8/layout/orgChart1"/>
    <dgm:cxn modelId="{63166FEA-F2C3-429C-AAF2-5A2360DF1624}" type="presParOf" srcId="{D6C1ECBD-45B8-466C-BF31-A444842B2098}" destId="{BC87BA1F-E87F-4E1A-B070-A239F95DA173}" srcOrd="1" destOrd="0" presId="urn:microsoft.com/office/officeart/2005/8/layout/orgChart1"/>
    <dgm:cxn modelId="{5D18AECE-4233-4C43-9145-DDC66144154C}" type="presParOf" srcId="{8E92D797-E8A3-4290-BD93-183035F1E36F}" destId="{52BE8028-6722-4E8D-AA55-9620B9306858}" srcOrd="1" destOrd="0" presId="urn:microsoft.com/office/officeart/2005/8/layout/orgChart1"/>
    <dgm:cxn modelId="{9AE54BAA-1ACC-49CA-B0B7-A3CA85797DAB}" type="presParOf" srcId="{52BE8028-6722-4E8D-AA55-9620B9306858}" destId="{87EBC99A-D644-4090-BE8F-1D43C82E6F8D}" srcOrd="0" destOrd="0" presId="urn:microsoft.com/office/officeart/2005/8/layout/orgChart1"/>
    <dgm:cxn modelId="{803D1A0A-E49A-44F9-860D-4429F785D46C}" type="presParOf" srcId="{52BE8028-6722-4E8D-AA55-9620B9306858}" destId="{82666A7F-F4B2-4577-9CBB-A9229B3C75EA}" srcOrd="1" destOrd="0" presId="urn:microsoft.com/office/officeart/2005/8/layout/orgChart1"/>
    <dgm:cxn modelId="{CAD4C4D9-94B7-4C8D-AFF4-18E5535CC4F8}" type="presParOf" srcId="{82666A7F-F4B2-4577-9CBB-A9229B3C75EA}" destId="{1C85E5F4-5250-4679-BBD2-8697477B8EF5}" srcOrd="0" destOrd="0" presId="urn:microsoft.com/office/officeart/2005/8/layout/orgChart1"/>
    <dgm:cxn modelId="{039D1FA0-DE20-4799-AAB7-A356D2F363A5}" type="presParOf" srcId="{1C85E5F4-5250-4679-BBD2-8697477B8EF5}" destId="{6C5583D0-2C1C-4EE2-AB34-05A937C2262A}" srcOrd="0" destOrd="0" presId="urn:microsoft.com/office/officeart/2005/8/layout/orgChart1"/>
    <dgm:cxn modelId="{DA9242E9-4B05-4F81-9541-9A02A8DA4177}" type="presParOf" srcId="{1C85E5F4-5250-4679-BBD2-8697477B8EF5}" destId="{48A380D6-40D2-4EC5-A132-6FD9E2478F0D}" srcOrd="1" destOrd="0" presId="urn:microsoft.com/office/officeart/2005/8/layout/orgChart1"/>
    <dgm:cxn modelId="{9F6F36C1-43CC-4112-ACAA-BB3590092498}" type="presParOf" srcId="{82666A7F-F4B2-4577-9CBB-A9229B3C75EA}" destId="{2576C659-11F9-4C35-9FA3-01989B28F125}" srcOrd="1" destOrd="0" presId="urn:microsoft.com/office/officeart/2005/8/layout/orgChart1"/>
    <dgm:cxn modelId="{40B3FAD0-5A19-4B57-9D73-8D8DBE7510D6}" type="presParOf" srcId="{2576C659-11F9-4C35-9FA3-01989B28F125}" destId="{5E971294-00B6-4B82-8CF1-D4B15E268535}" srcOrd="0" destOrd="0" presId="urn:microsoft.com/office/officeart/2005/8/layout/orgChart1"/>
    <dgm:cxn modelId="{3F036CEF-2094-4F16-822D-B645F179CBAF}" type="presParOf" srcId="{2576C659-11F9-4C35-9FA3-01989B28F125}" destId="{AD98E821-16DA-4488-A7E4-3464571C053E}" srcOrd="1" destOrd="0" presId="urn:microsoft.com/office/officeart/2005/8/layout/orgChart1"/>
    <dgm:cxn modelId="{39466D30-A250-457D-A0B6-008CF8A0F15C}" type="presParOf" srcId="{AD98E821-16DA-4488-A7E4-3464571C053E}" destId="{838B6692-FE15-44ED-A469-D306FBFC84EC}" srcOrd="0" destOrd="0" presId="urn:microsoft.com/office/officeart/2005/8/layout/orgChart1"/>
    <dgm:cxn modelId="{D721B2D4-2225-4BA2-9821-F21C4EDABC64}" type="presParOf" srcId="{838B6692-FE15-44ED-A469-D306FBFC84EC}" destId="{88160688-822C-4981-B940-8B1A3E024617}" srcOrd="0" destOrd="0" presId="urn:microsoft.com/office/officeart/2005/8/layout/orgChart1"/>
    <dgm:cxn modelId="{9AA07BC3-15D0-4A22-86EF-26C3039BD464}" type="presParOf" srcId="{838B6692-FE15-44ED-A469-D306FBFC84EC}" destId="{78CDF228-9929-4C0D-85FF-CC6873F7B869}" srcOrd="1" destOrd="0" presId="urn:microsoft.com/office/officeart/2005/8/layout/orgChart1"/>
    <dgm:cxn modelId="{B41864BD-E4B5-43ED-8012-7B99EA105049}" type="presParOf" srcId="{AD98E821-16DA-4488-A7E4-3464571C053E}" destId="{9B66BBE1-55C4-4098-A6E7-14117214CB19}" srcOrd="1" destOrd="0" presId="urn:microsoft.com/office/officeart/2005/8/layout/orgChart1"/>
    <dgm:cxn modelId="{20744D91-E2EE-40B3-A235-8798A81732B3}" type="presParOf" srcId="{AD98E821-16DA-4488-A7E4-3464571C053E}" destId="{F8FE5062-C342-4F37-BEC0-01544F37DE9B}" srcOrd="2" destOrd="0" presId="urn:microsoft.com/office/officeart/2005/8/layout/orgChart1"/>
    <dgm:cxn modelId="{734CC5AE-D5BC-4CC1-AE0B-D593D58A71C3}" type="presParOf" srcId="{2576C659-11F9-4C35-9FA3-01989B28F125}" destId="{F610BD51-525E-4991-863F-AA1E6F69A7D2}" srcOrd="2" destOrd="0" presId="urn:microsoft.com/office/officeart/2005/8/layout/orgChart1"/>
    <dgm:cxn modelId="{63A3D13F-1611-4BF0-A61E-7BF28E2A0A9D}" type="presParOf" srcId="{2576C659-11F9-4C35-9FA3-01989B28F125}" destId="{42CD9A7C-EE96-40BF-81D9-40EFCB1C4F1A}" srcOrd="3" destOrd="0" presId="urn:microsoft.com/office/officeart/2005/8/layout/orgChart1"/>
    <dgm:cxn modelId="{FD685510-A6C9-45CB-A1E2-5312A59E0537}" type="presParOf" srcId="{42CD9A7C-EE96-40BF-81D9-40EFCB1C4F1A}" destId="{DEA83C37-998F-4757-9AB7-70261CAE2CE2}" srcOrd="0" destOrd="0" presId="urn:microsoft.com/office/officeart/2005/8/layout/orgChart1"/>
    <dgm:cxn modelId="{6A7D3783-F2DB-4AF5-8C66-65E366F69B6C}" type="presParOf" srcId="{DEA83C37-998F-4757-9AB7-70261CAE2CE2}" destId="{2CA85928-5F07-4A8C-A067-142ABC5544CA}" srcOrd="0" destOrd="0" presId="urn:microsoft.com/office/officeart/2005/8/layout/orgChart1"/>
    <dgm:cxn modelId="{1DF41391-5271-4327-991A-406EAFF6B9B3}" type="presParOf" srcId="{DEA83C37-998F-4757-9AB7-70261CAE2CE2}" destId="{8231C393-62AD-408F-8913-0A016E08784F}" srcOrd="1" destOrd="0" presId="urn:microsoft.com/office/officeart/2005/8/layout/orgChart1"/>
    <dgm:cxn modelId="{CB0824FB-ADAA-4EAC-93CB-8D9666CA68D3}" type="presParOf" srcId="{42CD9A7C-EE96-40BF-81D9-40EFCB1C4F1A}" destId="{8FB176C0-A3D7-452F-86D9-49EBF18A70A6}" srcOrd="1" destOrd="0" presId="urn:microsoft.com/office/officeart/2005/8/layout/orgChart1"/>
    <dgm:cxn modelId="{9E1E097B-6CAD-4128-8195-0846C7C25777}" type="presParOf" srcId="{42CD9A7C-EE96-40BF-81D9-40EFCB1C4F1A}" destId="{12F79774-E16C-4126-907A-783DCB76BD0D}" srcOrd="2" destOrd="0" presId="urn:microsoft.com/office/officeart/2005/8/layout/orgChart1"/>
    <dgm:cxn modelId="{07270769-356B-45E7-93A6-39BE8F7D31CF}" type="presParOf" srcId="{2576C659-11F9-4C35-9FA3-01989B28F125}" destId="{BA7F868E-61BD-44C9-B458-B80F0BD03CA0}" srcOrd="4" destOrd="0" presId="urn:microsoft.com/office/officeart/2005/8/layout/orgChart1"/>
    <dgm:cxn modelId="{1EAC0B40-EEB1-4713-A10D-E6C588368905}" type="presParOf" srcId="{2576C659-11F9-4C35-9FA3-01989B28F125}" destId="{E441E427-AEE1-4B42-92A2-FC650863A5F4}" srcOrd="5" destOrd="0" presId="urn:microsoft.com/office/officeart/2005/8/layout/orgChart1"/>
    <dgm:cxn modelId="{B755B9A2-7617-421D-A8B7-77E2F726AD75}" type="presParOf" srcId="{E441E427-AEE1-4B42-92A2-FC650863A5F4}" destId="{F796EC53-21F1-4C06-ACCC-BCA7D3C7E1F0}" srcOrd="0" destOrd="0" presId="urn:microsoft.com/office/officeart/2005/8/layout/orgChart1"/>
    <dgm:cxn modelId="{CF0F0EF9-B16A-401B-881F-5967A3481C3F}" type="presParOf" srcId="{F796EC53-21F1-4C06-ACCC-BCA7D3C7E1F0}" destId="{96598C06-24F3-472A-9FA9-45E50E73EA85}" srcOrd="0" destOrd="0" presId="urn:microsoft.com/office/officeart/2005/8/layout/orgChart1"/>
    <dgm:cxn modelId="{8597EE58-1B8B-46E9-A272-AC582E04432B}" type="presParOf" srcId="{F796EC53-21F1-4C06-ACCC-BCA7D3C7E1F0}" destId="{11590171-51F3-4DFA-9E88-344B05BA976F}" srcOrd="1" destOrd="0" presId="urn:microsoft.com/office/officeart/2005/8/layout/orgChart1"/>
    <dgm:cxn modelId="{C514EAD8-B263-4CC8-88A1-462DA1A92B66}" type="presParOf" srcId="{E441E427-AEE1-4B42-92A2-FC650863A5F4}" destId="{E8FC695C-16D3-459B-A256-5E2405FC5F72}" srcOrd="1" destOrd="0" presId="urn:microsoft.com/office/officeart/2005/8/layout/orgChart1"/>
    <dgm:cxn modelId="{1318AE5D-12FE-4B63-9906-C678CC7644A7}" type="presParOf" srcId="{E441E427-AEE1-4B42-92A2-FC650863A5F4}" destId="{3F91FA8C-E70D-4054-9E09-E046101150B8}" srcOrd="2" destOrd="0" presId="urn:microsoft.com/office/officeart/2005/8/layout/orgChart1"/>
    <dgm:cxn modelId="{FE0F3F3D-1D86-442D-B91A-2E98FF61D6B2}" type="presParOf" srcId="{82666A7F-F4B2-4577-9CBB-A9229B3C75EA}" destId="{3B80A00D-3068-49CD-BE09-14B37CEEBD1F}" srcOrd="2" destOrd="0" presId="urn:microsoft.com/office/officeart/2005/8/layout/orgChart1"/>
    <dgm:cxn modelId="{056B432D-C9B5-4880-9BD6-05E0D70828E4}" type="presParOf" srcId="{3B80A00D-3068-49CD-BE09-14B37CEEBD1F}" destId="{74CAA64D-BD1E-4EE9-BB3B-E25AFF256F85}" srcOrd="0" destOrd="0" presId="urn:microsoft.com/office/officeart/2005/8/layout/orgChart1"/>
    <dgm:cxn modelId="{4B0DD808-CCC9-4EBF-8A0F-A6643B54CBD1}" type="presParOf" srcId="{3B80A00D-3068-49CD-BE09-14B37CEEBD1F}" destId="{ABD2923E-F9F1-4770-98F4-3ED634BA3768}" srcOrd="1" destOrd="0" presId="urn:microsoft.com/office/officeart/2005/8/layout/orgChart1"/>
    <dgm:cxn modelId="{04DC9912-24EF-4289-8CF9-1C1CB0F6A590}" type="presParOf" srcId="{ABD2923E-F9F1-4770-98F4-3ED634BA3768}" destId="{D6ABB3FC-EB4E-4C6D-AC61-02ED694097E3}" srcOrd="0" destOrd="0" presId="urn:microsoft.com/office/officeart/2005/8/layout/orgChart1"/>
    <dgm:cxn modelId="{916C262A-44DF-401B-B460-DFD6A90C722D}" type="presParOf" srcId="{D6ABB3FC-EB4E-4C6D-AC61-02ED694097E3}" destId="{DF87FE3C-81F2-4DBB-A988-598E5F66F589}" srcOrd="0" destOrd="0" presId="urn:microsoft.com/office/officeart/2005/8/layout/orgChart1"/>
    <dgm:cxn modelId="{16F243E4-3B2E-4C03-8E84-E053689A474D}" type="presParOf" srcId="{D6ABB3FC-EB4E-4C6D-AC61-02ED694097E3}" destId="{C697EBB3-AAAB-471D-93AD-558BB07275A6}" srcOrd="1" destOrd="0" presId="urn:microsoft.com/office/officeart/2005/8/layout/orgChart1"/>
    <dgm:cxn modelId="{204D095C-800F-4ED6-9278-F2B857DDB694}" type="presParOf" srcId="{ABD2923E-F9F1-4770-98F4-3ED634BA3768}" destId="{4351803A-ED6E-4A7F-B683-CB7B25A43D62}" srcOrd="1" destOrd="0" presId="urn:microsoft.com/office/officeart/2005/8/layout/orgChart1"/>
    <dgm:cxn modelId="{EC39DA70-FD1E-437A-9050-868931D66724}" type="presParOf" srcId="{ABD2923E-F9F1-4770-98F4-3ED634BA3768}" destId="{F2551718-C6B8-4B01-9B79-5F95DE8FC326}" srcOrd="2" destOrd="0" presId="urn:microsoft.com/office/officeart/2005/8/layout/orgChart1"/>
    <dgm:cxn modelId="{51A84DB0-EE5A-4C05-AFDE-9D9D7EC0E4B6}" type="presParOf" srcId="{8E92D797-E8A3-4290-BD93-183035F1E36F}" destId="{22276C3E-3D86-4B3E-B6BC-FED186471B9E}"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16C0FF-B39E-447C-BAAE-AB676CBE4B13}"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pl-PL"/>
        </a:p>
      </dgm:t>
    </dgm:pt>
    <dgm:pt modelId="{4A7DE254-D674-47D8-BCBA-0D44E91FDE83}">
      <dgm:prSet phldrT="[Tekst]" custT="1"/>
      <dgm:spPr/>
      <dgm:t>
        <a:bodyPr/>
        <a:lstStyle/>
        <a:p>
          <a:r>
            <a:rPr lang="pl-PL" sz="2000" b="1">
              <a:latin typeface="Arial Narrow" pitchFamily="34" charset="0"/>
            </a:rPr>
            <a:t>EFEKTYWNE WYKORZYSTANIE POTENCJAŁU OBSZARU LGD N.A.R.E.W. DO JEGO ROZWOJU EKONOMICZNEGO, WZROSTU SPÓJNOŚCI SPOŁECZNEJ I PRZESTRZENNEJ DO 2023r.</a:t>
          </a:r>
          <a:endParaRPr lang="pl-PL" sz="2000">
            <a:latin typeface="Arial Narrow" pitchFamily="34" charset="0"/>
          </a:endParaRPr>
        </a:p>
      </dgm:t>
    </dgm:pt>
    <dgm:pt modelId="{83BB562D-CA4F-4A44-8F6E-48287097245D}" type="parTrans" cxnId="{4059C96C-33F6-46AD-978D-D8DDC1ED571A}">
      <dgm:prSet/>
      <dgm:spPr/>
      <dgm:t>
        <a:bodyPr/>
        <a:lstStyle/>
        <a:p>
          <a:endParaRPr lang="pl-PL" sz="1600"/>
        </a:p>
      </dgm:t>
    </dgm:pt>
    <dgm:pt modelId="{DD5E956E-0691-425A-8C3F-D3A9EBA09941}" type="sibTrans" cxnId="{4059C96C-33F6-46AD-978D-D8DDC1ED571A}">
      <dgm:prSet/>
      <dgm:spPr/>
      <dgm:t>
        <a:bodyPr/>
        <a:lstStyle/>
        <a:p>
          <a:endParaRPr lang="pl-PL" sz="1600"/>
        </a:p>
      </dgm:t>
    </dgm:pt>
    <dgm:pt modelId="{727AFED7-8E85-4D68-9D96-2EC36725523A}" type="pres">
      <dgm:prSet presAssocID="{B316C0FF-B39E-447C-BAAE-AB676CBE4B13}" presName="diagram" presStyleCnt="0">
        <dgm:presLayoutVars>
          <dgm:chPref val="1"/>
          <dgm:dir/>
          <dgm:animOne val="branch"/>
          <dgm:animLvl val="lvl"/>
          <dgm:resizeHandles val="exact"/>
        </dgm:presLayoutVars>
      </dgm:prSet>
      <dgm:spPr/>
    </dgm:pt>
    <dgm:pt modelId="{FE709767-459E-4227-9300-D542FE97E117}" type="pres">
      <dgm:prSet presAssocID="{4A7DE254-D674-47D8-BCBA-0D44E91FDE83}" presName="root1" presStyleCnt="0"/>
      <dgm:spPr/>
    </dgm:pt>
    <dgm:pt modelId="{07D9AE2E-9251-492D-9260-A93D03860B68}" type="pres">
      <dgm:prSet presAssocID="{4A7DE254-D674-47D8-BCBA-0D44E91FDE83}" presName="LevelOneTextNode" presStyleLbl="node0" presStyleIdx="0" presStyleCnt="1" custScaleX="389112" custScaleY="157461" custLinFactNeighborX="-154">
        <dgm:presLayoutVars>
          <dgm:chPref val="3"/>
        </dgm:presLayoutVars>
      </dgm:prSet>
      <dgm:spPr/>
    </dgm:pt>
    <dgm:pt modelId="{DA889249-65AE-4A20-9E71-109D3602C800}" type="pres">
      <dgm:prSet presAssocID="{4A7DE254-D674-47D8-BCBA-0D44E91FDE83}" presName="level2hierChild" presStyleCnt="0"/>
      <dgm:spPr/>
    </dgm:pt>
  </dgm:ptLst>
  <dgm:cxnLst>
    <dgm:cxn modelId="{832B033E-E3C8-48C7-A2F8-CED60276B439}" type="presOf" srcId="{B316C0FF-B39E-447C-BAAE-AB676CBE4B13}" destId="{727AFED7-8E85-4D68-9D96-2EC36725523A}" srcOrd="0" destOrd="0" presId="urn:microsoft.com/office/officeart/2005/8/layout/hierarchy2"/>
    <dgm:cxn modelId="{4059C96C-33F6-46AD-978D-D8DDC1ED571A}" srcId="{B316C0FF-B39E-447C-BAAE-AB676CBE4B13}" destId="{4A7DE254-D674-47D8-BCBA-0D44E91FDE83}" srcOrd="0" destOrd="0" parTransId="{83BB562D-CA4F-4A44-8F6E-48287097245D}" sibTransId="{DD5E956E-0691-425A-8C3F-D3A9EBA09941}"/>
    <dgm:cxn modelId="{9E3F567C-FBE2-4977-89FC-BFBBDDD488C1}" type="presOf" srcId="{4A7DE254-D674-47D8-BCBA-0D44E91FDE83}" destId="{07D9AE2E-9251-492D-9260-A93D03860B68}" srcOrd="0" destOrd="0" presId="urn:microsoft.com/office/officeart/2005/8/layout/hierarchy2"/>
    <dgm:cxn modelId="{B63937A2-9692-4163-8F00-7BBB8D454E7B}" type="presParOf" srcId="{727AFED7-8E85-4D68-9D96-2EC36725523A}" destId="{FE709767-459E-4227-9300-D542FE97E117}" srcOrd="0" destOrd="0" presId="urn:microsoft.com/office/officeart/2005/8/layout/hierarchy2"/>
    <dgm:cxn modelId="{23BD451E-33E1-4531-8734-6636747AB82F}" type="presParOf" srcId="{FE709767-459E-4227-9300-D542FE97E117}" destId="{07D9AE2E-9251-492D-9260-A93D03860B68}" srcOrd="0" destOrd="0" presId="urn:microsoft.com/office/officeart/2005/8/layout/hierarchy2"/>
    <dgm:cxn modelId="{0694D53F-7988-4525-B214-19FB91B0B71D}" type="presParOf" srcId="{FE709767-459E-4227-9300-D542FE97E117}" destId="{DA889249-65AE-4A20-9E71-109D3602C800}"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A142EB-E5C1-4654-BB8F-E3FF6DD0FB1A}" type="doc">
      <dgm:prSet loTypeId="urn:microsoft.com/office/officeart/2005/8/layout/hierarchy2" loCatId="hierarchy" qsTypeId="urn:microsoft.com/office/officeart/2005/8/quickstyle/3d1" qsCatId="3D" csTypeId="urn:microsoft.com/office/officeart/2005/8/colors/colorful5" csCatId="colorful" phldr="1"/>
      <dgm:spPr/>
      <dgm:t>
        <a:bodyPr/>
        <a:lstStyle/>
        <a:p>
          <a:endParaRPr lang="pl-PL"/>
        </a:p>
      </dgm:t>
    </dgm:pt>
    <dgm:pt modelId="{695746FE-5CF1-48B9-BC89-638EC67391E4}">
      <dgm:prSet phldrT="[Tekst]" custT="1"/>
      <dgm:spPr/>
      <dgm:t>
        <a:bodyPr/>
        <a:lstStyle/>
        <a:p>
          <a:r>
            <a:rPr lang="pl-PL" sz="1100" b="1">
              <a:latin typeface="Arial Narrow" pitchFamily="34" charset="0"/>
            </a:rPr>
            <a:t>EFEKTYWNE WYKORZYSTANIE POTENCJAŁU OBSZARU LGD N.A.R.E.W. DO JEGO ROZWOJU EKONOMICZNEGO, WZROSTU SPÓJNOŚCI SPOŁECZNEJ I PRZESTRZENNEJ DO 2023r.</a:t>
          </a:r>
          <a:endParaRPr lang="pl-PL" sz="1100">
            <a:latin typeface="Arial Narrow" pitchFamily="34" charset="0"/>
          </a:endParaRPr>
        </a:p>
      </dgm:t>
    </dgm:pt>
    <dgm:pt modelId="{DE69F0A5-0AD4-4F86-8673-67988599E2E8}" type="parTrans" cxnId="{0F102112-6FFD-4951-BCCB-A1EF3EE2C3E3}">
      <dgm:prSet/>
      <dgm:spPr/>
      <dgm:t>
        <a:bodyPr/>
        <a:lstStyle/>
        <a:p>
          <a:endParaRPr lang="pl-PL" sz="1200">
            <a:solidFill>
              <a:sysClr val="windowText" lastClr="000000"/>
            </a:solidFill>
          </a:endParaRPr>
        </a:p>
      </dgm:t>
    </dgm:pt>
    <dgm:pt modelId="{9D8022C7-2D64-4BE0-9D2C-A77736096DC7}" type="sibTrans" cxnId="{0F102112-6FFD-4951-BCCB-A1EF3EE2C3E3}">
      <dgm:prSet/>
      <dgm:spPr/>
      <dgm:t>
        <a:bodyPr/>
        <a:lstStyle/>
        <a:p>
          <a:endParaRPr lang="pl-PL" sz="1200">
            <a:solidFill>
              <a:sysClr val="windowText" lastClr="000000"/>
            </a:solidFill>
          </a:endParaRPr>
        </a:p>
      </dgm:t>
    </dgm:pt>
    <dgm:pt modelId="{95CB3619-5D06-4AA6-819B-C2BACDF50357}">
      <dgm:prSet custT="1"/>
      <dgm:spPr/>
      <dgm:t>
        <a:bodyPr/>
        <a:lstStyle/>
        <a:p>
          <a:pPr algn="ctr"/>
          <a:r>
            <a:rPr lang="pl-PL" sz="1100" b="1">
              <a:latin typeface="Arial Narrow" pitchFamily="34" charset="0"/>
            </a:rPr>
            <a:t>1. Rozwój ekonomiczny LGD N.A.R.E.W. w zgodzie z potencjałem naturalnym i kulturowym obszaru do 2023r.</a:t>
          </a:r>
          <a:endParaRPr lang="pl-PL" sz="1100">
            <a:latin typeface="Arial Narrow" pitchFamily="34" charset="0"/>
          </a:endParaRPr>
        </a:p>
      </dgm:t>
    </dgm:pt>
    <dgm:pt modelId="{EAEE8C90-3728-4B8C-AFA4-2C625AEE9CE1}" type="parTrans" cxnId="{B5686ED9-7FE4-40FE-99F5-605C8F6D7166}">
      <dgm:prSet custT="1"/>
      <dgm:spPr/>
      <dgm:t>
        <a:bodyPr/>
        <a:lstStyle/>
        <a:p>
          <a:endParaRPr lang="pl-PL" sz="1200">
            <a:solidFill>
              <a:sysClr val="windowText" lastClr="000000"/>
            </a:solidFill>
          </a:endParaRPr>
        </a:p>
      </dgm:t>
    </dgm:pt>
    <dgm:pt modelId="{F0ACE925-DEEB-475A-AF7C-45627D919D47}" type="sibTrans" cxnId="{B5686ED9-7FE4-40FE-99F5-605C8F6D7166}">
      <dgm:prSet/>
      <dgm:spPr/>
      <dgm:t>
        <a:bodyPr/>
        <a:lstStyle/>
        <a:p>
          <a:endParaRPr lang="pl-PL" sz="1200">
            <a:solidFill>
              <a:sysClr val="windowText" lastClr="000000"/>
            </a:solidFill>
          </a:endParaRPr>
        </a:p>
      </dgm:t>
    </dgm:pt>
    <dgm:pt modelId="{D5D5EE9C-F24D-4BE5-A46E-91BF0FDBDEE4}">
      <dgm:prSet custT="1"/>
      <dgm:spPr/>
      <dgm:t>
        <a:bodyPr/>
        <a:lstStyle/>
        <a:p>
          <a:r>
            <a:rPr lang="pl-PL" sz="1100" b="1">
              <a:latin typeface="Arial Narrow" pitchFamily="34" charset="0"/>
            </a:rPr>
            <a:t>2.Wzmocnienie standardu życia mieszkańców LGD N.A.R.E.W. do 2023r.</a:t>
          </a:r>
          <a:endParaRPr lang="pl-PL" sz="1100">
            <a:latin typeface="Arial Narrow" pitchFamily="34" charset="0"/>
          </a:endParaRPr>
        </a:p>
      </dgm:t>
    </dgm:pt>
    <dgm:pt modelId="{1C313D78-43C3-4094-90AB-0ECC8EBEC61F}" type="parTrans" cxnId="{7F7E8CFF-E013-464D-B1AD-C967210EE73C}">
      <dgm:prSet custT="1"/>
      <dgm:spPr/>
      <dgm:t>
        <a:bodyPr/>
        <a:lstStyle/>
        <a:p>
          <a:endParaRPr lang="pl-PL" sz="1200">
            <a:solidFill>
              <a:sysClr val="windowText" lastClr="000000"/>
            </a:solidFill>
          </a:endParaRPr>
        </a:p>
      </dgm:t>
    </dgm:pt>
    <dgm:pt modelId="{05A531CB-8E3A-4EF2-A15D-C05BBA7A5F8E}" type="sibTrans" cxnId="{7F7E8CFF-E013-464D-B1AD-C967210EE73C}">
      <dgm:prSet/>
      <dgm:spPr/>
      <dgm:t>
        <a:bodyPr/>
        <a:lstStyle/>
        <a:p>
          <a:endParaRPr lang="pl-PL" sz="1200">
            <a:solidFill>
              <a:sysClr val="windowText" lastClr="000000"/>
            </a:solidFill>
          </a:endParaRPr>
        </a:p>
      </dgm:t>
    </dgm:pt>
    <dgm:pt modelId="{0627D317-CA7D-42DA-91DE-D7FAADACB48D}">
      <dgm:prSet custT="1"/>
      <dgm:spPr/>
      <dgm:t>
        <a:bodyPr/>
        <a:lstStyle/>
        <a:p>
          <a:r>
            <a:rPr lang="pl-PL" sz="1100" b="1">
              <a:latin typeface="Arial Narrow" pitchFamily="34" charset="0"/>
            </a:rPr>
            <a:t>3.Wzmocnienie współpracy i aktywności lokalnej na rzecz rozwoju LGD N.A.R.E.W. do 2023r.</a:t>
          </a:r>
          <a:endParaRPr lang="pl-PL" sz="1100">
            <a:latin typeface="Arial Narrow" pitchFamily="34" charset="0"/>
          </a:endParaRPr>
        </a:p>
      </dgm:t>
    </dgm:pt>
    <dgm:pt modelId="{2B55B0BD-E2B0-4A65-B811-9F79DD098E9A}" type="parTrans" cxnId="{A2032C2A-7E87-4FC6-AC0D-B82881171371}">
      <dgm:prSet custT="1"/>
      <dgm:spPr/>
      <dgm:t>
        <a:bodyPr/>
        <a:lstStyle/>
        <a:p>
          <a:endParaRPr lang="pl-PL" sz="1200">
            <a:solidFill>
              <a:sysClr val="windowText" lastClr="000000"/>
            </a:solidFill>
          </a:endParaRPr>
        </a:p>
      </dgm:t>
    </dgm:pt>
    <dgm:pt modelId="{FBFD2C33-8839-412D-90F2-70891C88707C}" type="sibTrans" cxnId="{A2032C2A-7E87-4FC6-AC0D-B82881171371}">
      <dgm:prSet/>
      <dgm:spPr/>
      <dgm:t>
        <a:bodyPr/>
        <a:lstStyle/>
        <a:p>
          <a:endParaRPr lang="pl-PL" sz="1200">
            <a:solidFill>
              <a:sysClr val="windowText" lastClr="000000"/>
            </a:solidFill>
          </a:endParaRPr>
        </a:p>
      </dgm:t>
    </dgm:pt>
    <dgm:pt modelId="{DD26BB35-8AFE-421C-8256-0EFFB2AB565B}">
      <dgm:prSet custT="1"/>
      <dgm:spPr/>
      <dgm:t>
        <a:bodyPr/>
        <a:lstStyle/>
        <a:p>
          <a:r>
            <a:rPr lang="pl-PL" sz="1000" b="1">
              <a:latin typeface="Arial Narrow" pitchFamily="34" charset="0"/>
            </a:rPr>
            <a:t>1.1.Rozwój LGD N.A.R.E.W. w oparciu o promocję obszaru, w tym usług i produktów lokalnych do 2023r. (PROW</a:t>
          </a:r>
          <a:r>
            <a:rPr lang="pl-PL" sz="1100" b="1">
              <a:latin typeface="Arial Narrow" pitchFamily="34" charset="0"/>
            </a:rPr>
            <a:t>) </a:t>
          </a:r>
          <a:endParaRPr lang="pl-PL" sz="1100">
            <a:latin typeface="Arial Narrow" pitchFamily="34" charset="0"/>
          </a:endParaRPr>
        </a:p>
      </dgm:t>
    </dgm:pt>
    <dgm:pt modelId="{03129D02-02B1-4D98-9AF0-A2175108E5EA}" type="parTrans" cxnId="{9896DDCE-2934-4740-BFAC-B09DF44CBEA5}">
      <dgm:prSet/>
      <dgm:spPr/>
      <dgm:t>
        <a:bodyPr/>
        <a:lstStyle/>
        <a:p>
          <a:endParaRPr lang="pl-PL">
            <a:solidFill>
              <a:sysClr val="windowText" lastClr="000000"/>
            </a:solidFill>
          </a:endParaRPr>
        </a:p>
      </dgm:t>
    </dgm:pt>
    <dgm:pt modelId="{06154729-941C-4F3F-8DE1-265BD89DB2A2}" type="sibTrans" cxnId="{9896DDCE-2934-4740-BFAC-B09DF44CBEA5}">
      <dgm:prSet/>
      <dgm:spPr/>
      <dgm:t>
        <a:bodyPr/>
        <a:lstStyle/>
        <a:p>
          <a:endParaRPr lang="pl-PL">
            <a:solidFill>
              <a:sysClr val="windowText" lastClr="000000"/>
            </a:solidFill>
          </a:endParaRPr>
        </a:p>
      </dgm:t>
    </dgm:pt>
    <dgm:pt modelId="{93A0DDD8-0AF9-4F1C-ADC5-F5FAA45D7F99}">
      <dgm:prSet custT="1"/>
      <dgm:spPr/>
      <dgm:t>
        <a:bodyPr/>
        <a:lstStyle/>
        <a:p>
          <a:r>
            <a:rPr lang="pl-PL" sz="1000" b="1">
              <a:latin typeface="Arial Narrow" pitchFamily="34" charset="0"/>
            </a:rPr>
            <a:t>1.2.Rozwój przedsiębiorstw na obszarze LGD N.A.R.E.W.  do 2023r. (PROW)</a:t>
          </a:r>
          <a:endParaRPr lang="pl-PL" sz="1000">
            <a:latin typeface="Arial Narrow" pitchFamily="34" charset="0"/>
          </a:endParaRPr>
        </a:p>
      </dgm:t>
    </dgm:pt>
    <dgm:pt modelId="{F131EF6C-9077-4EA1-92B1-4EC4E3DA4E7E}" type="parTrans" cxnId="{1FC16F14-DD6C-4437-A6CF-FBC30BD8D60A}">
      <dgm:prSet/>
      <dgm:spPr/>
      <dgm:t>
        <a:bodyPr/>
        <a:lstStyle/>
        <a:p>
          <a:endParaRPr lang="pl-PL">
            <a:solidFill>
              <a:sysClr val="windowText" lastClr="000000"/>
            </a:solidFill>
          </a:endParaRPr>
        </a:p>
      </dgm:t>
    </dgm:pt>
    <dgm:pt modelId="{18DC3BF7-DF28-4C3F-80ED-7B9A5C8280BE}" type="sibTrans" cxnId="{1FC16F14-DD6C-4437-A6CF-FBC30BD8D60A}">
      <dgm:prSet/>
      <dgm:spPr/>
      <dgm:t>
        <a:bodyPr/>
        <a:lstStyle/>
        <a:p>
          <a:endParaRPr lang="pl-PL">
            <a:solidFill>
              <a:sysClr val="windowText" lastClr="000000"/>
            </a:solidFill>
          </a:endParaRPr>
        </a:p>
      </dgm:t>
    </dgm:pt>
    <dgm:pt modelId="{98474C6F-2CD0-4F1A-92A0-F1956D6A7554}">
      <dgm:prSet custT="1"/>
      <dgm:spPr/>
      <dgm:t>
        <a:bodyPr/>
        <a:lstStyle/>
        <a:p>
          <a:r>
            <a:rPr lang="pl-PL" sz="1000" b="1">
              <a:latin typeface="Arial Narrow" pitchFamily="34" charset="0"/>
            </a:rPr>
            <a:t>1.3. Wzmocnienie potencjału kulturowo - historycznego obszaru LGD N.A.R.E.W. do 2023r.  (EFRR/PROW)</a:t>
          </a:r>
          <a:endParaRPr lang="pl-PL" sz="1000">
            <a:latin typeface="Arial Narrow" pitchFamily="34" charset="0"/>
          </a:endParaRPr>
        </a:p>
      </dgm:t>
    </dgm:pt>
    <dgm:pt modelId="{CFF239C8-9030-40F8-9CF2-37A68FAA52FE}" type="parTrans" cxnId="{AB3BD8E2-99B7-498A-AB04-95C4D50CA269}">
      <dgm:prSet/>
      <dgm:spPr/>
      <dgm:t>
        <a:bodyPr/>
        <a:lstStyle/>
        <a:p>
          <a:endParaRPr lang="pl-PL">
            <a:solidFill>
              <a:sysClr val="windowText" lastClr="000000"/>
            </a:solidFill>
          </a:endParaRPr>
        </a:p>
      </dgm:t>
    </dgm:pt>
    <dgm:pt modelId="{C2CC96E9-80E4-4E8A-995B-F51C3BB7695B}" type="sibTrans" cxnId="{AB3BD8E2-99B7-498A-AB04-95C4D50CA269}">
      <dgm:prSet/>
      <dgm:spPr/>
      <dgm:t>
        <a:bodyPr/>
        <a:lstStyle/>
        <a:p>
          <a:endParaRPr lang="pl-PL">
            <a:solidFill>
              <a:sysClr val="windowText" lastClr="000000"/>
            </a:solidFill>
          </a:endParaRPr>
        </a:p>
      </dgm:t>
    </dgm:pt>
    <dgm:pt modelId="{634FD9C2-944B-4158-866E-D7744559DC84}">
      <dgm:prSet custT="1"/>
      <dgm:spPr/>
      <dgm:t>
        <a:bodyPr/>
        <a:lstStyle/>
        <a:p>
          <a:r>
            <a:rPr lang="pl-PL" sz="1000" b="1">
              <a:latin typeface="Arial Narrow" pitchFamily="34" charset="0"/>
            </a:rPr>
            <a:t>1.4.Wzmocnienie potencjału przyrodniczego  obszaru LGD N.A.R.E.W. do 2023r. (PROW/EFRR)</a:t>
          </a:r>
          <a:endParaRPr lang="pl-PL" sz="1000" b="1" baseline="0">
            <a:latin typeface="Arial Narrow" pitchFamily="34" charset="0"/>
          </a:endParaRPr>
        </a:p>
      </dgm:t>
    </dgm:pt>
    <dgm:pt modelId="{3BD7F914-7307-4CBF-85CF-CD36EA5D9871}" type="parTrans" cxnId="{E9398C1F-8AB2-47FA-82AD-EE3B0E09B7E1}">
      <dgm:prSet/>
      <dgm:spPr/>
      <dgm:t>
        <a:bodyPr/>
        <a:lstStyle/>
        <a:p>
          <a:endParaRPr lang="pl-PL">
            <a:solidFill>
              <a:sysClr val="windowText" lastClr="000000"/>
            </a:solidFill>
          </a:endParaRPr>
        </a:p>
      </dgm:t>
    </dgm:pt>
    <dgm:pt modelId="{45EDC543-3555-4A3F-93FE-F15B7AFC218B}" type="sibTrans" cxnId="{E9398C1F-8AB2-47FA-82AD-EE3B0E09B7E1}">
      <dgm:prSet/>
      <dgm:spPr/>
      <dgm:t>
        <a:bodyPr/>
        <a:lstStyle/>
        <a:p>
          <a:endParaRPr lang="pl-PL">
            <a:solidFill>
              <a:sysClr val="windowText" lastClr="000000"/>
            </a:solidFill>
          </a:endParaRPr>
        </a:p>
      </dgm:t>
    </dgm:pt>
    <dgm:pt modelId="{B947050B-0054-4850-85D8-A32C3EC4B514}">
      <dgm:prSet custT="1"/>
      <dgm:spPr/>
      <dgm:t>
        <a:bodyPr/>
        <a:lstStyle/>
        <a:p>
          <a:r>
            <a:rPr lang="pl-PL" sz="1000" b="1" baseline="0">
              <a:latin typeface="Arial Narrow" pitchFamily="34" charset="0"/>
            </a:rPr>
            <a:t>2.1. Poprawa dostępności do infrastruktury rekreacyjnej, turystycznej i kulturalnej poprzez budowę i rozbudowę obiektów na terenie LGD N.A.R.E.W. do 2023r. (PROW)</a:t>
          </a:r>
          <a:endParaRPr lang="pl-PL" sz="1000" baseline="0">
            <a:latin typeface="Arial Narrow" pitchFamily="34" charset="0"/>
          </a:endParaRPr>
        </a:p>
      </dgm:t>
    </dgm:pt>
    <dgm:pt modelId="{EF612EBE-6BEE-4D69-83EF-460D686D3D51}" type="parTrans" cxnId="{C192F29F-408B-446D-9B1A-8819074FEA3B}">
      <dgm:prSet/>
      <dgm:spPr/>
      <dgm:t>
        <a:bodyPr/>
        <a:lstStyle/>
        <a:p>
          <a:endParaRPr lang="pl-PL">
            <a:solidFill>
              <a:sysClr val="windowText" lastClr="000000"/>
            </a:solidFill>
          </a:endParaRPr>
        </a:p>
      </dgm:t>
    </dgm:pt>
    <dgm:pt modelId="{21785710-F7EF-40BF-A789-85051619D2B9}" type="sibTrans" cxnId="{C192F29F-408B-446D-9B1A-8819074FEA3B}">
      <dgm:prSet/>
      <dgm:spPr/>
      <dgm:t>
        <a:bodyPr/>
        <a:lstStyle/>
        <a:p>
          <a:endParaRPr lang="pl-PL">
            <a:solidFill>
              <a:sysClr val="windowText" lastClr="000000"/>
            </a:solidFill>
          </a:endParaRPr>
        </a:p>
      </dgm:t>
    </dgm:pt>
    <dgm:pt modelId="{A35A47C0-3817-4DAC-A34B-5DB2614FD5CC}">
      <dgm:prSet custT="1"/>
      <dgm:spPr/>
      <dgm:t>
        <a:bodyPr/>
        <a:lstStyle/>
        <a:p>
          <a:r>
            <a:rPr lang="pl-PL" sz="1000" b="1">
              <a:latin typeface="Arial Narrow" pitchFamily="34" charset="0"/>
            </a:rPr>
            <a:t>3.1. Społeczność LGD N.A.R.E.W. liderem współpracy i animacji lokalnej do 2023r. (PROW)</a:t>
          </a:r>
          <a:endParaRPr lang="pl-PL" sz="1000">
            <a:latin typeface="Arial Narrow" pitchFamily="34" charset="0"/>
          </a:endParaRPr>
        </a:p>
      </dgm:t>
    </dgm:pt>
    <dgm:pt modelId="{67F8DEF5-66CF-4BEE-A097-3C51EBDBCB72}" type="parTrans" cxnId="{CB82A062-F7E9-4B4A-B127-2C36F65CEA2E}">
      <dgm:prSet/>
      <dgm:spPr/>
      <dgm:t>
        <a:bodyPr/>
        <a:lstStyle/>
        <a:p>
          <a:endParaRPr lang="pl-PL">
            <a:solidFill>
              <a:sysClr val="windowText" lastClr="000000"/>
            </a:solidFill>
          </a:endParaRPr>
        </a:p>
      </dgm:t>
    </dgm:pt>
    <dgm:pt modelId="{A8193907-BCCC-4382-A709-F95BE24935A0}" type="sibTrans" cxnId="{CB82A062-F7E9-4B4A-B127-2C36F65CEA2E}">
      <dgm:prSet/>
      <dgm:spPr/>
      <dgm:t>
        <a:bodyPr/>
        <a:lstStyle/>
        <a:p>
          <a:endParaRPr lang="pl-PL">
            <a:solidFill>
              <a:sysClr val="windowText" lastClr="000000"/>
            </a:solidFill>
          </a:endParaRPr>
        </a:p>
      </dgm:t>
    </dgm:pt>
    <dgm:pt modelId="{13D7B210-320E-4CDB-840E-DA124DD890CF}">
      <dgm:prSet custT="1"/>
      <dgm:spPr/>
      <dgm:t>
        <a:bodyPr/>
        <a:lstStyle/>
        <a:p>
          <a:r>
            <a:rPr lang="pl-PL" sz="1000" b="1">
              <a:latin typeface="Arial Narrow" pitchFamily="34" charset="0"/>
            </a:rPr>
            <a:t>3.2. Wyrównywanie szans grup defaworyzowanych w społecznościach lokalnych LGD N.A.R.E.W. na lokalnym rynku pracy do 2023r. (EFS)</a:t>
          </a:r>
          <a:endParaRPr lang="pl-PL" sz="1000">
            <a:latin typeface="Arial Narrow" pitchFamily="34" charset="0"/>
          </a:endParaRPr>
        </a:p>
      </dgm:t>
    </dgm:pt>
    <dgm:pt modelId="{53CDD1FF-D1AA-4214-8539-80AA3B2BB2F4}" type="parTrans" cxnId="{DBA3C346-F7BE-4519-BEF9-D0A4D8DE3F0D}">
      <dgm:prSet/>
      <dgm:spPr/>
      <dgm:t>
        <a:bodyPr/>
        <a:lstStyle/>
        <a:p>
          <a:endParaRPr lang="pl-PL">
            <a:solidFill>
              <a:sysClr val="windowText" lastClr="000000"/>
            </a:solidFill>
          </a:endParaRPr>
        </a:p>
      </dgm:t>
    </dgm:pt>
    <dgm:pt modelId="{BE593E82-AF0B-4CC9-AB25-9CDC24C33CD6}" type="sibTrans" cxnId="{DBA3C346-F7BE-4519-BEF9-D0A4D8DE3F0D}">
      <dgm:prSet/>
      <dgm:spPr/>
      <dgm:t>
        <a:bodyPr/>
        <a:lstStyle/>
        <a:p>
          <a:endParaRPr lang="pl-PL">
            <a:solidFill>
              <a:sysClr val="windowText" lastClr="000000"/>
            </a:solidFill>
          </a:endParaRPr>
        </a:p>
      </dgm:t>
    </dgm:pt>
    <dgm:pt modelId="{1E3582E9-8328-4E0B-9958-DED403845F10}">
      <dgm:prSet custT="1"/>
      <dgm:spPr/>
      <dgm:t>
        <a:bodyPr/>
        <a:lstStyle/>
        <a:p>
          <a:r>
            <a:rPr lang="pl-PL" sz="1000" b="1">
              <a:latin typeface="Arial Narrow" pitchFamily="34" charset="0"/>
            </a:rPr>
            <a:t>3.3.Wsparcie inicjatyw edukacyjnych oraz rozwój kwalifikacji i aktywności zawodowej mieszkańców  LGD N.A.R.E.W. do 2023r.(EFS)</a:t>
          </a:r>
          <a:endParaRPr lang="pl-PL" sz="1000">
            <a:latin typeface="Arial Narrow" pitchFamily="34" charset="0"/>
          </a:endParaRPr>
        </a:p>
      </dgm:t>
    </dgm:pt>
    <dgm:pt modelId="{319E8C2F-C16F-478A-BD17-1DDDCA8711DC}" type="parTrans" cxnId="{CCBFBBFE-8921-469F-8DF1-DCFD06AD5BA7}">
      <dgm:prSet/>
      <dgm:spPr/>
      <dgm:t>
        <a:bodyPr/>
        <a:lstStyle/>
        <a:p>
          <a:endParaRPr lang="pl-PL">
            <a:solidFill>
              <a:sysClr val="windowText" lastClr="000000"/>
            </a:solidFill>
          </a:endParaRPr>
        </a:p>
      </dgm:t>
    </dgm:pt>
    <dgm:pt modelId="{8BE8EC54-AC60-4922-99E6-41E141D8E520}" type="sibTrans" cxnId="{CCBFBBFE-8921-469F-8DF1-DCFD06AD5BA7}">
      <dgm:prSet/>
      <dgm:spPr/>
      <dgm:t>
        <a:bodyPr/>
        <a:lstStyle/>
        <a:p>
          <a:endParaRPr lang="pl-PL">
            <a:solidFill>
              <a:sysClr val="windowText" lastClr="000000"/>
            </a:solidFill>
          </a:endParaRPr>
        </a:p>
      </dgm:t>
    </dgm:pt>
    <dgm:pt modelId="{A79B3098-336F-4C12-AFC1-ADE08A91AB78}">
      <dgm:prSet custT="1"/>
      <dgm:spPr/>
      <dgm:t>
        <a:bodyPr/>
        <a:lstStyle/>
        <a:p>
          <a:r>
            <a:rPr lang="pl-PL" sz="1000" b="1">
              <a:latin typeface="Arial Narrow" pitchFamily="34" charset="0"/>
            </a:rPr>
            <a:t>2.2. Rewitalizacja wybranych  obiektów na terenie LGD N.A.R.E.W. na rzecz ich funkcji społecznej, gospodarczej i edukacyjnej oraz estetyki miejscowości do 2023r. (EFRR)</a:t>
          </a:r>
        </a:p>
      </dgm:t>
    </dgm:pt>
    <dgm:pt modelId="{DA66DE50-F7BD-405C-8F4D-45736EF67D04}" type="sibTrans" cxnId="{3364B4DD-636C-4A9A-A422-7F27848D0D0E}">
      <dgm:prSet/>
      <dgm:spPr/>
      <dgm:t>
        <a:bodyPr/>
        <a:lstStyle/>
        <a:p>
          <a:endParaRPr lang="pl-PL">
            <a:solidFill>
              <a:sysClr val="windowText" lastClr="000000"/>
            </a:solidFill>
          </a:endParaRPr>
        </a:p>
      </dgm:t>
    </dgm:pt>
    <dgm:pt modelId="{6783B885-8608-4DD0-9855-2E78FEC6ACDB}" type="parTrans" cxnId="{3364B4DD-636C-4A9A-A422-7F27848D0D0E}">
      <dgm:prSet/>
      <dgm:spPr/>
      <dgm:t>
        <a:bodyPr/>
        <a:lstStyle/>
        <a:p>
          <a:endParaRPr lang="pl-PL">
            <a:solidFill>
              <a:sysClr val="windowText" lastClr="000000"/>
            </a:solidFill>
          </a:endParaRPr>
        </a:p>
      </dgm:t>
    </dgm:pt>
    <dgm:pt modelId="{8118FB3D-C7C5-4E35-8EB1-F787CC9CC744}" type="pres">
      <dgm:prSet presAssocID="{B7A142EB-E5C1-4654-BB8F-E3FF6DD0FB1A}" presName="diagram" presStyleCnt="0">
        <dgm:presLayoutVars>
          <dgm:chPref val="1"/>
          <dgm:dir/>
          <dgm:animOne val="branch"/>
          <dgm:animLvl val="lvl"/>
          <dgm:resizeHandles val="exact"/>
        </dgm:presLayoutVars>
      </dgm:prSet>
      <dgm:spPr/>
    </dgm:pt>
    <dgm:pt modelId="{BEC2FD4A-3374-45A6-B010-4DE9CD8C5A0C}" type="pres">
      <dgm:prSet presAssocID="{695746FE-5CF1-48B9-BC89-638EC67391E4}" presName="root1" presStyleCnt="0"/>
      <dgm:spPr/>
    </dgm:pt>
    <dgm:pt modelId="{2D25C42A-7102-4102-A0C6-9411C314A003}" type="pres">
      <dgm:prSet presAssocID="{695746FE-5CF1-48B9-BC89-638EC67391E4}" presName="LevelOneTextNode" presStyleLbl="node0" presStyleIdx="0" presStyleCnt="1" custScaleX="120543" custScaleY="524227" custLinFactNeighborX="10393" custLinFactNeighborY="-2079">
        <dgm:presLayoutVars>
          <dgm:chPref val="3"/>
        </dgm:presLayoutVars>
      </dgm:prSet>
      <dgm:spPr/>
    </dgm:pt>
    <dgm:pt modelId="{7D9DC074-B91B-4B20-80A1-C70D3C99EE84}" type="pres">
      <dgm:prSet presAssocID="{695746FE-5CF1-48B9-BC89-638EC67391E4}" presName="level2hierChild" presStyleCnt="0"/>
      <dgm:spPr/>
    </dgm:pt>
    <dgm:pt modelId="{39ED98D6-5A4C-4A0B-AA4F-7EEF9ED4169C}" type="pres">
      <dgm:prSet presAssocID="{EAEE8C90-3728-4B8C-AFA4-2C625AEE9CE1}" presName="conn2-1" presStyleLbl="parChTrans1D2" presStyleIdx="0" presStyleCnt="3"/>
      <dgm:spPr/>
    </dgm:pt>
    <dgm:pt modelId="{199D3465-AD67-4CBF-AF3B-DDB0FC78D3DF}" type="pres">
      <dgm:prSet presAssocID="{EAEE8C90-3728-4B8C-AFA4-2C625AEE9CE1}" presName="connTx" presStyleLbl="parChTrans1D2" presStyleIdx="0" presStyleCnt="3"/>
      <dgm:spPr/>
    </dgm:pt>
    <dgm:pt modelId="{170FCB17-9127-4D66-87AD-F741B70B57EF}" type="pres">
      <dgm:prSet presAssocID="{95CB3619-5D06-4AA6-819B-C2BACDF50357}" presName="root2" presStyleCnt="0"/>
      <dgm:spPr/>
    </dgm:pt>
    <dgm:pt modelId="{A568E68A-0111-400C-8CE1-CFCBEA8856A0}" type="pres">
      <dgm:prSet presAssocID="{95CB3619-5D06-4AA6-819B-C2BACDF50357}" presName="LevelTwoTextNode" presStyleLbl="node2" presStyleIdx="0" presStyleCnt="3" custScaleX="179536" custScaleY="250816" custLinFactY="-41536" custLinFactNeighborX="-11718" custLinFactNeighborY="-100000">
        <dgm:presLayoutVars>
          <dgm:chPref val="3"/>
        </dgm:presLayoutVars>
      </dgm:prSet>
      <dgm:spPr/>
    </dgm:pt>
    <dgm:pt modelId="{284E0EF5-F9D2-4A74-BB25-216E6E19EDE5}" type="pres">
      <dgm:prSet presAssocID="{95CB3619-5D06-4AA6-819B-C2BACDF50357}" presName="level3hierChild" presStyleCnt="0"/>
      <dgm:spPr/>
    </dgm:pt>
    <dgm:pt modelId="{71B1BAB0-E8C8-4BA3-BB1C-26A585A7C52E}" type="pres">
      <dgm:prSet presAssocID="{03129D02-02B1-4D98-9AF0-A2175108E5EA}" presName="conn2-1" presStyleLbl="parChTrans1D3" presStyleIdx="0" presStyleCnt="9"/>
      <dgm:spPr/>
    </dgm:pt>
    <dgm:pt modelId="{F4786171-9155-47CD-955F-51BA405DAEA4}" type="pres">
      <dgm:prSet presAssocID="{03129D02-02B1-4D98-9AF0-A2175108E5EA}" presName="connTx" presStyleLbl="parChTrans1D3" presStyleIdx="0" presStyleCnt="9"/>
      <dgm:spPr/>
    </dgm:pt>
    <dgm:pt modelId="{61EDF437-11F5-4435-849A-2E9027EFB223}" type="pres">
      <dgm:prSet presAssocID="{DD26BB35-8AFE-421C-8256-0EFFB2AB565B}" presName="root2" presStyleCnt="0"/>
      <dgm:spPr/>
    </dgm:pt>
    <dgm:pt modelId="{E1CF37CE-C99A-43E1-977F-3FA72D69C762}" type="pres">
      <dgm:prSet presAssocID="{DD26BB35-8AFE-421C-8256-0EFFB2AB565B}" presName="LevelTwoTextNode" presStyleLbl="node3" presStyleIdx="0" presStyleCnt="9" custScaleX="260310" custScaleY="100627" custLinFactY="-64338" custLinFactNeighborX="9904" custLinFactNeighborY="-100000">
        <dgm:presLayoutVars>
          <dgm:chPref val="3"/>
        </dgm:presLayoutVars>
      </dgm:prSet>
      <dgm:spPr/>
    </dgm:pt>
    <dgm:pt modelId="{5E7917AE-9FA4-4EA2-9513-794D150C5EC8}" type="pres">
      <dgm:prSet presAssocID="{DD26BB35-8AFE-421C-8256-0EFFB2AB565B}" presName="level3hierChild" presStyleCnt="0"/>
      <dgm:spPr/>
    </dgm:pt>
    <dgm:pt modelId="{2D12E1D7-A0D6-40AF-85C1-94719432540E}" type="pres">
      <dgm:prSet presAssocID="{F131EF6C-9077-4EA1-92B1-4EC4E3DA4E7E}" presName="conn2-1" presStyleLbl="parChTrans1D3" presStyleIdx="1" presStyleCnt="9"/>
      <dgm:spPr/>
    </dgm:pt>
    <dgm:pt modelId="{49F7DD54-D504-498A-A856-BE2B194E8BA2}" type="pres">
      <dgm:prSet presAssocID="{F131EF6C-9077-4EA1-92B1-4EC4E3DA4E7E}" presName="connTx" presStyleLbl="parChTrans1D3" presStyleIdx="1" presStyleCnt="9"/>
      <dgm:spPr/>
    </dgm:pt>
    <dgm:pt modelId="{568B690B-AAD1-4B60-A656-9C3D3A02108A}" type="pres">
      <dgm:prSet presAssocID="{93A0DDD8-0AF9-4F1C-ADC5-F5FAA45D7F99}" presName="root2" presStyleCnt="0"/>
      <dgm:spPr/>
    </dgm:pt>
    <dgm:pt modelId="{D769F646-0694-47CC-8ACA-B1E4D6A308F3}" type="pres">
      <dgm:prSet presAssocID="{93A0DDD8-0AF9-4F1C-ADC5-F5FAA45D7F99}" presName="LevelTwoTextNode" presStyleLbl="node3" presStyleIdx="1" presStyleCnt="9" custScaleX="266970" custScaleY="88033" custLinFactY="-37637" custLinFactNeighborX="7277" custLinFactNeighborY="-100000">
        <dgm:presLayoutVars>
          <dgm:chPref val="3"/>
        </dgm:presLayoutVars>
      </dgm:prSet>
      <dgm:spPr/>
    </dgm:pt>
    <dgm:pt modelId="{82EAAF45-B9DE-455C-BD2F-125253C00EE3}" type="pres">
      <dgm:prSet presAssocID="{93A0DDD8-0AF9-4F1C-ADC5-F5FAA45D7F99}" presName="level3hierChild" presStyleCnt="0"/>
      <dgm:spPr/>
    </dgm:pt>
    <dgm:pt modelId="{2E7EAFC7-A951-47C5-908E-633F367240E8}" type="pres">
      <dgm:prSet presAssocID="{CFF239C8-9030-40F8-9CF2-37A68FAA52FE}" presName="conn2-1" presStyleLbl="parChTrans1D3" presStyleIdx="2" presStyleCnt="9"/>
      <dgm:spPr/>
    </dgm:pt>
    <dgm:pt modelId="{F17AE814-3A44-44B1-B447-47FCD5348B8C}" type="pres">
      <dgm:prSet presAssocID="{CFF239C8-9030-40F8-9CF2-37A68FAA52FE}" presName="connTx" presStyleLbl="parChTrans1D3" presStyleIdx="2" presStyleCnt="9"/>
      <dgm:spPr/>
    </dgm:pt>
    <dgm:pt modelId="{B9620A5F-71DD-45DF-AA58-BE171DDDFACC}" type="pres">
      <dgm:prSet presAssocID="{98474C6F-2CD0-4F1A-92A0-F1956D6A7554}" presName="root2" presStyleCnt="0"/>
      <dgm:spPr/>
    </dgm:pt>
    <dgm:pt modelId="{781BFA47-0BBC-4A9A-B972-D3B6D3482039}" type="pres">
      <dgm:prSet presAssocID="{98474C6F-2CD0-4F1A-92A0-F1956D6A7554}" presName="LevelTwoTextNode" presStyleLbl="node3" presStyleIdx="2" presStyleCnt="9" custScaleX="256170" custScaleY="89346" custLinFactY="-12915" custLinFactNeighborX="13181" custLinFactNeighborY="-100000">
        <dgm:presLayoutVars>
          <dgm:chPref val="3"/>
        </dgm:presLayoutVars>
      </dgm:prSet>
      <dgm:spPr/>
    </dgm:pt>
    <dgm:pt modelId="{DF17524C-9336-4B36-9A3F-8DC192157131}" type="pres">
      <dgm:prSet presAssocID="{98474C6F-2CD0-4F1A-92A0-F1956D6A7554}" presName="level3hierChild" presStyleCnt="0"/>
      <dgm:spPr/>
    </dgm:pt>
    <dgm:pt modelId="{96118515-2348-4A9A-A1E7-61C864CA35E7}" type="pres">
      <dgm:prSet presAssocID="{3BD7F914-7307-4CBF-85CF-CD36EA5D9871}" presName="conn2-1" presStyleLbl="parChTrans1D3" presStyleIdx="3" presStyleCnt="9"/>
      <dgm:spPr/>
    </dgm:pt>
    <dgm:pt modelId="{B1D4D88B-E40B-49FE-BD43-36A21A272AC1}" type="pres">
      <dgm:prSet presAssocID="{3BD7F914-7307-4CBF-85CF-CD36EA5D9871}" presName="connTx" presStyleLbl="parChTrans1D3" presStyleIdx="3" presStyleCnt="9"/>
      <dgm:spPr/>
    </dgm:pt>
    <dgm:pt modelId="{77C7E3A8-6732-4CF2-BBA3-BBFAC98A292F}" type="pres">
      <dgm:prSet presAssocID="{634FD9C2-944B-4158-866E-D7744559DC84}" presName="root2" presStyleCnt="0"/>
      <dgm:spPr/>
    </dgm:pt>
    <dgm:pt modelId="{F1AC4820-41EE-45BD-9833-F38537AEEB6A}" type="pres">
      <dgm:prSet presAssocID="{634FD9C2-944B-4158-866E-D7744559DC84}" presName="LevelTwoTextNode" presStyleLbl="node3" presStyleIdx="3" presStyleCnt="9" custScaleX="274516" custScaleY="84920" custLinFactNeighborX="-584" custLinFactNeighborY="-96726">
        <dgm:presLayoutVars>
          <dgm:chPref val="3"/>
        </dgm:presLayoutVars>
      </dgm:prSet>
      <dgm:spPr/>
    </dgm:pt>
    <dgm:pt modelId="{16D6E31E-64F1-4B8C-BB3D-89985021B96A}" type="pres">
      <dgm:prSet presAssocID="{634FD9C2-944B-4158-866E-D7744559DC84}" presName="level3hierChild" presStyleCnt="0"/>
      <dgm:spPr/>
    </dgm:pt>
    <dgm:pt modelId="{AC3DABB5-D62C-4FC5-B19A-572DBE6C9268}" type="pres">
      <dgm:prSet presAssocID="{1C313D78-43C3-4094-90AB-0ECC8EBEC61F}" presName="conn2-1" presStyleLbl="parChTrans1D2" presStyleIdx="1" presStyleCnt="3"/>
      <dgm:spPr/>
    </dgm:pt>
    <dgm:pt modelId="{AC9C101E-1A92-4AAB-BB55-0CF5E1622F69}" type="pres">
      <dgm:prSet presAssocID="{1C313D78-43C3-4094-90AB-0ECC8EBEC61F}" presName="connTx" presStyleLbl="parChTrans1D2" presStyleIdx="1" presStyleCnt="3"/>
      <dgm:spPr/>
    </dgm:pt>
    <dgm:pt modelId="{9EC07497-49E9-485E-9574-530B8314B972}" type="pres">
      <dgm:prSet presAssocID="{D5D5EE9C-F24D-4BE5-A46E-91BF0FDBDEE4}" presName="root2" presStyleCnt="0"/>
      <dgm:spPr/>
    </dgm:pt>
    <dgm:pt modelId="{26A36FE6-A6A0-484F-8127-F7ABECAE9B45}" type="pres">
      <dgm:prSet presAssocID="{D5D5EE9C-F24D-4BE5-A46E-91BF0FDBDEE4}" presName="LevelTwoTextNode" presStyleLbl="node2" presStyleIdx="1" presStyleCnt="3" custScaleX="121691" custScaleY="217895" custLinFactNeighborX="15590" custLinFactNeighborY="-33934">
        <dgm:presLayoutVars>
          <dgm:chPref val="3"/>
        </dgm:presLayoutVars>
      </dgm:prSet>
      <dgm:spPr/>
    </dgm:pt>
    <dgm:pt modelId="{58388C25-6391-42C9-91EB-A3D5735AFF9E}" type="pres">
      <dgm:prSet presAssocID="{D5D5EE9C-F24D-4BE5-A46E-91BF0FDBDEE4}" presName="level3hierChild" presStyleCnt="0"/>
      <dgm:spPr/>
    </dgm:pt>
    <dgm:pt modelId="{CE991A47-4718-4394-8539-F18ADFED0972}" type="pres">
      <dgm:prSet presAssocID="{EF612EBE-6BEE-4D69-83EF-460D686D3D51}" presName="conn2-1" presStyleLbl="parChTrans1D3" presStyleIdx="4" presStyleCnt="9"/>
      <dgm:spPr/>
    </dgm:pt>
    <dgm:pt modelId="{FFE28E73-1339-4645-96D3-A681F0B2EA2C}" type="pres">
      <dgm:prSet presAssocID="{EF612EBE-6BEE-4D69-83EF-460D686D3D51}" presName="connTx" presStyleLbl="parChTrans1D3" presStyleIdx="4" presStyleCnt="9"/>
      <dgm:spPr/>
    </dgm:pt>
    <dgm:pt modelId="{A83FBD48-16CA-41A4-8952-B954E26C17D3}" type="pres">
      <dgm:prSet presAssocID="{B947050B-0054-4850-85D8-A32C3EC4B514}" presName="root2" presStyleCnt="0"/>
      <dgm:spPr/>
    </dgm:pt>
    <dgm:pt modelId="{BDCD48F2-A844-444A-9C16-3B7CA9715C23}" type="pres">
      <dgm:prSet presAssocID="{B947050B-0054-4850-85D8-A32C3EC4B514}" presName="LevelTwoTextNode" presStyleLbl="node3" presStyleIdx="4" presStyleCnt="9" custScaleX="360836" custScaleY="115676" custLinFactNeighborX="317" custLinFactNeighborY="-64356">
        <dgm:presLayoutVars>
          <dgm:chPref val="3"/>
        </dgm:presLayoutVars>
      </dgm:prSet>
      <dgm:spPr/>
    </dgm:pt>
    <dgm:pt modelId="{2D07F0BC-3E5A-4909-863F-523ABBB3870A}" type="pres">
      <dgm:prSet presAssocID="{B947050B-0054-4850-85D8-A32C3EC4B514}" presName="level3hierChild" presStyleCnt="0"/>
      <dgm:spPr/>
    </dgm:pt>
    <dgm:pt modelId="{2FD9457A-7DF3-4F3B-A006-4847F8F979F2}" type="pres">
      <dgm:prSet presAssocID="{6783B885-8608-4DD0-9855-2E78FEC6ACDB}" presName="conn2-1" presStyleLbl="parChTrans1D3" presStyleIdx="5" presStyleCnt="9"/>
      <dgm:spPr/>
    </dgm:pt>
    <dgm:pt modelId="{5988C252-788C-4C72-8639-A269D1DF8159}" type="pres">
      <dgm:prSet presAssocID="{6783B885-8608-4DD0-9855-2E78FEC6ACDB}" presName="connTx" presStyleLbl="parChTrans1D3" presStyleIdx="5" presStyleCnt="9"/>
      <dgm:spPr/>
    </dgm:pt>
    <dgm:pt modelId="{CA69CAF9-2DC2-44CA-8EB6-F3657B967AE8}" type="pres">
      <dgm:prSet presAssocID="{A79B3098-336F-4C12-AFC1-ADE08A91AB78}" presName="root2" presStyleCnt="0"/>
      <dgm:spPr/>
    </dgm:pt>
    <dgm:pt modelId="{21413951-99C2-497E-9D4E-D4544EA8E293}" type="pres">
      <dgm:prSet presAssocID="{A79B3098-336F-4C12-AFC1-ADE08A91AB78}" presName="LevelTwoTextNode" presStyleLbl="node3" presStyleIdx="5" presStyleCnt="9" custScaleX="350042" custScaleY="119161" custLinFactNeighborX="11435" custLinFactNeighborY="-53395">
        <dgm:presLayoutVars>
          <dgm:chPref val="3"/>
        </dgm:presLayoutVars>
      </dgm:prSet>
      <dgm:spPr/>
    </dgm:pt>
    <dgm:pt modelId="{68158FCD-5A06-4795-A718-A12D1285CDF6}" type="pres">
      <dgm:prSet presAssocID="{A79B3098-336F-4C12-AFC1-ADE08A91AB78}" presName="level3hierChild" presStyleCnt="0"/>
      <dgm:spPr/>
    </dgm:pt>
    <dgm:pt modelId="{1FC99503-5496-43A4-AF7E-78553BB99BDD}" type="pres">
      <dgm:prSet presAssocID="{2B55B0BD-E2B0-4A65-B811-9F79DD098E9A}" presName="conn2-1" presStyleLbl="parChTrans1D2" presStyleIdx="2" presStyleCnt="3"/>
      <dgm:spPr/>
    </dgm:pt>
    <dgm:pt modelId="{B81CF2D3-7AA4-4DED-AAB0-D037188C9749}" type="pres">
      <dgm:prSet presAssocID="{2B55B0BD-E2B0-4A65-B811-9F79DD098E9A}" presName="connTx" presStyleLbl="parChTrans1D2" presStyleIdx="2" presStyleCnt="3"/>
      <dgm:spPr/>
    </dgm:pt>
    <dgm:pt modelId="{E0CF45D9-5749-492C-B2D8-38CB01D667D8}" type="pres">
      <dgm:prSet presAssocID="{0627D317-CA7D-42DA-91DE-D7FAADACB48D}" presName="root2" presStyleCnt="0"/>
      <dgm:spPr/>
    </dgm:pt>
    <dgm:pt modelId="{80D1B85C-62E1-4F80-A200-D56A800B5CF3}" type="pres">
      <dgm:prSet presAssocID="{0627D317-CA7D-42DA-91DE-D7FAADACB48D}" presName="LevelTwoTextNode" presStyleLbl="node2" presStyleIdx="2" presStyleCnt="3" custScaleX="221357" custScaleY="147003" custLinFactNeighborX="-3170" custLinFactNeighborY="-2375">
        <dgm:presLayoutVars>
          <dgm:chPref val="3"/>
        </dgm:presLayoutVars>
      </dgm:prSet>
      <dgm:spPr/>
    </dgm:pt>
    <dgm:pt modelId="{789E5255-7D0D-4625-9282-C28A763A1E3E}" type="pres">
      <dgm:prSet presAssocID="{0627D317-CA7D-42DA-91DE-D7FAADACB48D}" presName="level3hierChild" presStyleCnt="0"/>
      <dgm:spPr/>
    </dgm:pt>
    <dgm:pt modelId="{33C1E8E2-C99A-41FF-B3A7-691C14FDF99C}" type="pres">
      <dgm:prSet presAssocID="{67F8DEF5-66CF-4BEE-A097-3C51EBDBCB72}" presName="conn2-1" presStyleLbl="parChTrans1D3" presStyleIdx="6" presStyleCnt="9"/>
      <dgm:spPr/>
    </dgm:pt>
    <dgm:pt modelId="{A6964662-1AAD-4942-8BCD-E91B27E9CCEB}" type="pres">
      <dgm:prSet presAssocID="{67F8DEF5-66CF-4BEE-A097-3C51EBDBCB72}" presName="connTx" presStyleLbl="parChTrans1D3" presStyleIdx="6" presStyleCnt="9"/>
      <dgm:spPr/>
    </dgm:pt>
    <dgm:pt modelId="{43F10269-73B2-4EE4-87C9-91833F260776}" type="pres">
      <dgm:prSet presAssocID="{A35A47C0-3817-4DAC-A34B-5DB2614FD5CC}" presName="root2" presStyleCnt="0"/>
      <dgm:spPr/>
    </dgm:pt>
    <dgm:pt modelId="{6A472470-D04B-40B0-9823-20A70E93E698}" type="pres">
      <dgm:prSet presAssocID="{A35A47C0-3817-4DAC-A34B-5DB2614FD5CC}" presName="LevelTwoTextNode" presStyleLbl="node3" presStyleIdx="6" presStyleCnt="9" custScaleX="234419" custScaleY="139317" custLinFactNeighborX="4734" custLinFactNeighborY="65112">
        <dgm:presLayoutVars>
          <dgm:chPref val="3"/>
        </dgm:presLayoutVars>
      </dgm:prSet>
      <dgm:spPr/>
    </dgm:pt>
    <dgm:pt modelId="{7CB9CBA6-56BB-40C0-A73D-740B83482BF0}" type="pres">
      <dgm:prSet presAssocID="{A35A47C0-3817-4DAC-A34B-5DB2614FD5CC}" presName="level3hierChild" presStyleCnt="0"/>
      <dgm:spPr/>
    </dgm:pt>
    <dgm:pt modelId="{6ED2CE68-19DF-4615-A0D6-11AD4AC3D0C8}" type="pres">
      <dgm:prSet presAssocID="{53CDD1FF-D1AA-4214-8539-80AA3B2BB2F4}" presName="conn2-1" presStyleLbl="parChTrans1D3" presStyleIdx="7" presStyleCnt="9"/>
      <dgm:spPr/>
    </dgm:pt>
    <dgm:pt modelId="{E8D7ED27-F40F-4624-9C05-71C339670303}" type="pres">
      <dgm:prSet presAssocID="{53CDD1FF-D1AA-4214-8539-80AA3B2BB2F4}" presName="connTx" presStyleLbl="parChTrans1D3" presStyleIdx="7" presStyleCnt="9"/>
      <dgm:spPr/>
    </dgm:pt>
    <dgm:pt modelId="{1CDB1366-56C0-4F3D-9650-CBFACEF5C1B6}" type="pres">
      <dgm:prSet presAssocID="{13D7B210-320E-4CDB-840E-DA124DD890CF}" presName="root2" presStyleCnt="0"/>
      <dgm:spPr/>
    </dgm:pt>
    <dgm:pt modelId="{29618651-F8AD-4C56-8D84-1B8B12A7D5BC}" type="pres">
      <dgm:prSet presAssocID="{13D7B210-320E-4CDB-840E-DA124DD890CF}" presName="LevelTwoTextNode" presStyleLbl="node3" presStyleIdx="7" presStyleCnt="9" custScaleX="250568" custScaleY="171707" custLinFactNeighborX="-2268" custLinFactNeighborY="98373">
        <dgm:presLayoutVars>
          <dgm:chPref val="3"/>
        </dgm:presLayoutVars>
      </dgm:prSet>
      <dgm:spPr/>
    </dgm:pt>
    <dgm:pt modelId="{D53436B5-053B-4EC2-83B1-0F4670AB5093}" type="pres">
      <dgm:prSet presAssocID="{13D7B210-320E-4CDB-840E-DA124DD890CF}" presName="level3hierChild" presStyleCnt="0"/>
      <dgm:spPr/>
    </dgm:pt>
    <dgm:pt modelId="{9B5C96FE-7013-4876-826A-BE2E056A4033}" type="pres">
      <dgm:prSet presAssocID="{319E8C2F-C16F-478A-BD17-1DDDCA8711DC}" presName="conn2-1" presStyleLbl="parChTrans1D3" presStyleIdx="8" presStyleCnt="9"/>
      <dgm:spPr/>
    </dgm:pt>
    <dgm:pt modelId="{09CAD5BD-5ABF-4BD6-A607-B0BB3186622D}" type="pres">
      <dgm:prSet presAssocID="{319E8C2F-C16F-478A-BD17-1DDDCA8711DC}" presName="connTx" presStyleLbl="parChTrans1D3" presStyleIdx="8" presStyleCnt="9"/>
      <dgm:spPr/>
    </dgm:pt>
    <dgm:pt modelId="{A720AEB1-C381-4A37-BA08-46B0B463445E}" type="pres">
      <dgm:prSet presAssocID="{1E3582E9-8328-4E0B-9958-DED403845F10}" presName="root2" presStyleCnt="0"/>
      <dgm:spPr/>
    </dgm:pt>
    <dgm:pt modelId="{D5F74B53-CF21-43D6-A965-D9945B467625}" type="pres">
      <dgm:prSet presAssocID="{1E3582E9-8328-4E0B-9958-DED403845F10}" presName="LevelTwoTextNode" presStyleLbl="node3" presStyleIdx="8" presStyleCnt="9" custScaleX="246028" custScaleY="180171" custLinFactY="22701" custLinFactNeighborX="-1461" custLinFactNeighborY="100000">
        <dgm:presLayoutVars>
          <dgm:chPref val="3"/>
        </dgm:presLayoutVars>
      </dgm:prSet>
      <dgm:spPr/>
    </dgm:pt>
    <dgm:pt modelId="{C88A5BD6-980F-4C92-B4ED-D93498ABCF79}" type="pres">
      <dgm:prSet presAssocID="{1E3582E9-8328-4E0B-9958-DED403845F10}" presName="level3hierChild" presStyleCnt="0"/>
      <dgm:spPr/>
    </dgm:pt>
  </dgm:ptLst>
  <dgm:cxnLst>
    <dgm:cxn modelId="{954BAD05-15F7-47EC-B5D9-CB3D3C0391CA}" type="presOf" srcId="{B947050B-0054-4850-85D8-A32C3EC4B514}" destId="{BDCD48F2-A844-444A-9C16-3B7CA9715C23}" srcOrd="0" destOrd="0" presId="urn:microsoft.com/office/officeart/2005/8/layout/hierarchy2"/>
    <dgm:cxn modelId="{CB4B470D-1180-4EFC-8FA5-4F3707620569}" type="presOf" srcId="{67F8DEF5-66CF-4BEE-A097-3C51EBDBCB72}" destId="{A6964662-1AAD-4942-8BCD-E91B27E9CCEB}" srcOrd="1" destOrd="0" presId="urn:microsoft.com/office/officeart/2005/8/layout/hierarchy2"/>
    <dgm:cxn modelId="{0364110E-7794-42C9-B8F6-6A6A625CBBE2}" type="presOf" srcId="{695746FE-5CF1-48B9-BC89-638EC67391E4}" destId="{2D25C42A-7102-4102-A0C6-9411C314A003}" srcOrd="0" destOrd="0" presId="urn:microsoft.com/office/officeart/2005/8/layout/hierarchy2"/>
    <dgm:cxn modelId="{0F102112-6FFD-4951-BCCB-A1EF3EE2C3E3}" srcId="{B7A142EB-E5C1-4654-BB8F-E3FF6DD0FB1A}" destId="{695746FE-5CF1-48B9-BC89-638EC67391E4}" srcOrd="0" destOrd="0" parTransId="{DE69F0A5-0AD4-4F86-8673-67988599E2E8}" sibTransId="{9D8022C7-2D64-4BE0-9D2C-A77736096DC7}"/>
    <dgm:cxn modelId="{7A16BD13-DC3B-422C-A0FE-505F52C176AA}" type="presOf" srcId="{03129D02-02B1-4D98-9AF0-A2175108E5EA}" destId="{F4786171-9155-47CD-955F-51BA405DAEA4}" srcOrd="1" destOrd="0" presId="urn:microsoft.com/office/officeart/2005/8/layout/hierarchy2"/>
    <dgm:cxn modelId="{1FC16F14-DD6C-4437-A6CF-FBC30BD8D60A}" srcId="{95CB3619-5D06-4AA6-819B-C2BACDF50357}" destId="{93A0DDD8-0AF9-4F1C-ADC5-F5FAA45D7F99}" srcOrd="1" destOrd="0" parTransId="{F131EF6C-9077-4EA1-92B1-4EC4E3DA4E7E}" sibTransId="{18DC3BF7-DF28-4C3F-80ED-7B9A5C8280BE}"/>
    <dgm:cxn modelId="{E9398C1F-8AB2-47FA-82AD-EE3B0E09B7E1}" srcId="{95CB3619-5D06-4AA6-819B-C2BACDF50357}" destId="{634FD9C2-944B-4158-866E-D7744559DC84}" srcOrd="3" destOrd="0" parTransId="{3BD7F914-7307-4CBF-85CF-CD36EA5D9871}" sibTransId="{45EDC543-3555-4A3F-93FE-F15B7AFC218B}"/>
    <dgm:cxn modelId="{C9090C23-4F6B-457C-A163-1E727B430F5D}" type="presOf" srcId="{EAEE8C90-3728-4B8C-AFA4-2C625AEE9CE1}" destId="{39ED98D6-5A4C-4A0B-AA4F-7EEF9ED4169C}" srcOrd="0" destOrd="0" presId="urn:microsoft.com/office/officeart/2005/8/layout/hierarchy2"/>
    <dgm:cxn modelId="{A2032C2A-7E87-4FC6-AC0D-B82881171371}" srcId="{695746FE-5CF1-48B9-BC89-638EC67391E4}" destId="{0627D317-CA7D-42DA-91DE-D7FAADACB48D}" srcOrd="2" destOrd="0" parTransId="{2B55B0BD-E2B0-4A65-B811-9F79DD098E9A}" sibTransId="{FBFD2C33-8839-412D-90F2-70891C88707C}"/>
    <dgm:cxn modelId="{6A65592C-95AB-403E-A5BA-3F4FCB973F68}" type="presOf" srcId="{93A0DDD8-0AF9-4F1C-ADC5-F5FAA45D7F99}" destId="{D769F646-0694-47CC-8ACA-B1E4D6A308F3}" srcOrd="0" destOrd="0" presId="urn:microsoft.com/office/officeart/2005/8/layout/hierarchy2"/>
    <dgm:cxn modelId="{6B8BAE2D-2745-49FA-AA73-DA05FC3F4914}" type="presOf" srcId="{2B55B0BD-E2B0-4A65-B811-9F79DD098E9A}" destId="{B81CF2D3-7AA4-4DED-AAB0-D037188C9749}" srcOrd="1" destOrd="0" presId="urn:microsoft.com/office/officeart/2005/8/layout/hierarchy2"/>
    <dgm:cxn modelId="{B6722532-FFAE-4256-AA7E-CC98E8B40A47}" type="presOf" srcId="{1E3582E9-8328-4E0B-9958-DED403845F10}" destId="{D5F74B53-CF21-43D6-A965-D9945B467625}" srcOrd="0" destOrd="0" presId="urn:microsoft.com/office/officeart/2005/8/layout/hierarchy2"/>
    <dgm:cxn modelId="{73A7355B-FC0C-4474-A75E-86B806A495CA}" type="presOf" srcId="{03129D02-02B1-4D98-9AF0-A2175108E5EA}" destId="{71B1BAB0-E8C8-4BA3-BB1C-26A585A7C52E}" srcOrd="0" destOrd="0" presId="urn:microsoft.com/office/officeart/2005/8/layout/hierarchy2"/>
    <dgm:cxn modelId="{9271AA60-D44D-4F34-8C42-B5D3617F1FD2}" type="presOf" srcId="{6783B885-8608-4DD0-9855-2E78FEC6ACDB}" destId="{2FD9457A-7DF3-4F3B-A006-4847F8F979F2}" srcOrd="0" destOrd="0" presId="urn:microsoft.com/office/officeart/2005/8/layout/hierarchy2"/>
    <dgm:cxn modelId="{25859262-04AB-4814-ABD0-94191BDC54FD}" type="presOf" srcId="{A35A47C0-3817-4DAC-A34B-5DB2614FD5CC}" destId="{6A472470-D04B-40B0-9823-20A70E93E698}" srcOrd="0" destOrd="0" presId="urn:microsoft.com/office/officeart/2005/8/layout/hierarchy2"/>
    <dgm:cxn modelId="{CB82A062-F7E9-4B4A-B127-2C36F65CEA2E}" srcId="{0627D317-CA7D-42DA-91DE-D7FAADACB48D}" destId="{A35A47C0-3817-4DAC-A34B-5DB2614FD5CC}" srcOrd="0" destOrd="0" parTransId="{67F8DEF5-66CF-4BEE-A097-3C51EBDBCB72}" sibTransId="{A8193907-BCCC-4382-A709-F95BE24935A0}"/>
    <dgm:cxn modelId="{AC629765-9BE2-4F1C-8F78-4E7EF67F937A}" type="presOf" srcId="{6783B885-8608-4DD0-9855-2E78FEC6ACDB}" destId="{5988C252-788C-4C72-8639-A269D1DF8159}" srcOrd="1" destOrd="0" presId="urn:microsoft.com/office/officeart/2005/8/layout/hierarchy2"/>
    <dgm:cxn modelId="{0E56BC45-0417-4B22-BF54-08A4715E08B2}" type="presOf" srcId="{A79B3098-336F-4C12-AFC1-ADE08A91AB78}" destId="{21413951-99C2-497E-9D4E-D4544EA8E293}" srcOrd="0" destOrd="0" presId="urn:microsoft.com/office/officeart/2005/8/layout/hierarchy2"/>
    <dgm:cxn modelId="{DBA3C346-F7BE-4519-BEF9-D0A4D8DE3F0D}" srcId="{0627D317-CA7D-42DA-91DE-D7FAADACB48D}" destId="{13D7B210-320E-4CDB-840E-DA124DD890CF}" srcOrd="1" destOrd="0" parTransId="{53CDD1FF-D1AA-4214-8539-80AA3B2BB2F4}" sibTransId="{BE593E82-AF0B-4CC9-AB25-9CDC24C33CD6}"/>
    <dgm:cxn modelId="{349CB26A-9C57-4DD8-9A01-1F9C54BB3097}" type="presOf" srcId="{13D7B210-320E-4CDB-840E-DA124DD890CF}" destId="{29618651-F8AD-4C56-8D84-1B8B12A7D5BC}" srcOrd="0" destOrd="0" presId="urn:microsoft.com/office/officeart/2005/8/layout/hierarchy2"/>
    <dgm:cxn modelId="{2D5DD852-EE7E-45A9-A53D-13A9973344F3}" type="presOf" srcId="{CFF239C8-9030-40F8-9CF2-37A68FAA52FE}" destId="{F17AE814-3A44-44B1-B447-47FCD5348B8C}" srcOrd="1" destOrd="0" presId="urn:microsoft.com/office/officeart/2005/8/layout/hierarchy2"/>
    <dgm:cxn modelId="{E29CBC74-2036-4206-BA7F-A49716075614}" type="presOf" srcId="{2B55B0BD-E2B0-4A65-B811-9F79DD098E9A}" destId="{1FC99503-5496-43A4-AF7E-78553BB99BDD}" srcOrd="0" destOrd="0" presId="urn:microsoft.com/office/officeart/2005/8/layout/hierarchy2"/>
    <dgm:cxn modelId="{1ED85758-9720-48F2-A097-9F8BB7946699}" type="presOf" srcId="{98474C6F-2CD0-4F1A-92A0-F1956D6A7554}" destId="{781BFA47-0BBC-4A9A-B972-D3B6D3482039}" srcOrd="0" destOrd="0" presId="urn:microsoft.com/office/officeart/2005/8/layout/hierarchy2"/>
    <dgm:cxn modelId="{20DB3159-B381-4523-8096-794FAF7CDC01}" type="presOf" srcId="{53CDD1FF-D1AA-4214-8539-80AA3B2BB2F4}" destId="{6ED2CE68-19DF-4615-A0D6-11AD4AC3D0C8}" srcOrd="0" destOrd="0" presId="urn:microsoft.com/office/officeart/2005/8/layout/hierarchy2"/>
    <dgm:cxn modelId="{85EE9259-BC0A-47FF-B74E-725E3785A440}" type="presOf" srcId="{EAEE8C90-3728-4B8C-AFA4-2C625AEE9CE1}" destId="{199D3465-AD67-4CBF-AF3B-DDB0FC78D3DF}" srcOrd="1" destOrd="0" presId="urn:microsoft.com/office/officeart/2005/8/layout/hierarchy2"/>
    <dgm:cxn modelId="{EF0F6380-1AF5-4F2E-A75B-5E082AB22D72}" type="presOf" srcId="{CFF239C8-9030-40F8-9CF2-37A68FAA52FE}" destId="{2E7EAFC7-A951-47C5-908E-633F367240E8}" srcOrd="0" destOrd="0" presId="urn:microsoft.com/office/officeart/2005/8/layout/hierarchy2"/>
    <dgm:cxn modelId="{F9882682-B62D-4592-B358-F419721D2F5C}" type="presOf" srcId="{0627D317-CA7D-42DA-91DE-D7FAADACB48D}" destId="{80D1B85C-62E1-4F80-A200-D56A800B5CF3}" srcOrd="0" destOrd="0" presId="urn:microsoft.com/office/officeart/2005/8/layout/hierarchy2"/>
    <dgm:cxn modelId="{86114991-743E-45FB-8D49-00436FD762AD}" type="presOf" srcId="{67F8DEF5-66CF-4BEE-A097-3C51EBDBCB72}" destId="{33C1E8E2-C99A-41FF-B3A7-691C14FDF99C}" srcOrd="0" destOrd="0" presId="urn:microsoft.com/office/officeart/2005/8/layout/hierarchy2"/>
    <dgm:cxn modelId="{C0527296-7D0F-471F-8366-F626141F7863}" type="presOf" srcId="{F131EF6C-9077-4EA1-92B1-4EC4E3DA4E7E}" destId="{2D12E1D7-A0D6-40AF-85C1-94719432540E}" srcOrd="0" destOrd="0" presId="urn:microsoft.com/office/officeart/2005/8/layout/hierarchy2"/>
    <dgm:cxn modelId="{006FF99A-2EAB-44DD-81ED-15A1BA4EF821}" type="presOf" srcId="{DD26BB35-8AFE-421C-8256-0EFFB2AB565B}" destId="{E1CF37CE-C99A-43E1-977F-3FA72D69C762}" srcOrd="0" destOrd="0" presId="urn:microsoft.com/office/officeart/2005/8/layout/hierarchy2"/>
    <dgm:cxn modelId="{F3EFC19D-AAAD-4505-A820-E38091A084C4}" type="presOf" srcId="{D5D5EE9C-F24D-4BE5-A46E-91BF0FDBDEE4}" destId="{26A36FE6-A6A0-484F-8127-F7ABECAE9B45}" srcOrd="0" destOrd="0" presId="urn:microsoft.com/office/officeart/2005/8/layout/hierarchy2"/>
    <dgm:cxn modelId="{C192F29F-408B-446D-9B1A-8819074FEA3B}" srcId="{D5D5EE9C-F24D-4BE5-A46E-91BF0FDBDEE4}" destId="{B947050B-0054-4850-85D8-A32C3EC4B514}" srcOrd="0" destOrd="0" parTransId="{EF612EBE-6BEE-4D69-83EF-460D686D3D51}" sibTransId="{21785710-F7EF-40BF-A789-85051619D2B9}"/>
    <dgm:cxn modelId="{037309A6-B846-4F8A-84C3-0568D6A5BC11}" type="presOf" srcId="{EF612EBE-6BEE-4D69-83EF-460D686D3D51}" destId="{CE991A47-4718-4394-8539-F18ADFED0972}" srcOrd="0" destOrd="0" presId="urn:microsoft.com/office/officeart/2005/8/layout/hierarchy2"/>
    <dgm:cxn modelId="{DE70BEB0-41C2-44AF-9057-9715CD91970B}" type="presOf" srcId="{634FD9C2-944B-4158-866E-D7744559DC84}" destId="{F1AC4820-41EE-45BD-9833-F38537AEEB6A}" srcOrd="0" destOrd="0" presId="urn:microsoft.com/office/officeart/2005/8/layout/hierarchy2"/>
    <dgm:cxn modelId="{D5EE4CBD-7778-42D3-8EA6-169F97F1192B}" type="presOf" srcId="{3BD7F914-7307-4CBF-85CF-CD36EA5D9871}" destId="{B1D4D88B-E40B-49FE-BD43-36A21A272AC1}" srcOrd="1" destOrd="0" presId="urn:microsoft.com/office/officeart/2005/8/layout/hierarchy2"/>
    <dgm:cxn modelId="{C999E9C1-1526-4208-8D29-4F47414E665B}" type="presOf" srcId="{53CDD1FF-D1AA-4214-8539-80AA3B2BB2F4}" destId="{E8D7ED27-F40F-4624-9C05-71C339670303}" srcOrd="1" destOrd="0" presId="urn:microsoft.com/office/officeart/2005/8/layout/hierarchy2"/>
    <dgm:cxn modelId="{3AF9B4CC-31EA-4DD4-A5B3-50B3C6F5C8B9}" type="presOf" srcId="{F131EF6C-9077-4EA1-92B1-4EC4E3DA4E7E}" destId="{49F7DD54-D504-498A-A856-BE2B194E8BA2}" srcOrd="1" destOrd="0" presId="urn:microsoft.com/office/officeart/2005/8/layout/hierarchy2"/>
    <dgm:cxn modelId="{124546CD-1698-4DE1-AFB9-8C0E140AD403}" type="presOf" srcId="{319E8C2F-C16F-478A-BD17-1DDDCA8711DC}" destId="{9B5C96FE-7013-4876-826A-BE2E056A4033}" srcOrd="0" destOrd="0" presId="urn:microsoft.com/office/officeart/2005/8/layout/hierarchy2"/>
    <dgm:cxn modelId="{328452CD-A1F0-4C96-9637-FDE48DFB4409}" type="presOf" srcId="{95CB3619-5D06-4AA6-819B-C2BACDF50357}" destId="{A568E68A-0111-400C-8CE1-CFCBEA8856A0}" srcOrd="0" destOrd="0" presId="urn:microsoft.com/office/officeart/2005/8/layout/hierarchy2"/>
    <dgm:cxn modelId="{9896DDCE-2934-4740-BFAC-B09DF44CBEA5}" srcId="{95CB3619-5D06-4AA6-819B-C2BACDF50357}" destId="{DD26BB35-8AFE-421C-8256-0EFFB2AB565B}" srcOrd="0" destOrd="0" parTransId="{03129D02-02B1-4D98-9AF0-A2175108E5EA}" sibTransId="{06154729-941C-4F3F-8DE1-265BD89DB2A2}"/>
    <dgm:cxn modelId="{30F859D4-545B-4D32-9F44-921BE54E19CA}" type="presOf" srcId="{3BD7F914-7307-4CBF-85CF-CD36EA5D9871}" destId="{96118515-2348-4A9A-A1E7-61C864CA35E7}" srcOrd="0" destOrd="0" presId="urn:microsoft.com/office/officeart/2005/8/layout/hierarchy2"/>
    <dgm:cxn modelId="{B5686ED9-7FE4-40FE-99F5-605C8F6D7166}" srcId="{695746FE-5CF1-48B9-BC89-638EC67391E4}" destId="{95CB3619-5D06-4AA6-819B-C2BACDF50357}" srcOrd="0" destOrd="0" parTransId="{EAEE8C90-3728-4B8C-AFA4-2C625AEE9CE1}" sibTransId="{F0ACE925-DEEB-475A-AF7C-45627D919D47}"/>
    <dgm:cxn modelId="{3364B4DD-636C-4A9A-A422-7F27848D0D0E}" srcId="{D5D5EE9C-F24D-4BE5-A46E-91BF0FDBDEE4}" destId="{A79B3098-336F-4C12-AFC1-ADE08A91AB78}" srcOrd="1" destOrd="0" parTransId="{6783B885-8608-4DD0-9855-2E78FEC6ACDB}" sibTransId="{DA66DE50-F7BD-405C-8F4D-45736EF67D04}"/>
    <dgm:cxn modelId="{BA9457E0-6151-4082-BD99-A6199111BD26}" type="presOf" srcId="{319E8C2F-C16F-478A-BD17-1DDDCA8711DC}" destId="{09CAD5BD-5ABF-4BD6-A607-B0BB3186622D}" srcOrd="1" destOrd="0" presId="urn:microsoft.com/office/officeart/2005/8/layout/hierarchy2"/>
    <dgm:cxn modelId="{AB3BD8E2-99B7-498A-AB04-95C4D50CA269}" srcId="{95CB3619-5D06-4AA6-819B-C2BACDF50357}" destId="{98474C6F-2CD0-4F1A-92A0-F1956D6A7554}" srcOrd="2" destOrd="0" parTransId="{CFF239C8-9030-40F8-9CF2-37A68FAA52FE}" sibTransId="{C2CC96E9-80E4-4E8A-995B-F51C3BB7695B}"/>
    <dgm:cxn modelId="{E2B9EAE3-EEED-4EBC-AF77-8AD266BADA29}" type="presOf" srcId="{B7A142EB-E5C1-4654-BB8F-E3FF6DD0FB1A}" destId="{8118FB3D-C7C5-4E35-8EB1-F787CC9CC744}" srcOrd="0" destOrd="0" presId="urn:microsoft.com/office/officeart/2005/8/layout/hierarchy2"/>
    <dgm:cxn modelId="{81B35AE5-655E-4D2D-B945-64325D7BE392}" type="presOf" srcId="{EF612EBE-6BEE-4D69-83EF-460D686D3D51}" destId="{FFE28E73-1339-4645-96D3-A681F0B2EA2C}" srcOrd="1" destOrd="0" presId="urn:microsoft.com/office/officeart/2005/8/layout/hierarchy2"/>
    <dgm:cxn modelId="{C48FB3F2-260C-4FCD-B0F4-65C7100A4792}" type="presOf" srcId="{1C313D78-43C3-4094-90AB-0ECC8EBEC61F}" destId="{AC3DABB5-D62C-4FC5-B19A-572DBE6C9268}" srcOrd="0" destOrd="0" presId="urn:microsoft.com/office/officeart/2005/8/layout/hierarchy2"/>
    <dgm:cxn modelId="{D6E1BCF4-C5A6-4AD0-918C-8CB3CB8A6BD7}" type="presOf" srcId="{1C313D78-43C3-4094-90AB-0ECC8EBEC61F}" destId="{AC9C101E-1A92-4AAB-BB55-0CF5E1622F69}" srcOrd="1" destOrd="0" presId="urn:microsoft.com/office/officeart/2005/8/layout/hierarchy2"/>
    <dgm:cxn modelId="{CCBFBBFE-8921-469F-8DF1-DCFD06AD5BA7}" srcId="{0627D317-CA7D-42DA-91DE-D7FAADACB48D}" destId="{1E3582E9-8328-4E0B-9958-DED403845F10}" srcOrd="2" destOrd="0" parTransId="{319E8C2F-C16F-478A-BD17-1DDDCA8711DC}" sibTransId="{8BE8EC54-AC60-4922-99E6-41E141D8E520}"/>
    <dgm:cxn modelId="{7F7E8CFF-E013-464D-B1AD-C967210EE73C}" srcId="{695746FE-5CF1-48B9-BC89-638EC67391E4}" destId="{D5D5EE9C-F24D-4BE5-A46E-91BF0FDBDEE4}" srcOrd="1" destOrd="0" parTransId="{1C313D78-43C3-4094-90AB-0ECC8EBEC61F}" sibTransId="{05A531CB-8E3A-4EF2-A15D-C05BBA7A5F8E}"/>
    <dgm:cxn modelId="{2C18340A-41A8-4FE8-B190-D9DC3750698D}" type="presParOf" srcId="{8118FB3D-C7C5-4E35-8EB1-F787CC9CC744}" destId="{BEC2FD4A-3374-45A6-B010-4DE9CD8C5A0C}" srcOrd="0" destOrd="0" presId="urn:microsoft.com/office/officeart/2005/8/layout/hierarchy2"/>
    <dgm:cxn modelId="{ED519B62-5DF3-414F-97A7-0770C066FF44}" type="presParOf" srcId="{BEC2FD4A-3374-45A6-B010-4DE9CD8C5A0C}" destId="{2D25C42A-7102-4102-A0C6-9411C314A003}" srcOrd="0" destOrd="0" presId="urn:microsoft.com/office/officeart/2005/8/layout/hierarchy2"/>
    <dgm:cxn modelId="{971E6B14-6813-4A62-82C3-A78BC7656A9E}" type="presParOf" srcId="{BEC2FD4A-3374-45A6-B010-4DE9CD8C5A0C}" destId="{7D9DC074-B91B-4B20-80A1-C70D3C99EE84}" srcOrd="1" destOrd="0" presId="urn:microsoft.com/office/officeart/2005/8/layout/hierarchy2"/>
    <dgm:cxn modelId="{7A3AAF2A-72A6-4AF0-AB08-44BD9C107217}" type="presParOf" srcId="{7D9DC074-B91B-4B20-80A1-C70D3C99EE84}" destId="{39ED98D6-5A4C-4A0B-AA4F-7EEF9ED4169C}" srcOrd="0" destOrd="0" presId="urn:microsoft.com/office/officeart/2005/8/layout/hierarchy2"/>
    <dgm:cxn modelId="{F03CED25-B628-45F8-A7CA-4CE8AAA97E68}" type="presParOf" srcId="{39ED98D6-5A4C-4A0B-AA4F-7EEF9ED4169C}" destId="{199D3465-AD67-4CBF-AF3B-DDB0FC78D3DF}" srcOrd="0" destOrd="0" presId="urn:microsoft.com/office/officeart/2005/8/layout/hierarchy2"/>
    <dgm:cxn modelId="{54DBAFF5-60AF-4F41-A40A-8E1A903C0592}" type="presParOf" srcId="{7D9DC074-B91B-4B20-80A1-C70D3C99EE84}" destId="{170FCB17-9127-4D66-87AD-F741B70B57EF}" srcOrd="1" destOrd="0" presId="urn:microsoft.com/office/officeart/2005/8/layout/hierarchy2"/>
    <dgm:cxn modelId="{473FF50C-5B32-4776-89B1-8DBFABDB9FB3}" type="presParOf" srcId="{170FCB17-9127-4D66-87AD-F741B70B57EF}" destId="{A568E68A-0111-400C-8CE1-CFCBEA8856A0}" srcOrd="0" destOrd="0" presId="urn:microsoft.com/office/officeart/2005/8/layout/hierarchy2"/>
    <dgm:cxn modelId="{B7E5CD38-A8C7-4D8F-BEBE-7CFF5B51561E}" type="presParOf" srcId="{170FCB17-9127-4D66-87AD-F741B70B57EF}" destId="{284E0EF5-F9D2-4A74-BB25-216E6E19EDE5}" srcOrd="1" destOrd="0" presId="urn:microsoft.com/office/officeart/2005/8/layout/hierarchy2"/>
    <dgm:cxn modelId="{290A7AE6-7176-46EE-8C13-8982A86EF39C}" type="presParOf" srcId="{284E0EF5-F9D2-4A74-BB25-216E6E19EDE5}" destId="{71B1BAB0-E8C8-4BA3-BB1C-26A585A7C52E}" srcOrd="0" destOrd="0" presId="urn:microsoft.com/office/officeart/2005/8/layout/hierarchy2"/>
    <dgm:cxn modelId="{8FBB1E8F-7FAD-4B3F-A121-15F25FC50E6B}" type="presParOf" srcId="{71B1BAB0-E8C8-4BA3-BB1C-26A585A7C52E}" destId="{F4786171-9155-47CD-955F-51BA405DAEA4}" srcOrd="0" destOrd="0" presId="urn:microsoft.com/office/officeart/2005/8/layout/hierarchy2"/>
    <dgm:cxn modelId="{C9327613-2271-4408-8740-E57B17028148}" type="presParOf" srcId="{284E0EF5-F9D2-4A74-BB25-216E6E19EDE5}" destId="{61EDF437-11F5-4435-849A-2E9027EFB223}" srcOrd="1" destOrd="0" presId="urn:microsoft.com/office/officeart/2005/8/layout/hierarchy2"/>
    <dgm:cxn modelId="{8078CE90-4C5E-45BB-812F-0BEE230A4DF5}" type="presParOf" srcId="{61EDF437-11F5-4435-849A-2E9027EFB223}" destId="{E1CF37CE-C99A-43E1-977F-3FA72D69C762}" srcOrd="0" destOrd="0" presId="urn:microsoft.com/office/officeart/2005/8/layout/hierarchy2"/>
    <dgm:cxn modelId="{5A1AFE47-EB00-4F75-AD2A-6BF14F24A845}" type="presParOf" srcId="{61EDF437-11F5-4435-849A-2E9027EFB223}" destId="{5E7917AE-9FA4-4EA2-9513-794D150C5EC8}" srcOrd="1" destOrd="0" presId="urn:microsoft.com/office/officeart/2005/8/layout/hierarchy2"/>
    <dgm:cxn modelId="{9EE3C5B1-7C38-4957-AD26-BA2BE95315CF}" type="presParOf" srcId="{284E0EF5-F9D2-4A74-BB25-216E6E19EDE5}" destId="{2D12E1D7-A0D6-40AF-85C1-94719432540E}" srcOrd="2" destOrd="0" presId="urn:microsoft.com/office/officeart/2005/8/layout/hierarchy2"/>
    <dgm:cxn modelId="{3ACD2B56-0B1E-4FCC-84EA-9B61138D649D}" type="presParOf" srcId="{2D12E1D7-A0D6-40AF-85C1-94719432540E}" destId="{49F7DD54-D504-498A-A856-BE2B194E8BA2}" srcOrd="0" destOrd="0" presId="urn:microsoft.com/office/officeart/2005/8/layout/hierarchy2"/>
    <dgm:cxn modelId="{0707E7E3-72CE-4A17-81FB-D04026937F49}" type="presParOf" srcId="{284E0EF5-F9D2-4A74-BB25-216E6E19EDE5}" destId="{568B690B-AAD1-4B60-A656-9C3D3A02108A}" srcOrd="3" destOrd="0" presId="urn:microsoft.com/office/officeart/2005/8/layout/hierarchy2"/>
    <dgm:cxn modelId="{6A5ED6DE-83BB-4B4A-BEA2-5958A2F55186}" type="presParOf" srcId="{568B690B-AAD1-4B60-A656-9C3D3A02108A}" destId="{D769F646-0694-47CC-8ACA-B1E4D6A308F3}" srcOrd="0" destOrd="0" presId="urn:microsoft.com/office/officeart/2005/8/layout/hierarchy2"/>
    <dgm:cxn modelId="{7FA5E42B-1FD0-4DF5-8125-0F5E71039451}" type="presParOf" srcId="{568B690B-AAD1-4B60-A656-9C3D3A02108A}" destId="{82EAAF45-B9DE-455C-BD2F-125253C00EE3}" srcOrd="1" destOrd="0" presId="urn:microsoft.com/office/officeart/2005/8/layout/hierarchy2"/>
    <dgm:cxn modelId="{55AC0090-05AD-4B35-8F63-A9AD08A71283}" type="presParOf" srcId="{284E0EF5-F9D2-4A74-BB25-216E6E19EDE5}" destId="{2E7EAFC7-A951-47C5-908E-633F367240E8}" srcOrd="4" destOrd="0" presId="urn:microsoft.com/office/officeart/2005/8/layout/hierarchy2"/>
    <dgm:cxn modelId="{D33EC281-D208-4324-9D1D-C2086F689C53}" type="presParOf" srcId="{2E7EAFC7-A951-47C5-908E-633F367240E8}" destId="{F17AE814-3A44-44B1-B447-47FCD5348B8C}" srcOrd="0" destOrd="0" presId="urn:microsoft.com/office/officeart/2005/8/layout/hierarchy2"/>
    <dgm:cxn modelId="{947CA8E0-E733-41BA-8608-97C055A1BBCC}" type="presParOf" srcId="{284E0EF5-F9D2-4A74-BB25-216E6E19EDE5}" destId="{B9620A5F-71DD-45DF-AA58-BE171DDDFACC}" srcOrd="5" destOrd="0" presId="urn:microsoft.com/office/officeart/2005/8/layout/hierarchy2"/>
    <dgm:cxn modelId="{0BB96C1A-98FD-429F-93E0-BD8BAF5685D1}" type="presParOf" srcId="{B9620A5F-71DD-45DF-AA58-BE171DDDFACC}" destId="{781BFA47-0BBC-4A9A-B972-D3B6D3482039}" srcOrd="0" destOrd="0" presId="urn:microsoft.com/office/officeart/2005/8/layout/hierarchy2"/>
    <dgm:cxn modelId="{2E259BA6-7AAB-48BB-A565-5AF46D427694}" type="presParOf" srcId="{B9620A5F-71DD-45DF-AA58-BE171DDDFACC}" destId="{DF17524C-9336-4B36-9A3F-8DC192157131}" srcOrd="1" destOrd="0" presId="urn:microsoft.com/office/officeart/2005/8/layout/hierarchy2"/>
    <dgm:cxn modelId="{FEB55670-7F59-4E45-BF29-7BA4FB012625}" type="presParOf" srcId="{284E0EF5-F9D2-4A74-BB25-216E6E19EDE5}" destId="{96118515-2348-4A9A-A1E7-61C864CA35E7}" srcOrd="6" destOrd="0" presId="urn:microsoft.com/office/officeart/2005/8/layout/hierarchy2"/>
    <dgm:cxn modelId="{06423C33-C64A-48A5-8B45-60D036CE12FB}" type="presParOf" srcId="{96118515-2348-4A9A-A1E7-61C864CA35E7}" destId="{B1D4D88B-E40B-49FE-BD43-36A21A272AC1}" srcOrd="0" destOrd="0" presId="urn:microsoft.com/office/officeart/2005/8/layout/hierarchy2"/>
    <dgm:cxn modelId="{A5D0974B-6E67-41E6-A86E-45D61302BDA0}" type="presParOf" srcId="{284E0EF5-F9D2-4A74-BB25-216E6E19EDE5}" destId="{77C7E3A8-6732-4CF2-BBA3-BBFAC98A292F}" srcOrd="7" destOrd="0" presId="urn:microsoft.com/office/officeart/2005/8/layout/hierarchy2"/>
    <dgm:cxn modelId="{FFADBB87-B613-4297-B5FE-A57C47BABA8C}" type="presParOf" srcId="{77C7E3A8-6732-4CF2-BBA3-BBFAC98A292F}" destId="{F1AC4820-41EE-45BD-9833-F38537AEEB6A}" srcOrd="0" destOrd="0" presId="urn:microsoft.com/office/officeart/2005/8/layout/hierarchy2"/>
    <dgm:cxn modelId="{56D13E55-7FC0-4951-8F36-4168F764BE36}" type="presParOf" srcId="{77C7E3A8-6732-4CF2-BBA3-BBFAC98A292F}" destId="{16D6E31E-64F1-4B8C-BB3D-89985021B96A}" srcOrd="1" destOrd="0" presId="urn:microsoft.com/office/officeart/2005/8/layout/hierarchy2"/>
    <dgm:cxn modelId="{12A3A03A-B0B2-450E-9393-9BCB823F7085}" type="presParOf" srcId="{7D9DC074-B91B-4B20-80A1-C70D3C99EE84}" destId="{AC3DABB5-D62C-4FC5-B19A-572DBE6C9268}" srcOrd="2" destOrd="0" presId="urn:microsoft.com/office/officeart/2005/8/layout/hierarchy2"/>
    <dgm:cxn modelId="{87A72FCD-47D7-4CCC-BED7-DD7016C16B63}" type="presParOf" srcId="{AC3DABB5-D62C-4FC5-B19A-572DBE6C9268}" destId="{AC9C101E-1A92-4AAB-BB55-0CF5E1622F69}" srcOrd="0" destOrd="0" presId="urn:microsoft.com/office/officeart/2005/8/layout/hierarchy2"/>
    <dgm:cxn modelId="{809F70C4-BD08-4E34-94AA-23E7372360CF}" type="presParOf" srcId="{7D9DC074-B91B-4B20-80A1-C70D3C99EE84}" destId="{9EC07497-49E9-485E-9574-530B8314B972}" srcOrd="3" destOrd="0" presId="urn:microsoft.com/office/officeart/2005/8/layout/hierarchy2"/>
    <dgm:cxn modelId="{B5CE4A66-FAE9-4216-AA2E-3963654408EA}" type="presParOf" srcId="{9EC07497-49E9-485E-9574-530B8314B972}" destId="{26A36FE6-A6A0-484F-8127-F7ABECAE9B45}" srcOrd="0" destOrd="0" presId="urn:microsoft.com/office/officeart/2005/8/layout/hierarchy2"/>
    <dgm:cxn modelId="{D0F0F6A2-4B2E-41C0-AA24-7B9E649FDBD2}" type="presParOf" srcId="{9EC07497-49E9-485E-9574-530B8314B972}" destId="{58388C25-6391-42C9-91EB-A3D5735AFF9E}" srcOrd="1" destOrd="0" presId="urn:microsoft.com/office/officeart/2005/8/layout/hierarchy2"/>
    <dgm:cxn modelId="{AF5D027E-4B28-4FD0-81D1-92DFC4BFBB9C}" type="presParOf" srcId="{58388C25-6391-42C9-91EB-A3D5735AFF9E}" destId="{CE991A47-4718-4394-8539-F18ADFED0972}" srcOrd="0" destOrd="0" presId="urn:microsoft.com/office/officeart/2005/8/layout/hierarchy2"/>
    <dgm:cxn modelId="{604E7782-8858-4250-BAFD-0614CC29D68A}" type="presParOf" srcId="{CE991A47-4718-4394-8539-F18ADFED0972}" destId="{FFE28E73-1339-4645-96D3-A681F0B2EA2C}" srcOrd="0" destOrd="0" presId="urn:microsoft.com/office/officeart/2005/8/layout/hierarchy2"/>
    <dgm:cxn modelId="{47DC6BDA-FEB6-4603-98FD-A32E7272F2FC}" type="presParOf" srcId="{58388C25-6391-42C9-91EB-A3D5735AFF9E}" destId="{A83FBD48-16CA-41A4-8952-B954E26C17D3}" srcOrd="1" destOrd="0" presId="urn:microsoft.com/office/officeart/2005/8/layout/hierarchy2"/>
    <dgm:cxn modelId="{A57DF922-1A58-4BE8-959F-1897DE4FF39E}" type="presParOf" srcId="{A83FBD48-16CA-41A4-8952-B954E26C17D3}" destId="{BDCD48F2-A844-444A-9C16-3B7CA9715C23}" srcOrd="0" destOrd="0" presId="urn:microsoft.com/office/officeart/2005/8/layout/hierarchy2"/>
    <dgm:cxn modelId="{C06D616C-AC5C-40C0-9F9F-229AFEF6B9E3}" type="presParOf" srcId="{A83FBD48-16CA-41A4-8952-B954E26C17D3}" destId="{2D07F0BC-3E5A-4909-863F-523ABBB3870A}" srcOrd="1" destOrd="0" presId="urn:microsoft.com/office/officeart/2005/8/layout/hierarchy2"/>
    <dgm:cxn modelId="{B101BF3E-4042-40D2-A863-05433EE542E2}" type="presParOf" srcId="{58388C25-6391-42C9-91EB-A3D5735AFF9E}" destId="{2FD9457A-7DF3-4F3B-A006-4847F8F979F2}" srcOrd="2" destOrd="0" presId="urn:microsoft.com/office/officeart/2005/8/layout/hierarchy2"/>
    <dgm:cxn modelId="{B444DBA8-B3D3-4F41-AEC9-BEDE87148E37}" type="presParOf" srcId="{2FD9457A-7DF3-4F3B-A006-4847F8F979F2}" destId="{5988C252-788C-4C72-8639-A269D1DF8159}" srcOrd="0" destOrd="0" presId="urn:microsoft.com/office/officeart/2005/8/layout/hierarchy2"/>
    <dgm:cxn modelId="{4DFE451C-1036-48A6-BDD7-5A769268726B}" type="presParOf" srcId="{58388C25-6391-42C9-91EB-A3D5735AFF9E}" destId="{CA69CAF9-2DC2-44CA-8EB6-F3657B967AE8}" srcOrd="3" destOrd="0" presId="urn:microsoft.com/office/officeart/2005/8/layout/hierarchy2"/>
    <dgm:cxn modelId="{57AC6C28-9F24-4909-B4A8-5868E431D56E}" type="presParOf" srcId="{CA69CAF9-2DC2-44CA-8EB6-F3657B967AE8}" destId="{21413951-99C2-497E-9D4E-D4544EA8E293}" srcOrd="0" destOrd="0" presId="urn:microsoft.com/office/officeart/2005/8/layout/hierarchy2"/>
    <dgm:cxn modelId="{066E8F3F-2B89-4BAD-9A49-89B028F290C5}" type="presParOf" srcId="{CA69CAF9-2DC2-44CA-8EB6-F3657B967AE8}" destId="{68158FCD-5A06-4795-A718-A12D1285CDF6}" srcOrd="1" destOrd="0" presId="urn:microsoft.com/office/officeart/2005/8/layout/hierarchy2"/>
    <dgm:cxn modelId="{6C17953B-8429-4F38-BFBB-E84DF94285C8}" type="presParOf" srcId="{7D9DC074-B91B-4B20-80A1-C70D3C99EE84}" destId="{1FC99503-5496-43A4-AF7E-78553BB99BDD}" srcOrd="4" destOrd="0" presId="urn:microsoft.com/office/officeart/2005/8/layout/hierarchy2"/>
    <dgm:cxn modelId="{E4A0300A-DBE1-4278-BD9D-704A25AC1984}" type="presParOf" srcId="{1FC99503-5496-43A4-AF7E-78553BB99BDD}" destId="{B81CF2D3-7AA4-4DED-AAB0-D037188C9749}" srcOrd="0" destOrd="0" presId="urn:microsoft.com/office/officeart/2005/8/layout/hierarchy2"/>
    <dgm:cxn modelId="{E9FF452F-B18B-43EB-A8B6-E0BD8A40EDBD}" type="presParOf" srcId="{7D9DC074-B91B-4B20-80A1-C70D3C99EE84}" destId="{E0CF45D9-5749-492C-B2D8-38CB01D667D8}" srcOrd="5" destOrd="0" presId="urn:microsoft.com/office/officeart/2005/8/layout/hierarchy2"/>
    <dgm:cxn modelId="{7AFC05CC-BC18-4AE3-ABD2-E3E91B48172B}" type="presParOf" srcId="{E0CF45D9-5749-492C-B2D8-38CB01D667D8}" destId="{80D1B85C-62E1-4F80-A200-D56A800B5CF3}" srcOrd="0" destOrd="0" presId="urn:microsoft.com/office/officeart/2005/8/layout/hierarchy2"/>
    <dgm:cxn modelId="{CFF5CE09-76C2-4442-A2BB-6327B56436E8}" type="presParOf" srcId="{E0CF45D9-5749-492C-B2D8-38CB01D667D8}" destId="{789E5255-7D0D-4625-9282-C28A763A1E3E}" srcOrd="1" destOrd="0" presId="urn:microsoft.com/office/officeart/2005/8/layout/hierarchy2"/>
    <dgm:cxn modelId="{B5A32EFB-D371-4D3C-B573-23D37CCDB544}" type="presParOf" srcId="{789E5255-7D0D-4625-9282-C28A763A1E3E}" destId="{33C1E8E2-C99A-41FF-B3A7-691C14FDF99C}" srcOrd="0" destOrd="0" presId="urn:microsoft.com/office/officeart/2005/8/layout/hierarchy2"/>
    <dgm:cxn modelId="{F01F4C71-0885-4BCF-BB3F-4D35DB4466F6}" type="presParOf" srcId="{33C1E8E2-C99A-41FF-B3A7-691C14FDF99C}" destId="{A6964662-1AAD-4942-8BCD-E91B27E9CCEB}" srcOrd="0" destOrd="0" presId="urn:microsoft.com/office/officeart/2005/8/layout/hierarchy2"/>
    <dgm:cxn modelId="{4EA0F8AE-FB78-406B-A7B5-5BEEA5276E2B}" type="presParOf" srcId="{789E5255-7D0D-4625-9282-C28A763A1E3E}" destId="{43F10269-73B2-4EE4-87C9-91833F260776}" srcOrd="1" destOrd="0" presId="urn:microsoft.com/office/officeart/2005/8/layout/hierarchy2"/>
    <dgm:cxn modelId="{99225968-F53F-4939-BD70-57315D8AEEC4}" type="presParOf" srcId="{43F10269-73B2-4EE4-87C9-91833F260776}" destId="{6A472470-D04B-40B0-9823-20A70E93E698}" srcOrd="0" destOrd="0" presId="urn:microsoft.com/office/officeart/2005/8/layout/hierarchy2"/>
    <dgm:cxn modelId="{34550C29-A787-4678-837A-9E158A76D947}" type="presParOf" srcId="{43F10269-73B2-4EE4-87C9-91833F260776}" destId="{7CB9CBA6-56BB-40C0-A73D-740B83482BF0}" srcOrd="1" destOrd="0" presId="urn:microsoft.com/office/officeart/2005/8/layout/hierarchy2"/>
    <dgm:cxn modelId="{68783205-F49A-46AE-8354-D51F6747340A}" type="presParOf" srcId="{789E5255-7D0D-4625-9282-C28A763A1E3E}" destId="{6ED2CE68-19DF-4615-A0D6-11AD4AC3D0C8}" srcOrd="2" destOrd="0" presId="urn:microsoft.com/office/officeart/2005/8/layout/hierarchy2"/>
    <dgm:cxn modelId="{AF4ABB7E-FE19-4692-9E77-A16D8CC77BA2}" type="presParOf" srcId="{6ED2CE68-19DF-4615-A0D6-11AD4AC3D0C8}" destId="{E8D7ED27-F40F-4624-9C05-71C339670303}" srcOrd="0" destOrd="0" presId="urn:microsoft.com/office/officeart/2005/8/layout/hierarchy2"/>
    <dgm:cxn modelId="{3465AA37-7E59-45A6-BA70-3768C4583476}" type="presParOf" srcId="{789E5255-7D0D-4625-9282-C28A763A1E3E}" destId="{1CDB1366-56C0-4F3D-9650-CBFACEF5C1B6}" srcOrd="3" destOrd="0" presId="urn:microsoft.com/office/officeart/2005/8/layout/hierarchy2"/>
    <dgm:cxn modelId="{323C8D12-A2EF-4B56-A354-423A1296B854}" type="presParOf" srcId="{1CDB1366-56C0-4F3D-9650-CBFACEF5C1B6}" destId="{29618651-F8AD-4C56-8D84-1B8B12A7D5BC}" srcOrd="0" destOrd="0" presId="urn:microsoft.com/office/officeart/2005/8/layout/hierarchy2"/>
    <dgm:cxn modelId="{D29A16F2-AF3E-465A-AD06-7B91A7567EFC}" type="presParOf" srcId="{1CDB1366-56C0-4F3D-9650-CBFACEF5C1B6}" destId="{D53436B5-053B-4EC2-83B1-0F4670AB5093}" srcOrd="1" destOrd="0" presId="urn:microsoft.com/office/officeart/2005/8/layout/hierarchy2"/>
    <dgm:cxn modelId="{DD9B95C4-B414-4B22-A1F8-FB0061F4C769}" type="presParOf" srcId="{789E5255-7D0D-4625-9282-C28A763A1E3E}" destId="{9B5C96FE-7013-4876-826A-BE2E056A4033}" srcOrd="4" destOrd="0" presId="urn:microsoft.com/office/officeart/2005/8/layout/hierarchy2"/>
    <dgm:cxn modelId="{2EBF95E7-1096-40DA-AE63-479863AFE8F7}" type="presParOf" srcId="{9B5C96FE-7013-4876-826A-BE2E056A4033}" destId="{09CAD5BD-5ABF-4BD6-A607-B0BB3186622D}" srcOrd="0" destOrd="0" presId="urn:microsoft.com/office/officeart/2005/8/layout/hierarchy2"/>
    <dgm:cxn modelId="{21E6276E-8AAC-4884-8E5B-1348BB81B5F9}" type="presParOf" srcId="{789E5255-7D0D-4625-9282-C28A763A1E3E}" destId="{A720AEB1-C381-4A37-BA08-46B0B463445E}" srcOrd="5" destOrd="0" presId="urn:microsoft.com/office/officeart/2005/8/layout/hierarchy2"/>
    <dgm:cxn modelId="{E3BA3E7B-1034-4F45-930F-1DA203BCC9FE}" type="presParOf" srcId="{A720AEB1-C381-4A37-BA08-46B0B463445E}" destId="{D5F74B53-CF21-43D6-A965-D9945B467625}" srcOrd="0" destOrd="0" presId="urn:microsoft.com/office/officeart/2005/8/layout/hierarchy2"/>
    <dgm:cxn modelId="{85F61E9A-EC33-4798-8661-360DBFD331E5}" type="presParOf" srcId="{A720AEB1-C381-4A37-BA08-46B0B463445E}" destId="{C88A5BD6-980F-4C92-B4ED-D93498ABCF79}" srcOrd="1" destOrd="0" presId="urn:microsoft.com/office/officeart/2005/8/layout/hierarchy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AA64D-BD1E-4EE9-BB3B-E25AFF256F85}">
      <dsp:nvSpPr>
        <dsp:cNvPr id="0" name=""/>
        <dsp:cNvSpPr/>
      </dsp:nvSpPr>
      <dsp:spPr>
        <a:xfrm>
          <a:off x="2875280" y="997867"/>
          <a:ext cx="113693" cy="91440"/>
        </a:xfrm>
        <a:custGeom>
          <a:avLst/>
          <a:gdLst/>
          <a:ahLst/>
          <a:cxnLst/>
          <a:rect l="0" t="0" r="0" b="0"/>
          <a:pathLst>
            <a:path>
              <a:moveTo>
                <a:pt x="0" y="75797"/>
              </a:moveTo>
              <a:lnTo>
                <a:pt x="113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7F868E-61BD-44C9-B458-B80F0BD03CA0}">
      <dsp:nvSpPr>
        <dsp:cNvPr id="0" name=""/>
        <dsp:cNvSpPr/>
      </dsp:nvSpPr>
      <dsp:spPr>
        <a:xfrm>
          <a:off x="2875280" y="1073665"/>
          <a:ext cx="1073412" cy="816148"/>
        </a:xfrm>
        <a:custGeom>
          <a:avLst/>
          <a:gdLst/>
          <a:ahLst/>
          <a:cxnLst/>
          <a:rect l="0" t="0" r="0" b="0"/>
          <a:pathLst>
            <a:path>
              <a:moveTo>
                <a:pt x="0" y="0"/>
              </a:moveTo>
              <a:lnTo>
                <a:pt x="0" y="723001"/>
              </a:lnTo>
              <a:lnTo>
                <a:pt x="1073412" y="723001"/>
              </a:lnTo>
              <a:lnTo>
                <a:pt x="1073412"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10BD51-525E-4991-863F-AA1E6F69A7D2}">
      <dsp:nvSpPr>
        <dsp:cNvPr id="0" name=""/>
        <dsp:cNvSpPr/>
      </dsp:nvSpPr>
      <dsp:spPr>
        <a:xfrm>
          <a:off x="2829560" y="1073665"/>
          <a:ext cx="91440" cy="816148"/>
        </a:xfrm>
        <a:custGeom>
          <a:avLst/>
          <a:gdLst/>
          <a:ahLst/>
          <a:cxnLst/>
          <a:rect l="0" t="0" r="0" b="0"/>
          <a:pathLst>
            <a:path>
              <a:moveTo>
                <a:pt x="45720" y="0"/>
              </a:moveTo>
              <a:lnTo>
                <a:pt x="45720"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71294-00B6-4B82-8CF1-D4B15E268535}">
      <dsp:nvSpPr>
        <dsp:cNvPr id="0" name=""/>
        <dsp:cNvSpPr/>
      </dsp:nvSpPr>
      <dsp:spPr>
        <a:xfrm>
          <a:off x="1801867" y="1073665"/>
          <a:ext cx="1073412" cy="816148"/>
        </a:xfrm>
        <a:custGeom>
          <a:avLst/>
          <a:gdLst/>
          <a:ahLst/>
          <a:cxnLst/>
          <a:rect l="0" t="0" r="0" b="0"/>
          <a:pathLst>
            <a:path>
              <a:moveTo>
                <a:pt x="1073412" y="0"/>
              </a:moveTo>
              <a:lnTo>
                <a:pt x="1073412" y="723001"/>
              </a:lnTo>
              <a:lnTo>
                <a:pt x="0" y="723001"/>
              </a:lnTo>
              <a:lnTo>
                <a:pt x="0" y="816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EBC99A-D644-4090-BE8F-1D43C82E6F8D}">
      <dsp:nvSpPr>
        <dsp:cNvPr id="0" name=""/>
        <dsp:cNvSpPr/>
      </dsp:nvSpPr>
      <dsp:spPr>
        <a:xfrm>
          <a:off x="2829559" y="443811"/>
          <a:ext cx="91440" cy="186294"/>
        </a:xfrm>
        <a:custGeom>
          <a:avLst/>
          <a:gdLst/>
          <a:ahLst/>
          <a:cxnLst/>
          <a:rect l="0" t="0" r="0" b="0"/>
          <a:pathLst>
            <a:path>
              <a:moveTo>
                <a:pt x="45720" y="0"/>
              </a:moveTo>
              <a:lnTo>
                <a:pt x="45720" y="1862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920A9-0502-4F71-8C42-83DD84F06A27}">
      <dsp:nvSpPr>
        <dsp:cNvPr id="0" name=""/>
        <dsp:cNvSpPr/>
      </dsp:nvSpPr>
      <dsp:spPr>
        <a:xfrm>
          <a:off x="2431721" y="252"/>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1" i="0" u="none" strike="noStrike" kern="1200" baseline="0">
              <a:solidFill>
                <a:sysClr val="windowText" lastClr="000000"/>
              </a:solidFill>
              <a:latin typeface="Arial Narrow" panose="020B0606020202030204" pitchFamily="34" charset="0"/>
            </a:rPr>
            <a:t>Prezes Zarządu Stowarzyszenia</a:t>
          </a:r>
          <a:endParaRPr lang="pl-PL" sz="800" kern="1200">
            <a:solidFill>
              <a:sysClr val="windowText" lastClr="000000"/>
            </a:solidFill>
          </a:endParaRPr>
        </a:p>
      </dsp:txBody>
      <dsp:txXfrm>
        <a:off x="2431721" y="252"/>
        <a:ext cx="887117" cy="443558"/>
      </dsp:txXfrm>
    </dsp:sp>
    <dsp:sp modelId="{6C5583D0-2C1C-4EE2-AB34-05A937C2262A}">
      <dsp:nvSpPr>
        <dsp:cNvPr id="0" name=""/>
        <dsp:cNvSpPr/>
      </dsp:nvSpPr>
      <dsp:spPr>
        <a:xfrm>
          <a:off x="2431721" y="630106"/>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Dyrektor biura Stowarzyszenia</a:t>
          </a:r>
          <a:endParaRPr lang="pl-PL" sz="800" kern="1200">
            <a:solidFill>
              <a:sysClr val="windowText" lastClr="000000"/>
            </a:solidFill>
          </a:endParaRPr>
        </a:p>
      </dsp:txBody>
      <dsp:txXfrm>
        <a:off x="2431721" y="630106"/>
        <a:ext cx="887117" cy="443558"/>
      </dsp:txXfrm>
    </dsp:sp>
    <dsp:sp modelId="{88160688-822C-4981-B940-8B1A3E024617}">
      <dsp:nvSpPr>
        <dsp:cNvPr id="0" name=""/>
        <dsp:cNvSpPr/>
      </dsp:nvSpPr>
      <dsp:spPr>
        <a:xfrm>
          <a:off x="1358308"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Koordynator ds. wdrażania LSR </a:t>
          </a:r>
          <a:r>
            <a:rPr lang="pl-PL" sz="800" b="0" i="0" u="none" strike="noStrike" kern="1200" baseline="0">
              <a:solidFill>
                <a:srgbClr val="000000"/>
              </a:solidFill>
              <a:latin typeface="Arial Narrow" panose="020B0606020202030204" pitchFamily="34" charset="0"/>
            </a:rPr>
            <a:t>objętego PROW </a:t>
          </a:r>
          <a:endParaRPr lang="pl-PL" sz="800" kern="1200"/>
        </a:p>
      </dsp:txBody>
      <dsp:txXfrm>
        <a:off x="1358308" y="1889813"/>
        <a:ext cx="887117" cy="443558"/>
      </dsp:txXfrm>
    </dsp:sp>
    <dsp:sp modelId="{2CA85928-5F07-4A8C-A067-142ABC5544CA}">
      <dsp:nvSpPr>
        <dsp:cNvPr id="0" name=""/>
        <dsp:cNvSpPr/>
      </dsp:nvSpPr>
      <dsp:spPr>
        <a:xfrm>
          <a:off x="2431721"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ysClr val="windowText" lastClr="000000"/>
              </a:solidFill>
              <a:latin typeface="Arial Narrow" panose="020B0606020202030204" pitchFamily="34" charset="0"/>
            </a:rPr>
            <a:t>Koordynator ds. wdrażania LSR objętego RPOWP </a:t>
          </a:r>
        </a:p>
      </dsp:txBody>
      <dsp:txXfrm>
        <a:off x="2431721" y="1889813"/>
        <a:ext cx="887117" cy="443558"/>
      </dsp:txXfrm>
    </dsp:sp>
    <dsp:sp modelId="{96598C06-24F3-472A-9FA9-45E50E73EA85}">
      <dsp:nvSpPr>
        <dsp:cNvPr id="0" name=""/>
        <dsp:cNvSpPr/>
      </dsp:nvSpPr>
      <dsp:spPr>
        <a:xfrm>
          <a:off x="3505133" y="1889813"/>
          <a:ext cx="887117" cy="4435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355600" rtl="0">
            <a:lnSpc>
              <a:spcPct val="90000"/>
            </a:lnSpc>
            <a:spcBef>
              <a:spcPct val="0"/>
            </a:spcBef>
            <a:spcAft>
              <a:spcPct val="35000"/>
            </a:spcAft>
            <a:buNone/>
          </a:pPr>
          <a:r>
            <a:rPr lang="pl-PL" sz="800" b="0" i="0" u="none" strike="noStrike" kern="1200" baseline="0">
              <a:solidFill>
                <a:srgbClr val="000000"/>
              </a:solidFill>
              <a:latin typeface="Arial Narrow" panose="020B0606020202030204" pitchFamily="34" charset="0"/>
            </a:rPr>
            <a:t>Specjalista ds. księgowości i rozliczeń finansowych</a:t>
          </a:r>
          <a:endParaRPr lang="pl-PL" sz="800" kern="1200"/>
        </a:p>
      </dsp:txBody>
      <dsp:txXfrm>
        <a:off x="3505133" y="1889813"/>
        <a:ext cx="887117" cy="443558"/>
      </dsp:txXfrm>
    </dsp:sp>
    <dsp:sp modelId="{DF87FE3C-81F2-4DBB-A988-598E5F66F589}">
      <dsp:nvSpPr>
        <dsp:cNvPr id="0" name=""/>
        <dsp:cNvSpPr/>
      </dsp:nvSpPr>
      <dsp:spPr>
        <a:xfrm>
          <a:off x="2450173" y="1023456"/>
          <a:ext cx="538799" cy="402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endParaRPr lang="pl-PL" sz="500" kern="1200"/>
        </a:p>
      </dsp:txBody>
      <dsp:txXfrm>
        <a:off x="2450173" y="1023456"/>
        <a:ext cx="538799" cy="40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9AE2E-9251-492D-9260-A93D03860B68}">
      <dsp:nvSpPr>
        <dsp:cNvPr id="0" name=""/>
        <dsp:cNvSpPr/>
      </dsp:nvSpPr>
      <dsp:spPr>
        <a:xfrm>
          <a:off x="28573" y="258"/>
          <a:ext cx="5191462" cy="10504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pl-PL" sz="2000" b="1" kern="1200">
              <a:latin typeface="Arial Narrow" pitchFamily="34" charset="0"/>
            </a:rPr>
            <a:t>EFEKTYWNE WYKORZYSTANIE POTENCJAŁU OBSZARU LGD N.A.R.E.W. DO JEGO ROZWOJU EKONOMICZNEGO, WZROSTU SPÓJNOŚCI SPOŁECZNEJ I PRZESTRZENNEJ DO 2023r.</a:t>
          </a:r>
          <a:endParaRPr lang="pl-PL" sz="2000" kern="1200">
            <a:latin typeface="Arial Narrow" pitchFamily="34" charset="0"/>
          </a:endParaRPr>
        </a:p>
      </dsp:txBody>
      <dsp:txXfrm>
        <a:off x="59338" y="31023"/>
        <a:ext cx="5129932" cy="9888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5C42A-7102-4102-A0C6-9411C314A003}">
      <dsp:nvSpPr>
        <dsp:cNvPr id="0" name=""/>
        <dsp:cNvSpPr/>
      </dsp:nvSpPr>
      <dsp:spPr>
        <a:xfrm>
          <a:off x="101121" y="2355449"/>
          <a:ext cx="1104743" cy="240219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EFEKTYWNE WYKORZYSTANIE POTENCJAŁU OBSZARU LGD N.A.R.E.W. DO JEGO ROZWOJU EKONOMICZNEGO, WZROSTU SPÓJNOŚCI SPOŁECZNEJ I PRZESTRZENNEJ DO 2023r.</a:t>
          </a:r>
          <a:endParaRPr lang="pl-PL" sz="1100" kern="1200">
            <a:latin typeface="Arial Narrow" pitchFamily="34" charset="0"/>
          </a:endParaRPr>
        </a:p>
      </dsp:txBody>
      <dsp:txXfrm>
        <a:off x="133478" y="2387806"/>
        <a:ext cx="1040029" cy="2337484"/>
      </dsp:txXfrm>
    </dsp:sp>
    <dsp:sp modelId="{39ED98D6-5A4C-4A0B-AA4F-7EEF9ED4169C}">
      <dsp:nvSpPr>
        <dsp:cNvPr id="0" name=""/>
        <dsp:cNvSpPr/>
      </dsp:nvSpPr>
      <dsp:spPr>
        <a:xfrm rot="16452776">
          <a:off x="171991" y="2438310"/>
          <a:ext cx="2231695" cy="10810"/>
        </a:xfrm>
        <a:custGeom>
          <a:avLst/>
          <a:gdLst/>
          <a:ahLst/>
          <a:cxnLst/>
          <a:rect l="0" t="0" r="0" b="0"/>
          <a:pathLst>
            <a:path>
              <a:moveTo>
                <a:pt x="0" y="5405"/>
              </a:moveTo>
              <a:lnTo>
                <a:pt x="2231695"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232046" y="2387923"/>
        <a:ext cx="111584" cy="111584"/>
      </dsp:txXfrm>
    </dsp:sp>
    <dsp:sp modelId="{A568E68A-0111-400C-8CE1-CFCBEA8856A0}">
      <dsp:nvSpPr>
        <dsp:cNvPr id="0" name=""/>
        <dsp:cNvSpPr/>
      </dsp:nvSpPr>
      <dsp:spPr>
        <a:xfrm>
          <a:off x="1369813" y="756218"/>
          <a:ext cx="1645398" cy="1149329"/>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1. Rozwój ekonomiczny LGD N.A.R.E.W. w zgodzie z potencjałem naturalnym i kulturowym obszaru do 2023r.</a:t>
          </a:r>
          <a:endParaRPr lang="pl-PL" sz="1100" kern="1200">
            <a:latin typeface="Arial Narrow" pitchFamily="34" charset="0"/>
          </a:endParaRPr>
        </a:p>
      </dsp:txBody>
      <dsp:txXfrm>
        <a:off x="1403476" y="789881"/>
        <a:ext cx="1578072" cy="1082003"/>
      </dsp:txXfrm>
    </dsp:sp>
    <dsp:sp modelId="{71B1BAB0-E8C8-4BA3-BB1C-26A585A7C52E}">
      <dsp:nvSpPr>
        <dsp:cNvPr id="0" name=""/>
        <dsp:cNvSpPr/>
      </dsp:nvSpPr>
      <dsp:spPr>
        <a:xfrm rot="18295961">
          <a:off x="2804453" y="921195"/>
          <a:ext cx="986264" cy="10810"/>
        </a:xfrm>
        <a:custGeom>
          <a:avLst/>
          <a:gdLst/>
          <a:ahLst/>
          <a:cxnLst/>
          <a:rect l="0" t="0" r="0" b="0"/>
          <a:pathLst>
            <a:path>
              <a:moveTo>
                <a:pt x="0" y="5405"/>
              </a:moveTo>
              <a:lnTo>
                <a:pt x="986264"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72929" y="901944"/>
        <a:ext cx="49313" cy="49313"/>
      </dsp:txXfrm>
    </dsp:sp>
    <dsp:sp modelId="{E1CF37CE-C99A-43E1-977F-3FA72D69C762}">
      <dsp:nvSpPr>
        <dsp:cNvPr id="0" name=""/>
        <dsp:cNvSpPr/>
      </dsp:nvSpPr>
      <dsp:spPr>
        <a:xfrm>
          <a:off x="3579960" y="291764"/>
          <a:ext cx="2385669" cy="46110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1.1.Rozwój LGD N.A.R.E.W. w oparciu o promocję obszaru, w tym usług i produktów lokalnych do 2023r. (PROW</a:t>
          </a:r>
          <a:r>
            <a:rPr lang="pl-PL" sz="1100" b="1" kern="1200">
              <a:latin typeface="Arial Narrow" pitchFamily="34" charset="0"/>
            </a:rPr>
            <a:t>) </a:t>
          </a:r>
          <a:endParaRPr lang="pl-PL" sz="1100" kern="1200">
            <a:latin typeface="Arial Narrow" pitchFamily="34" charset="0"/>
          </a:endParaRPr>
        </a:p>
      </dsp:txBody>
      <dsp:txXfrm>
        <a:off x="3593465" y="305269"/>
        <a:ext cx="2358659" cy="434099"/>
      </dsp:txXfrm>
    </dsp:sp>
    <dsp:sp modelId="{2D12E1D7-A0D6-40AF-85C1-94719432540E}">
      <dsp:nvSpPr>
        <dsp:cNvPr id="0" name=""/>
        <dsp:cNvSpPr/>
      </dsp:nvSpPr>
      <dsp:spPr>
        <a:xfrm rot="20465387">
          <a:off x="2999788" y="1232867"/>
          <a:ext cx="571519" cy="10810"/>
        </a:xfrm>
        <a:custGeom>
          <a:avLst/>
          <a:gdLst/>
          <a:ahLst/>
          <a:cxnLst/>
          <a:rect l="0" t="0" r="0" b="0"/>
          <a:pathLst>
            <a:path>
              <a:moveTo>
                <a:pt x="0" y="5405"/>
              </a:moveTo>
              <a:lnTo>
                <a:pt x="571519"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71259" y="1223984"/>
        <a:ext cx="28575" cy="28575"/>
      </dsp:txXfrm>
    </dsp:sp>
    <dsp:sp modelId="{D769F646-0694-47CC-8ACA-B1E4D6A308F3}">
      <dsp:nvSpPr>
        <dsp:cNvPr id="0" name=""/>
        <dsp:cNvSpPr/>
      </dsp:nvSpPr>
      <dsp:spPr>
        <a:xfrm>
          <a:off x="3555884" y="943962"/>
          <a:ext cx="2446706" cy="40339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1.2.Rozwój przedsiębiorstw na obszarze LGD N.A.R.E.W.  do 2023r. (PROW)</a:t>
          </a:r>
          <a:endParaRPr lang="pl-PL" sz="1000" kern="1200">
            <a:latin typeface="Arial Narrow" pitchFamily="34" charset="0"/>
          </a:endParaRPr>
        </a:p>
      </dsp:txBody>
      <dsp:txXfrm>
        <a:off x="3567699" y="955777"/>
        <a:ext cx="2423076" cy="379769"/>
      </dsp:txXfrm>
    </dsp:sp>
    <dsp:sp modelId="{2E7EAFC7-A951-47C5-908E-633F367240E8}">
      <dsp:nvSpPr>
        <dsp:cNvPr id="0" name=""/>
        <dsp:cNvSpPr/>
      </dsp:nvSpPr>
      <dsp:spPr>
        <a:xfrm rot="2048018">
          <a:off x="2953317" y="1527081"/>
          <a:ext cx="718568" cy="10810"/>
        </a:xfrm>
        <a:custGeom>
          <a:avLst/>
          <a:gdLst/>
          <a:ahLst/>
          <a:cxnLst/>
          <a:rect l="0" t="0" r="0" b="0"/>
          <a:pathLst>
            <a:path>
              <a:moveTo>
                <a:pt x="0" y="5405"/>
              </a:moveTo>
              <a:lnTo>
                <a:pt x="718568"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94637" y="1514522"/>
        <a:ext cx="35928" cy="35928"/>
      </dsp:txXfrm>
    </dsp:sp>
    <dsp:sp modelId="{781BFA47-0BBC-4A9A-B972-D3B6D3482039}">
      <dsp:nvSpPr>
        <dsp:cNvPr id="0" name=""/>
        <dsp:cNvSpPr/>
      </dsp:nvSpPr>
      <dsp:spPr>
        <a:xfrm>
          <a:off x="3609992" y="1529382"/>
          <a:ext cx="2347727" cy="40941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1.3. Wzmocnienie potencjału kulturowo - historycznego obszaru LGD N.A.R.E.W. do 2023r.  (EFRR/PROW)</a:t>
          </a:r>
          <a:endParaRPr lang="pl-PL" sz="1000" kern="1200">
            <a:latin typeface="Arial Narrow" pitchFamily="34" charset="0"/>
          </a:endParaRPr>
        </a:p>
      </dsp:txBody>
      <dsp:txXfrm>
        <a:off x="3621983" y="1541373"/>
        <a:ext cx="2323745" cy="385433"/>
      </dsp:txXfrm>
    </dsp:sp>
    <dsp:sp modelId="{96118515-2348-4A9A-A1E7-61C864CA35E7}">
      <dsp:nvSpPr>
        <dsp:cNvPr id="0" name=""/>
        <dsp:cNvSpPr/>
      </dsp:nvSpPr>
      <dsp:spPr>
        <a:xfrm rot="3817961">
          <a:off x="2721937" y="1798178"/>
          <a:ext cx="1055175" cy="10810"/>
        </a:xfrm>
        <a:custGeom>
          <a:avLst/>
          <a:gdLst/>
          <a:ahLst/>
          <a:cxnLst/>
          <a:rect l="0" t="0" r="0" b="0"/>
          <a:pathLst>
            <a:path>
              <a:moveTo>
                <a:pt x="0" y="5405"/>
              </a:moveTo>
              <a:lnTo>
                <a:pt x="105517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223146" y="1777204"/>
        <a:ext cx="52758" cy="52758"/>
      </dsp:txXfrm>
    </dsp:sp>
    <dsp:sp modelId="{F1AC4820-41EE-45BD-9833-F38537AEEB6A}">
      <dsp:nvSpPr>
        <dsp:cNvPr id="0" name=""/>
        <dsp:cNvSpPr/>
      </dsp:nvSpPr>
      <dsp:spPr>
        <a:xfrm>
          <a:off x="3483840" y="2081717"/>
          <a:ext cx="2515863" cy="38913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1.4.Wzmocnienie potencjału przyrodniczego  obszaru LGD N.A.R.E.W. do 2023r. (PROW/EFRR)</a:t>
          </a:r>
          <a:endParaRPr lang="pl-PL" sz="1000" b="1" kern="1200" baseline="0">
            <a:latin typeface="Arial Narrow" pitchFamily="34" charset="0"/>
          </a:endParaRPr>
        </a:p>
      </dsp:txBody>
      <dsp:txXfrm>
        <a:off x="3495237" y="2093114"/>
        <a:ext cx="2493069" cy="366340"/>
      </dsp:txXfrm>
    </dsp:sp>
    <dsp:sp modelId="{AC3DABB5-D62C-4FC5-B19A-572DBE6C9268}">
      <dsp:nvSpPr>
        <dsp:cNvPr id="0" name=""/>
        <dsp:cNvSpPr/>
      </dsp:nvSpPr>
      <dsp:spPr>
        <a:xfrm rot="20355939">
          <a:off x="1191522" y="3472741"/>
          <a:ext cx="442904" cy="10810"/>
        </a:xfrm>
        <a:custGeom>
          <a:avLst/>
          <a:gdLst/>
          <a:ahLst/>
          <a:cxnLst/>
          <a:rect l="0" t="0" r="0" b="0"/>
          <a:pathLst>
            <a:path>
              <a:moveTo>
                <a:pt x="0" y="5405"/>
              </a:moveTo>
              <a:lnTo>
                <a:pt x="442904"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401901" y="3467074"/>
        <a:ext cx="22145" cy="22145"/>
      </dsp:txXfrm>
    </dsp:sp>
    <dsp:sp modelId="{26A36FE6-A6A0-484F-8127-F7ABECAE9B45}">
      <dsp:nvSpPr>
        <dsp:cNvPr id="0" name=""/>
        <dsp:cNvSpPr/>
      </dsp:nvSpPr>
      <dsp:spPr>
        <a:xfrm>
          <a:off x="1620083" y="2900507"/>
          <a:ext cx="1115264" cy="998473"/>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2.Wzmocnienie standardu życia mieszkańców LGD N.A.R.E.W. do 2023r.</a:t>
          </a:r>
          <a:endParaRPr lang="pl-PL" sz="1100" kern="1200">
            <a:latin typeface="Arial Narrow" pitchFamily="34" charset="0"/>
          </a:endParaRPr>
        </a:p>
      </dsp:txBody>
      <dsp:txXfrm>
        <a:off x="1649327" y="2929751"/>
        <a:ext cx="1056776" cy="939985"/>
      </dsp:txXfrm>
    </dsp:sp>
    <dsp:sp modelId="{CE991A47-4718-4394-8539-F18ADFED0972}">
      <dsp:nvSpPr>
        <dsp:cNvPr id="0" name=""/>
        <dsp:cNvSpPr/>
      </dsp:nvSpPr>
      <dsp:spPr>
        <a:xfrm rot="17813668">
          <a:off x="2598167" y="3170943"/>
          <a:ext cx="500976" cy="10810"/>
        </a:xfrm>
        <a:custGeom>
          <a:avLst/>
          <a:gdLst/>
          <a:ahLst/>
          <a:cxnLst/>
          <a:rect l="0" t="0" r="0" b="0"/>
          <a:pathLst>
            <a:path>
              <a:moveTo>
                <a:pt x="0" y="5405"/>
              </a:moveTo>
              <a:lnTo>
                <a:pt x="500976"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2836131" y="3163824"/>
        <a:ext cx="25048" cy="25048"/>
      </dsp:txXfrm>
    </dsp:sp>
    <dsp:sp modelId="{BDCD48F2-A844-444A-9C16-3B7CA9715C23}">
      <dsp:nvSpPr>
        <dsp:cNvPr id="0" name=""/>
        <dsp:cNvSpPr/>
      </dsp:nvSpPr>
      <dsp:spPr>
        <a:xfrm>
          <a:off x="2961964" y="2687918"/>
          <a:ext cx="3306962" cy="53006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baseline="0">
              <a:latin typeface="Arial Narrow" pitchFamily="34" charset="0"/>
            </a:rPr>
            <a:t>2.1. Poprawa dostępności do infrastruktury rekreacyjnej, turystycznej i kulturalnej poprzez budowę i rozbudowę obiektów na terenie LGD N.A.R.E.W. do 2023r. (PROW)</a:t>
          </a:r>
          <a:endParaRPr lang="pl-PL" sz="1000" kern="1200" baseline="0">
            <a:latin typeface="Arial Narrow" pitchFamily="34" charset="0"/>
          </a:endParaRPr>
        </a:p>
      </dsp:txBody>
      <dsp:txXfrm>
        <a:off x="2977489" y="2703443"/>
        <a:ext cx="3275912" cy="499019"/>
      </dsp:txXfrm>
    </dsp:sp>
    <dsp:sp modelId="{2FD9457A-7DF3-4F3B-A006-4847F8F979F2}">
      <dsp:nvSpPr>
        <dsp:cNvPr id="0" name=""/>
        <dsp:cNvSpPr/>
      </dsp:nvSpPr>
      <dsp:spPr>
        <a:xfrm rot="1957006">
          <a:off x="2704594" y="3499451"/>
          <a:ext cx="390015" cy="10810"/>
        </a:xfrm>
        <a:custGeom>
          <a:avLst/>
          <a:gdLst/>
          <a:ahLst/>
          <a:cxnLst/>
          <a:rect l="0" t="0" r="0" b="0"/>
          <a:pathLst>
            <a:path>
              <a:moveTo>
                <a:pt x="0" y="5405"/>
              </a:moveTo>
              <a:lnTo>
                <a:pt x="39001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2889851" y="3495106"/>
        <a:ext cx="19500" cy="19500"/>
      </dsp:txXfrm>
    </dsp:sp>
    <dsp:sp modelId="{21413951-99C2-497E-9D4E-D4544EA8E293}">
      <dsp:nvSpPr>
        <dsp:cNvPr id="0" name=""/>
        <dsp:cNvSpPr/>
      </dsp:nvSpPr>
      <dsp:spPr>
        <a:xfrm>
          <a:off x="3063856" y="3336950"/>
          <a:ext cx="3208038" cy="54603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2.2. Rewitalizacja wybranych  obiektów na terenie LGD N.A.R.E.W. na rzecz ich funkcji społecznej, gospodarczej i edukacyjnej oraz estetyki miejscowości do 2023r. (EFRR)</a:t>
          </a:r>
        </a:p>
      </dsp:txBody>
      <dsp:txXfrm>
        <a:off x="3079849" y="3352943"/>
        <a:ext cx="3176052" cy="514052"/>
      </dsp:txXfrm>
    </dsp:sp>
    <dsp:sp modelId="{1FC99503-5496-43A4-AF7E-78553BB99BDD}">
      <dsp:nvSpPr>
        <dsp:cNvPr id="0" name=""/>
        <dsp:cNvSpPr/>
      </dsp:nvSpPr>
      <dsp:spPr>
        <a:xfrm rot="4945794">
          <a:off x="407434" y="4462703"/>
          <a:ext cx="1839149" cy="10810"/>
        </a:xfrm>
        <a:custGeom>
          <a:avLst/>
          <a:gdLst/>
          <a:ahLst/>
          <a:cxnLst/>
          <a:rect l="0" t="0" r="0" b="0"/>
          <a:pathLst>
            <a:path>
              <a:moveTo>
                <a:pt x="0" y="5405"/>
              </a:moveTo>
              <a:lnTo>
                <a:pt x="1839149" y="5405"/>
              </a:lnTo>
            </a:path>
          </a:pathLst>
        </a:custGeom>
        <a:noFill/>
        <a:ln w="12700" cap="flat" cmpd="sng" algn="ctr">
          <a:solidFill>
            <a:schemeClr val="accent6">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endParaRPr>
        </a:p>
      </dsp:txBody>
      <dsp:txXfrm>
        <a:off x="1281030" y="4422130"/>
        <a:ext cx="91957" cy="91957"/>
      </dsp:txXfrm>
    </dsp:sp>
    <dsp:sp modelId="{80D1B85C-62E1-4F80-A200-D56A800B5CF3}">
      <dsp:nvSpPr>
        <dsp:cNvPr id="0" name=""/>
        <dsp:cNvSpPr/>
      </dsp:nvSpPr>
      <dsp:spPr>
        <a:xfrm>
          <a:off x="1448153" y="5042858"/>
          <a:ext cx="2028676" cy="673621"/>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Arial Narrow" pitchFamily="34" charset="0"/>
            </a:rPr>
            <a:t>3.Wzmocnienie współpracy i aktywności lokalnej na rzecz rozwoju LGD N.A.R.E.W. do 2023r.</a:t>
          </a:r>
          <a:endParaRPr lang="pl-PL" sz="1100" kern="1200">
            <a:latin typeface="Arial Narrow" pitchFamily="34" charset="0"/>
          </a:endParaRPr>
        </a:p>
      </dsp:txBody>
      <dsp:txXfrm>
        <a:off x="1467883" y="5062588"/>
        <a:ext cx="1989216" cy="634161"/>
      </dsp:txXfrm>
    </dsp:sp>
    <dsp:sp modelId="{33C1E8E2-C99A-41FF-B3A7-691C14FDF99C}">
      <dsp:nvSpPr>
        <dsp:cNvPr id="0" name=""/>
        <dsp:cNvSpPr/>
      </dsp:nvSpPr>
      <dsp:spPr>
        <a:xfrm rot="18468849">
          <a:off x="3338305" y="5091412"/>
          <a:ext cx="716074" cy="10810"/>
        </a:xfrm>
        <a:custGeom>
          <a:avLst/>
          <a:gdLst/>
          <a:ahLst/>
          <a:cxnLst/>
          <a:rect l="0" t="0" r="0" b="0"/>
          <a:pathLst>
            <a:path>
              <a:moveTo>
                <a:pt x="0" y="5405"/>
              </a:moveTo>
              <a:lnTo>
                <a:pt x="716074"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78441" y="5078916"/>
        <a:ext cx="35803" cy="35803"/>
      </dsp:txXfrm>
    </dsp:sp>
    <dsp:sp modelId="{6A472470-D04B-40B0-9823-20A70E93E698}">
      <dsp:nvSpPr>
        <dsp:cNvPr id="0" name=""/>
        <dsp:cNvSpPr/>
      </dsp:nvSpPr>
      <dsp:spPr>
        <a:xfrm>
          <a:off x="3915856" y="4494766"/>
          <a:ext cx="2148385" cy="6384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3.1. Społeczność LGD N.A.R.E.W. liderem współpracy i animacji lokalnej do 2023r. (PROW)</a:t>
          </a:r>
          <a:endParaRPr lang="pl-PL" sz="1000" kern="1200">
            <a:latin typeface="Arial Narrow" pitchFamily="34" charset="0"/>
          </a:endParaRPr>
        </a:p>
      </dsp:txBody>
      <dsp:txXfrm>
        <a:off x="3934554" y="4513464"/>
        <a:ext cx="2110989" cy="601005"/>
      </dsp:txXfrm>
    </dsp:sp>
    <dsp:sp modelId="{6ED2CE68-19DF-4615-A0D6-11AD4AC3D0C8}">
      <dsp:nvSpPr>
        <dsp:cNvPr id="0" name=""/>
        <dsp:cNvSpPr/>
      </dsp:nvSpPr>
      <dsp:spPr>
        <a:xfrm rot="2668555">
          <a:off x="3401585" y="5558293"/>
          <a:ext cx="525342" cy="10810"/>
        </a:xfrm>
        <a:custGeom>
          <a:avLst/>
          <a:gdLst/>
          <a:ahLst/>
          <a:cxnLst/>
          <a:rect l="0" t="0" r="0" b="0"/>
          <a:pathLst>
            <a:path>
              <a:moveTo>
                <a:pt x="0" y="5405"/>
              </a:moveTo>
              <a:lnTo>
                <a:pt x="525342"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51123" y="5550565"/>
        <a:ext cx="26267" cy="26267"/>
      </dsp:txXfrm>
    </dsp:sp>
    <dsp:sp modelId="{29618651-F8AD-4C56-8D84-1B8B12A7D5BC}">
      <dsp:nvSpPr>
        <dsp:cNvPr id="0" name=""/>
        <dsp:cNvSpPr/>
      </dsp:nvSpPr>
      <dsp:spPr>
        <a:xfrm>
          <a:off x="3851685" y="5354317"/>
          <a:ext cx="2296386" cy="78682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3.2. Wyrównywanie szans grup defaworyzowanych w społecznościach lokalnych LGD N.A.R.E.W. na lokalnym rynku pracy do 2023r. (EFS)</a:t>
          </a:r>
          <a:endParaRPr lang="pl-PL" sz="1000" kern="1200">
            <a:latin typeface="Arial Narrow" pitchFamily="34" charset="0"/>
          </a:endParaRPr>
        </a:p>
      </dsp:txBody>
      <dsp:txXfrm>
        <a:off x="3874730" y="5377362"/>
        <a:ext cx="2250296" cy="740733"/>
      </dsp:txXfrm>
    </dsp:sp>
    <dsp:sp modelId="{9B5C96FE-7013-4876-826A-BE2E056A4033}">
      <dsp:nvSpPr>
        <dsp:cNvPr id="0" name=""/>
        <dsp:cNvSpPr/>
      </dsp:nvSpPr>
      <dsp:spPr>
        <a:xfrm rot="4454423">
          <a:off x="2964257" y="6051509"/>
          <a:ext cx="1407395" cy="10810"/>
        </a:xfrm>
        <a:custGeom>
          <a:avLst/>
          <a:gdLst/>
          <a:ahLst/>
          <a:cxnLst/>
          <a:rect l="0" t="0" r="0" b="0"/>
          <a:pathLst>
            <a:path>
              <a:moveTo>
                <a:pt x="0" y="5405"/>
              </a:moveTo>
              <a:lnTo>
                <a:pt x="1407395" y="5405"/>
              </a:lnTo>
            </a:path>
          </a:pathLst>
        </a:custGeom>
        <a:noFill/>
        <a:ln w="12700" cap="flat" cmpd="sng" algn="ctr">
          <a:solidFill>
            <a:schemeClr val="accent1">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endParaRPr>
        </a:p>
      </dsp:txBody>
      <dsp:txXfrm>
        <a:off x="3632770" y="6021730"/>
        <a:ext cx="70369" cy="70369"/>
      </dsp:txXfrm>
    </dsp:sp>
    <dsp:sp modelId="{D5F74B53-CF21-43D6-A965-D9945B467625}">
      <dsp:nvSpPr>
        <dsp:cNvPr id="0" name=""/>
        <dsp:cNvSpPr/>
      </dsp:nvSpPr>
      <dsp:spPr>
        <a:xfrm>
          <a:off x="3859081" y="6321356"/>
          <a:ext cx="2254779" cy="82560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latin typeface="Arial Narrow" pitchFamily="34" charset="0"/>
            </a:rPr>
            <a:t>3.3.Wsparcie inicjatyw edukacyjnych oraz rozwój kwalifikacji i aktywności zawodowej mieszkańców  LGD N.A.R.E.W. do 2023r.(EFS)</a:t>
          </a:r>
          <a:endParaRPr lang="pl-PL" sz="1000" kern="1200">
            <a:latin typeface="Arial Narrow" pitchFamily="34" charset="0"/>
          </a:endParaRPr>
        </a:p>
      </dsp:txBody>
      <dsp:txXfrm>
        <a:off x="3883262" y="6345537"/>
        <a:ext cx="2206417" cy="7772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8B35B-9B49-467F-AA41-0E4F4F3CF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51474</Words>
  <Characters>308845</Characters>
  <Application>Microsoft Office Word</Application>
  <DocSecurity>0</DocSecurity>
  <Lines>2573</Lines>
  <Paragraphs>719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Jonio</dc:creator>
  <cp:keywords/>
  <dc:description/>
  <cp:lastModifiedBy>Urszula Jasińska</cp:lastModifiedBy>
  <cp:revision>2</cp:revision>
  <cp:lastPrinted>2020-10-09T08:52:00Z</cp:lastPrinted>
  <dcterms:created xsi:type="dcterms:W3CDTF">2021-05-17T09:00:00Z</dcterms:created>
  <dcterms:modified xsi:type="dcterms:W3CDTF">2021-05-17T09:00:00Z</dcterms:modified>
</cp:coreProperties>
</file>